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0A662" w14:textId="77777777" w:rsidR="00876049" w:rsidRDefault="00000000">
      <w:pPr>
        <w:pStyle w:val="Title"/>
        <w:jc w:val="center"/>
      </w:pPr>
      <w:r>
        <w:t>Kenya Whole-of-Government (WoG)</w:t>
      </w:r>
    </w:p>
    <w:p w14:paraId="7E7BDEDB" w14:textId="77777777" w:rsidR="00876049" w:rsidRDefault="00000000">
      <w:pPr>
        <w:jc w:val="center"/>
      </w:pPr>
      <w:r>
        <w:t>Digital Transformation POC: Budget &amp; Costing Template</w:t>
      </w:r>
    </w:p>
    <w:p w14:paraId="71216EEB" w14:textId="77777777" w:rsidR="00876049" w:rsidRDefault="00000000">
      <w:r>
        <w:br/>
      </w:r>
      <w:r>
        <w:br/>
      </w:r>
      <w:r>
        <w:br/>
      </w:r>
    </w:p>
    <w:p w14:paraId="2AA914D9" w14:textId="77777777" w:rsidR="00876049" w:rsidRDefault="00000000">
      <w:pPr>
        <w:jc w:val="center"/>
      </w:pPr>
      <w:r>
        <w:rPr>
          <w:b/>
        </w:rPr>
        <w:t>Prepared For: ICT Authority (ICTA) / National Treasury</w:t>
      </w:r>
      <w:r>
        <w:rPr>
          <w:b/>
        </w:rPr>
        <w:br/>
        <w:t>Purpose: Financial Planning &amp; Implementation Approval</w:t>
      </w:r>
      <w:r>
        <w:rPr>
          <w:b/>
        </w:rPr>
        <w:br/>
        <w:t>Classification: Official</w:t>
      </w:r>
    </w:p>
    <w:p w14:paraId="33919CD4" w14:textId="77777777" w:rsidR="00876049" w:rsidRDefault="00000000">
      <w:r>
        <w:br w:type="page"/>
      </w:r>
    </w:p>
    <w:p w14:paraId="743A3C3E" w14:textId="77777777" w:rsidR="00876049" w:rsidRDefault="00000000">
      <w:pPr>
        <w:pStyle w:val="Heading1"/>
      </w:pPr>
      <w:r>
        <w:lastRenderedPageBreak/>
        <w:t>1. Budgeting Instructions</w:t>
      </w:r>
    </w:p>
    <w:p w14:paraId="7925FE72" w14:textId="77777777" w:rsidR="00876049" w:rsidRDefault="00000000">
      <w:r>
        <w:t>This template is designed to capture the investment requirements for the WoG Digital Transformation POC. Costs are divided into 'Foundational Hub' (Shared infrastructure) and 'MDA Spoke' (Variable integration costs). Please fill in the Quantity and Unit Cost for each item.</w:t>
      </w:r>
    </w:p>
    <w:p w14:paraId="419F5938" w14:textId="77777777" w:rsidR="00876049" w:rsidRDefault="00000000">
      <w:pPr>
        <w:pStyle w:val="Heading1"/>
      </w:pPr>
      <w:r>
        <w:t>2. Foundational Hub Costs (One-Time Shared Infrastructure)</w:t>
      </w:r>
    </w:p>
    <w:tbl>
      <w:tblPr>
        <w:tblStyle w:val="TableGrid"/>
        <w:tblW w:w="0" w:type="auto"/>
        <w:tblLook w:val="04A0" w:firstRow="1" w:lastRow="0" w:firstColumn="1" w:lastColumn="0" w:noHBand="0" w:noVBand="1"/>
      </w:tblPr>
      <w:tblGrid>
        <w:gridCol w:w="1728"/>
        <w:gridCol w:w="1781"/>
        <w:gridCol w:w="1728"/>
        <w:gridCol w:w="1728"/>
        <w:gridCol w:w="1728"/>
      </w:tblGrid>
      <w:tr w:rsidR="00876049" w14:paraId="75B798A3" w14:textId="77777777">
        <w:tc>
          <w:tcPr>
            <w:tcW w:w="1728" w:type="dxa"/>
          </w:tcPr>
          <w:p w14:paraId="192E9249" w14:textId="77777777" w:rsidR="00876049" w:rsidRDefault="00000000">
            <w:r>
              <w:t>Component</w:t>
            </w:r>
          </w:p>
        </w:tc>
        <w:tc>
          <w:tcPr>
            <w:tcW w:w="1728" w:type="dxa"/>
          </w:tcPr>
          <w:p w14:paraId="2AAEC54D" w14:textId="77777777" w:rsidR="00876049" w:rsidRDefault="00000000">
            <w:r>
              <w:t>Description</w:t>
            </w:r>
          </w:p>
        </w:tc>
        <w:tc>
          <w:tcPr>
            <w:tcW w:w="1728" w:type="dxa"/>
          </w:tcPr>
          <w:p w14:paraId="0DD3D917" w14:textId="77777777" w:rsidR="00876049" w:rsidRDefault="00000000">
            <w:r>
              <w:t>Quantity</w:t>
            </w:r>
          </w:p>
        </w:tc>
        <w:tc>
          <w:tcPr>
            <w:tcW w:w="1728" w:type="dxa"/>
          </w:tcPr>
          <w:p w14:paraId="133C1117" w14:textId="77777777" w:rsidR="00876049" w:rsidRDefault="00000000">
            <w:r>
              <w:t>Unit Cost</w:t>
            </w:r>
          </w:p>
        </w:tc>
        <w:tc>
          <w:tcPr>
            <w:tcW w:w="1728" w:type="dxa"/>
          </w:tcPr>
          <w:p w14:paraId="026848A5" w14:textId="77777777" w:rsidR="00876049" w:rsidRDefault="00000000">
            <w:r>
              <w:t>Total Cost</w:t>
            </w:r>
          </w:p>
        </w:tc>
      </w:tr>
      <w:tr w:rsidR="00876049" w14:paraId="581D1C9E" w14:textId="77777777">
        <w:tc>
          <w:tcPr>
            <w:tcW w:w="1728" w:type="dxa"/>
          </w:tcPr>
          <w:p w14:paraId="1F6795FD" w14:textId="77777777" w:rsidR="00876049" w:rsidRDefault="00000000">
            <w:r>
              <w:t>X-Road Central Server</w:t>
            </w:r>
          </w:p>
        </w:tc>
        <w:tc>
          <w:tcPr>
            <w:tcW w:w="1728" w:type="dxa"/>
          </w:tcPr>
          <w:p w14:paraId="63F1BD2F" w14:textId="77777777" w:rsidR="00876049" w:rsidRDefault="00000000">
            <w:r>
              <w:t>National Security Server &amp; Service Catalogue setup</w:t>
            </w:r>
          </w:p>
        </w:tc>
        <w:tc>
          <w:tcPr>
            <w:tcW w:w="1728" w:type="dxa"/>
          </w:tcPr>
          <w:p w14:paraId="4BF3AFB5" w14:textId="77777777" w:rsidR="00876049" w:rsidRDefault="00876049"/>
        </w:tc>
        <w:tc>
          <w:tcPr>
            <w:tcW w:w="1728" w:type="dxa"/>
          </w:tcPr>
          <w:p w14:paraId="5EA8815A" w14:textId="77777777" w:rsidR="00876049" w:rsidRDefault="00876049"/>
        </w:tc>
        <w:tc>
          <w:tcPr>
            <w:tcW w:w="1728" w:type="dxa"/>
          </w:tcPr>
          <w:p w14:paraId="0177484B" w14:textId="77777777" w:rsidR="00876049" w:rsidRDefault="00876049"/>
        </w:tc>
      </w:tr>
      <w:tr w:rsidR="00876049" w14:paraId="1A148C19" w14:textId="77777777">
        <w:tc>
          <w:tcPr>
            <w:tcW w:w="1728" w:type="dxa"/>
          </w:tcPr>
          <w:p w14:paraId="6FDFBC27" w14:textId="77777777" w:rsidR="00876049" w:rsidRDefault="00000000">
            <w:r>
              <w:t>BPMN Workflow Engine</w:t>
            </w:r>
          </w:p>
        </w:tc>
        <w:tc>
          <w:tcPr>
            <w:tcW w:w="1728" w:type="dxa"/>
          </w:tcPr>
          <w:p w14:paraId="754218E7" w14:textId="77777777" w:rsidR="00876049" w:rsidRDefault="00000000">
            <w:r>
              <w:t>WoG Enterprise License (Dev/UAT/Prod)</w:t>
            </w:r>
          </w:p>
        </w:tc>
        <w:tc>
          <w:tcPr>
            <w:tcW w:w="1728" w:type="dxa"/>
          </w:tcPr>
          <w:p w14:paraId="03C25620" w14:textId="77777777" w:rsidR="00876049" w:rsidRDefault="00876049"/>
        </w:tc>
        <w:tc>
          <w:tcPr>
            <w:tcW w:w="1728" w:type="dxa"/>
          </w:tcPr>
          <w:p w14:paraId="516EB502" w14:textId="77777777" w:rsidR="00876049" w:rsidRDefault="00876049"/>
        </w:tc>
        <w:tc>
          <w:tcPr>
            <w:tcW w:w="1728" w:type="dxa"/>
          </w:tcPr>
          <w:p w14:paraId="1F22EE16" w14:textId="77777777" w:rsidR="00876049" w:rsidRDefault="00876049"/>
        </w:tc>
      </w:tr>
      <w:tr w:rsidR="00876049" w14:paraId="0DA38365" w14:textId="77777777">
        <w:tc>
          <w:tcPr>
            <w:tcW w:w="1728" w:type="dxa"/>
          </w:tcPr>
          <w:p w14:paraId="214F6736" w14:textId="77777777" w:rsidR="00876049" w:rsidRDefault="00000000">
            <w:r>
              <w:t>National EDRMS Core</w:t>
            </w:r>
          </w:p>
        </w:tc>
        <w:tc>
          <w:tcPr>
            <w:tcW w:w="1728" w:type="dxa"/>
          </w:tcPr>
          <w:p w14:paraId="7E374B12" w14:textId="77777777" w:rsidR="00876049" w:rsidRDefault="00000000">
            <w:r>
              <w:t>Digital Archive Repository &amp; Data Vault</w:t>
            </w:r>
          </w:p>
        </w:tc>
        <w:tc>
          <w:tcPr>
            <w:tcW w:w="1728" w:type="dxa"/>
          </w:tcPr>
          <w:p w14:paraId="2A47E42E" w14:textId="77777777" w:rsidR="00876049" w:rsidRDefault="00876049"/>
        </w:tc>
        <w:tc>
          <w:tcPr>
            <w:tcW w:w="1728" w:type="dxa"/>
          </w:tcPr>
          <w:p w14:paraId="23098F41" w14:textId="77777777" w:rsidR="00876049" w:rsidRDefault="00876049"/>
        </w:tc>
        <w:tc>
          <w:tcPr>
            <w:tcW w:w="1728" w:type="dxa"/>
          </w:tcPr>
          <w:p w14:paraId="40C98296" w14:textId="77777777" w:rsidR="00876049" w:rsidRDefault="00876049"/>
        </w:tc>
      </w:tr>
      <w:tr w:rsidR="00876049" w14:paraId="60C467FE" w14:textId="77777777">
        <w:tc>
          <w:tcPr>
            <w:tcW w:w="1728" w:type="dxa"/>
          </w:tcPr>
          <w:p w14:paraId="54F4776E" w14:textId="77777777" w:rsidR="00876049" w:rsidRDefault="00000000">
            <w:r>
              <w:t>Identity Federation Hub</w:t>
            </w:r>
          </w:p>
        </w:tc>
        <w:tc>
          <w:tcPr>
            <w:tcW w:w="1728" w:type="dxa"/>
          </w:tcPr>
          <w:p w14:paraId="4196AA93" w14:textId="77777777" w:rsidR="00876049" w:rsidRDefault="00000000">
            <w:r>
              <w:t>Maisha Namba / IPRS integration modules</w:t>
            </w:r>
          </w:p>
        </w:tc>
        <w:tc>
          <w:tcPr>
            <w:tcW w:w="1728" w:type="dxa"/>
          </w:tcPr>
          <w:p w14:paraId="4C1AADA8" w14:textId="77777777" w:rsidR="00876049" w:rsidRDefault="00876049"/>
        </w:tc>
        <w:tc>
          <w:tcPr>
            <w:tcW w:w="1728" w:type="dxa"/>
          </w:tcPr>
          <w:p w14:paraId="3684E138" w14:textId="77777777" w:rsidR="00876049" w:rsidRDefault="00876049"/>
        </w:tc>
        <w:tc>
          <w:tcPr>
            <w:tcW w:w="1728" w:type="dxa"/>
          </w:tcPr>
          <w:p w14:paraId="22C0FD5C" w14:textId="77777777" w:rsidR="00876049" w:rsidRDefault="00876049"/>
        </w:tc>
      </w:tr>
      <w:tr w:rsidR="00876049" w14:paraId="608EE008" w14:textId="77777777">
        <w:tc>
          <w:tcPr>
            <w:tcW w:w="1728" w:type="dxa"/>
          </w:tcPr>
          <w:p w14:paraId="69D6769A" w14:textId="77777777" w:rsidR="00876049" w:rsidRDefault="00000000">
            <w:r>
              <w:t>API Gateway (WoG)</w:t>
            </w:r>
          </w:p>
        </w:tc>
        <w:tc>
          <w:tcPr>
            <w:tcW w:w="1728" w:type="dxa"/>
          </w:tcPr>
          <w:p w14:paraId="6390F166" w14:textId="77777777" w:rsidR="00876049" w:rsidRDefault="00000000">
            <w:r>
              <w:t>Security &amp; Traffic Management license</w:t>
            </w:r>
          </w:p>
        </w:tc>
        <w:tc>
          <w:tcPr>
            <w:tcW w:w="1728" w:type="dxa"/>
          </w:tcPr>
          <w:p w14:paraId="4A89AEC5" w14:textId="77777777" w:rsidR="00876049" w:rsidRDefault="00876049"/>
        </w:tc>
        <w:tc>
          <w:tcPr>
            <w:tcW w:w="1728" w:type="dxa"/>
          </w:tcPr>
          <w:p w14:paraId="1F0297CE" w14:textId="77777777" w:rsidR="00876049" w:rsidRDefault="00876049"/>
        </w:tc>
        <w:tc>
          <w:tcPr>
            <w:tcW w:w="1728" w:type="dxa"/>
          </w:tcPr>
          <w:p w14:paraId="41868451" w14:textId="77777777" w:rsidR="00876049" w:rsidRDefault="00876049"/>
        </w:tc>
      </w:tr>
      <w:tr w:rsidR="00876049" w14:paraId="0E0EE804" w14:textId="77777777">
        <w:tc>
          <w:tcPr>
            <w:tcW w:w="1728" w:type="dxa"/>
          </w:tcPr>
          <w:p w14:paraId="64356D1E" w14:textId="77777777" w:rsidR="00876049" w:rsidRDefault="00000000">
            <w:r>
              <w:t>Cloud Hosting (POC)</w:t>
            </w:r>
          </w:p>
        </w:tc>
        <w:tc>
          <w:tcPr>
            <w:tcW w:w="1728" w:type="dxa"/>
          </w:tcPr>
          <w:p w14:paraId="70A80C69" w14:textId="77777777" w:rsidR="00876049" w:rsidRDefault="00000000">
            <w:r>
              <w:t>Compute &amp; Storage for foundational services</w:t>
            </w:r>
          </w:p>
        </w:tc>
        <w:tc>
          <w:tcPr>
            <w:tcW w:w="1728" w:type="dxa"/>
          </w:tcPr>
          <w:p w14:paraId="79F1034A" w14:textId="77777777" w:rsidR="00876049" w:rsidRDefault="00876049"/>
        </w:tc>
        <w:tc>
          <w:tcPr>
            <w:tcW w:w="1728" w:type="dxa"/>
          </w:tcPr>
          <w:p w14:paraId="2E18247F" w14:textId="77777777" w:rsidR="00876049" w:rsidRDefault="00876049"/>
        </w:tc>
        <w:tc>
          <w:tcPr>
            <w:tcW w:w="1728" w:type="dxa"/>
          </w:tcPr>
          <w:p w14:paraId="6F3CE44A" w14:textId="77777777" w:rsidR="00876049" w:rsidRDefault="00876049"/>
        </w:tc>
      </w:tr>
    </w:tbl>
    <w:p w14:paraId="6CE7A21D" w14:textId="77777777" w:rsidR="00876049" w:rsidRDefault="00000000">
      <w:pPr>
        <w:pStyle w:val="Heading1"/>
      </w:pPr>
      <w:r>
        <w:t>3. MDA-Specific Onboarding Costs (Unit Rates)</w:t>
      </w:r>
    </w:p>
    <w:p w14:paraId="0D432960" w14:textId="77777777" w:rsidR="00876049" w:rsidRDefault="00000000">
      <w:r>
        <w:t>Estimated for 29 Priority MDAs. Units should be calculated per process or per volume.</w:t>
      </w:r>
    </w:p>
    <w:tbl>
      <w:tblPr>
        <w:tblStyle w:val="TableGrid"/>
        <w:tblW w:w="0" w:type="auto"/>
        <w:tblLook w:val="04A0" w:firstRow="1" w:lastRow="0" w:firstColumn="1" w:lastColumn="0" w:noHBand="0" w:noVBand="1"/>
      </w:tblPr>
      <w:tblGrid>
        <w:gridCol w:w="1728"/>
        <w:gridCol w:w="1728"/>
        <w:gridCol w:w="1728"/>
        <w:gridCol w:w="1728"/>
        <w:gridCol w:w="1728"/>
      </w:tblGrid>
      <w:tr w:rsidR="00876049" w14:paraId="00783F36" w14:textId="77777777">
        <w:tc>
          <w:tcPr>
            <w:tcW w:w="1728" w:type="dxa"/>
          </w:tcPr>
          <w:p w14:paraId="6496FEA5" w14:textId="77777777" w:rsidR="00876049" w:rsidRDefault="00000000">
            <w:r>
              <w:t>Service Unit</w:t>
            </w:r>
          </w:p>
        </w:tc>
        <w:tc>
          <w:tcPr>
            <w:tcW w:w="1728" w:type="dxa"/>
          </w:tcPr>
          <w:p w14:paraId="0FB3F7AE" w14:textId="77777777" w:rsidR="00876049" w:rsidRDefault="00000000">
            <w:r>
              <w:t>Deliverable</w:t>
            </w:r>
          </w:p>
        </w:tc>
        <w:tc>
          <w:tcPr>
            <w:tcW w:w="1728" w:type="dxa"/>
          </w:tcPr>
          <w:p w14:paraId="06318BBB" w14:textId="77777777" w:rsidR="00876049" w:rsidRDefault="00000000">
            <w:r>
              <w:t>Unit Basis</w:t>
            </w:r>
          </w:p>
        </w:tc>
        <w:tc>
          <w:tcPr>
            <w:tcW w:w="1728" w:type="dxa"/>
          </w:tcPr>
          <w:p w14:paraId="35CA3D48" w14:textId="77777777" w:rsidR="00876049" w:rsidRDefault="00000000">
            <w:r>
              <w:t>Unit Rate</w:t>
            </w:r>
          </w:p>
        </w:tc>
        <w:tc>
          <w:tcPr>
            <w:tcW w:w="1728" w:type="dxa"/>
          </w:tcPr>
          <w:p w14:paraId="2A9DBD69" w14:textId="77777777" w:rsidR="00876049" w:rsidRDefault="00000000">
            <w:r>
              <w:t>Est. Quantity</w:t>
            </w:r>
          </w:p>
        </w:tc>
      </w:tr>
      <w:tr w:rsidR="00876049" w14:paraId="1F2A468F" w14:textId="77777777">
        <w:tc>
          <w:tcPr>
            <w:tcW w:w="1728" w:type="dxa"/>
          </w:tcPr>
          <w:p w14:paraId="201DBAD5" w14:textId="77777777" w:rsidR="00876049" w:rsidRDefault="00000000">
            <w:r>
              <w:t>Process Re-engineering</w:t>
            </w:r>
          </w:p>
        </w:tc>
        <w:tc>
          <w:tcPr>
            <w:tcW w:w="1728" w:type="dxa"/>
          </w:tcPr>
          <w:p w14:paraId="2F954A68" w14:textId="77777777" w:rsidR="00876049" w:rsidRDefault="00000000">
            <w:r>
              <w:t>BPMN Blueprint &amp; Optimization</w:t>
            </w:r>
          </w:p>
        </w:tc>
        <w:tc>
          <w:tcPr>
            <w:tcW w:w="1728" w:type="dxa"/>
          </w:tcPr>
          <w:p w14:paraId="0D5452A3" w14:textId="77777777" w:rsidR="00876049" w:rsidRDefault="00000000">
            <w:r>
              <w:t>Per Process</w:t>
            </w:r>
          </w:p>
        </w:tc>
        <w:tc>
          <w:tcPr>
            <w:tcW w:w="1728" w:type="dxa"/>
          </w:tcPr>
          <w:p w14:paraId="76F2E0AF" w14:textId="77777777" w:rsidR="00876049" w:rsidRDefault="00876049"/>
        </w:tc>
        <w:tc>
          <w:tcPr>
            <w:tcW w:w="1728" w:type="dxa"/>
          </w:tcPr>
          <w:p w14:paraId="5EA29B3C" w14:textId="77777777" w:rsidR="00876049" w:rsidRDefault="00876049"/>
        </w:tc>
      </w:tr>
      <w:tr w:rsidR="00876049" w14:paraId="1A18D3E5" w14:textId="77777777">
        <w:tc>
          <w:tcPr>
            <w:tcW w:w="1728" w:type="dxa"/>
          </w:tcPr>
          <w:p w14:paraId="33E195CC" w14:textId="77777777" w:rsidR="00876049" w:rsidRDefault="00000000">
            <w:r>
              <w:t>eCitizen Integration</w:t>
            </w:r>
          </w:p>
        </w:tc>
        <w:tc>
          <w:tcPr>
            <w:tcW w:w="1728" w:type="dxa"/>
          </w:tcPr>
          <w:p w14:paraId="703C6F46" w14:textId="77777777" w:rsidR="00876049" w:rsidRDefault="00000000">
            <w:r>
              <w:t>Custom Form &amp; Portal development</w:t>
            </w:r>
          </w:p>
        </w:tc>
        <w:tc>
          <w:tcPr>
            <w:tcW w:w="1728" w:type="dxa"/>
          </w:tcPr>
          <w:p w14:paraId="5985CB29" w14:textId="77777777" w:rsidR="00876049" w:rsidRDefault="00000000">
            <w:r>
              <w:t>Per Form</w:t>
            </w:r>
          </w:p>
        </w:tc>
        <w:tc>
          <w:tcPr>
            <w:tcW w:w="1728" w:type="dxa"/>
          </w:tcPr>
          <w:p w14:paraId="7CCFD21C" w14:textId="77777777" w:rsidR="00876049" w:rsidRDefault="00876049"/>
        </w:tc>
        <w:tc>
          <w:tcPr>
            <w:tcW w:w="1728" w:type="dxa"/>
          </w:tcPr>
          <w:p w14:paraId="4BBC83CB" w14:textId="77777777" w:rsidR="00876049" w:rsidRDefault="00876049"/>
        </w:tc>
      </w:tr>
      <w:tr w:rsidR="00876049" w14:paraId="480160FA" w14:textId="77777777">
        <w:tc>
          <w:tcPr>
            <w:tcW w:w="1728" w:type="dxa"/>
          </w:tcPr>
          <w:p w14:paraId="4585C72A" w14:textId="77777777" w:rsidR="00876049" w:rsidRDefault="00000000">
            <w:r>
              <w:t>Huduma Bridge Adapter</w:t>
            </w:r>
          </w:p>
        </w:tc>
        <w:tc>
          <w:tcPr>
            <w:tcW w:w="1728" w:type="dxa"/>
          </w:tcPr>
          <w:p w14:paraId="38368155" w14:textId="77777777" w:rsidR="00876049" w:rsidRDefault="00000000">
            <w:r>
              <w:t>Legacy API/Connector build</w:t>
            </w:r>
          </w:p>
        </w:tc>
        <w:tc>
          <w:tcPr>
            <w:tcW w:w="1728" w:type="dxa"/>
          </w:tcPr>
          <w:p w14:paraId="1E0C6303" w14:textId="77777777" w:rsidR="00876049" w:rsidRDefault="00000000">
            <w:r>
              <w:t>Per MDA</w:t>
            </w:r>
          </w:p>
        </w:tc>
        <w:tc>
          <w:tcPr>
            <w:tcW w:w="1728" w:type="dxa"/>
          </w:tcPr>
          <w:p w14:paraId="5C3F285B" w14:textId="77777777" w:rsidR="00876049" w:rsidRDefault="00876049"/>
        </w:tc>
        <w:tc>
          <w:tcPr>
            <w:tcW w:w="1728" w:type="dxa"/>
          </w:tcPr>
          <w:p w14:paraId="7DFC02B9" w14:textId="77777777" w:rsidR="00876049" w:rsidRDefault="00876049"/>
        </w:tc>
      </w:tr>
      <w:tr w:rsidR="00876049" w14:paraId="05BF3A6A" w14:textId="77777777">
        <w:tc>
          <w:tcPr>
            <w:tcW w:w="1728" w:type="dxa"/>
          </w:tcPr>
          <w:p w14:paraId="77F234B4" w14:textId="77777777" w:rsidR="00876049" w:rsidRDefault="00000000">
            <w:r>
              <w:t>Back-Scanning</w:t>
            </w:r>
          </w:p>
        </w:tc>
        <w:tc>
          <w:tcPr>
            <w:tcW w:w="1728" w:type="dxa"/>
          </w:tcPr>
          <w:p w14:paraId="21DCCE16" w14:textId="77777777" w:rsidR="00876049" w:rsidRDefault="00000000">
            <w:r>
              <w:t xml:space="preserve">Physical </w:t>
            </w:r>
            <w:r>
              <w:lastRenderedPageBreak/>
              <w:t>records to Digital OCR</w:t>
            </w:r>
          </w:p>
        </w:tc>
        <w:tc>
          <w:tcPr>
            <w:tcW w:w="1728" w:type="dxa"/>
          </w:tcPr>
          <w:p w14:paraId="2EDADCAA" w14:textId="77777777" w:rsidR="00876049" w:rsidRDefault="00000000">
            <w:r>
              <w:lastRenderedPageBreak/>
              <w:t xml:space="preserve">Per 1,000 </w:t>
            </w:r>
            <w:r>
              <w:lastRenderedPageBreak/>
              <w:t>Pages</w:t>
            </w:r>
          </w:p>
        </w:tc>
        <w:tc>
          <w:tcPr>
            <w:tcW w:w="1728" w:type="dxa"/>
          </w:tcPr>
          <w:p w14:paraId="1D5021DA" w14:textId="77777777" w:rsidR="00876049" w:rsidRDefault="00876049"/>
        </w:tc>
        <w:tc>
          <w:tcPr>
            <w:tcW w:w="1728" w:type="dxa"/>
          </w:tcPr>
          <w:p w14:paraId="262F7599" w14:textId="77777777" w:rsidR="00876049" w:rsidRDefault="00876049"/>
        </w:tc>
      </w:tr>
      <w:tr w:rsidR="00876049" w14:paraId="6E4C7DE8" w14:textId="77777777">
        <w:tc>
          <w:tcPr>
            <w:tcW w:w="1728" w:type="dxa"/>
          </w:tcPr>
          <w:p w14:paraId="1430A118" w14:textId="77777777" w:rsidR="00876049" w:rsidRDefault="00000000">
            <w:r>
              <w:t>NPKI Implementation</w:t>
            </w:r>
          </w:p>
        </w:tc>
        <w:tc>
          <w:tcPr>
            <w:tcW w:w="1728" w:type="dxa"/>
          </w:tcPr>
          <w:p w14:paraId="28A0CC1E" w14:textId="77777777" w:rsidR="00876049" w:rsidRDefault="00000000">
            <w:r>
              <w:t>Officer digital signature setup</w:t>
            </w:r>
          </w:p>
        </w:tc>
        <w:tc>
          <w:tcPr>
            <w:tcW w:w="1728" w:type="dxa"/>
          </w:tcPr>
          <w:p w14:paraId="3BC36FCB" w14:textId="77777777" w:rsidR="00876049" w:rsidRDefault="00000000">
            <w:r>
              <w:t>Per User</w:t>
            </w:r>
          </w:p>
        </w:tc>
        <w:tc>
          <w:tcPr>
            <w:tcW w:w="1728" w:type="dxa"/>
          </w:tcPr>
          <w:p w14:paraId="53A490DE" w14:textId="77777777" w:rsidR="00876049" w:rsidRDefault="00876049"/>
        </w:tc>
        <w:tc>
          <w:tcPr>
            <w:tcW w:w="1728" w:type="dxa"/>
          </w:tcPr>
          <w:p w14:paraId="6B56717B" w14:textId="77777777" w:rsidR="00876049" w:rsidRDefault="00876049"/>
        </w:tc>
      </w:tr>
    </w:tbl>
    <w:p w14:paraId="078721CC" w14:textId="77777777" w:rsidR="00876049" w:rsidRDefault="00000000">
      <w:pPr>
        <w:pStyle w:val="Heading1"/>
      </w:pPr>
      <w:r>
        <w:t>4. Human Capital &amp; Professional Services</w:t>
      </w:r>
    </w:p>
    <w:tbl>
      <w:tblPr>
        <w:tblStyle w:val="TableGrid"/>
        <w:tblW w:w="0" w:type="auto"/>
        <w:tblLook w:val="04A0" w:firstRow="1" w:lastRow="0" w:firstColumn="1" w:lastColumn="0" w:noHBand="0" w:noVBand="1"/>
      </w:tblPr>
      <w:tblGrid>
        <w:gridCol w:w="2160"/>
        <w:gridCol w:w="2160"/>
        <w:gridCol w:w="2160"/>
        <w:gridCol w:w="2160"/>
      </w:tblGrid>
      <w:tr w:rsidR="00876049" w14:paraId="698032C3" w14:textId="77777777">
        <w:tc>
          <w:tcPr>
            <w:tcW w:w="2160" w:type="dxa"/>
          </w:tcPr>
          <w:p w14:paraId="662853F7" w14:textId="77777777" w:rsidR="00876049" w:rsidRDefault="00000000">
            <w:r>
              <w:t>Role</w:t>
            </w:r>
          </w:p>
        </w:tc>
        <w:tc>
          <w:tcPr>
            <w:tcW w:w="2160" w:type="dxa"/>
          </w:tcPr>
          <w:p w14:paraId="342A2829" w14:textId="77777777" w:rsidR="00876049" w:rsidRDefault="00000000">
            <w:r>
              <w:t>Responsibility</w:t>
            </w:r>
          </w:p>
        </w:tc>
        <w:tc>
          <w:tcPr>
            <w:tcW w:w="2160" w:type="dxa"/>
          </w:tcPr>
          <w:p w14:paraId="50538948" w14:textId="77777777" w:rsidR="00876049" w:rsidRDefault="00000000">
            <w:r>
              <w:t>Duration (Months)</w:t>
            </w:r>
          </w:p>
        </w:tc>
        <w:tc>
          <w:tcPr>
            <w:tcW w:w="2160" w:type="dxa"/>
          </w:tcPr>
          <w:p w14:paraId="2FC66793" w14:textId="77777777" w:rsidR="00876049" w:rsidRDefault="00000000">
            <w:r>
              <w:t>Rate per Month</w:t>
            </w:r>
          </w:p>
        </w:tc>
      </w:tr>
      <w:tr w:rsidR="00876049" w14:paraId="17B9A01B" w14:textId="77777777">
        <w:tc>
          <w:tcPr>
            <w:tcW w:w="2160" w:type="dxa"/>
          </w:tcPr>
          <w:p w14:paraId="7628642A" w14:textId="77777777" w:rsidR="00876049" w:rsidRDefault="00000000">
            <w:r>
              <w:t>Lead Architect</w:t>
            </w:r>
          </w:p>
        </w:tc>
        <w:tc>
          <w:tcPr>
            <w:tcW w:w="2160" w:type="dxa"/>
          </w:tcPr>
          <w:p w14:paraId="06978CBB" w14:textId="77777777" w:rsidR="00876049" w:rsidRDefault="00000000">
            <w:r>
              <w:t>Technical Governance &amp; Standard alignment</w:t>
            </w:r>
          </w:p>
        </w:tc>
        <w:tc>
          <w:tcPr>
            <w:tcW w:w="2160" w:type="dxa"/>
          </w:tcPr>
          <w:p w14:paraId="7EFEA3F1" w14:textId="77777777" w:rsidR="00876049" w:rsidRDefault="00876049"/>
        </w:tc>
        <w:tc>
          <w:tcPr>
            <w:tcW w:w="2160" w:type="dxa"/>
          </w:tcPr>
          <w:p w14:paraId="09E455BB" w14:textId="77777777" w:rsidR="00876049" w:rsidRDefault="00876049"/>
        </w:tc>
      </w:tr>
      <w:tr w:rsidR="00876049" w14:paraId="3C4EE12D" w14:textId="77777777">
        <w:tc>
          <w:tcPr>
            <w:tcW w:w="2160" w:type="dxa"/>
          </w:tcPr>
          <w:p w14:paraId="473FF5FD" w14:textId="77777777" w:rsidR="00876049" w:rsidRDefault="00000000">
            <w:r>
              <w:t>Project Manager</w:t>
            </w:r>
          </w:p>
        </w:tc>
        <w:tc>
          <w:tcPr>
            <w:tcW w:w="2160" w:type="dxa"/>
          </w:tcPr>
          <w:p w14:paraId="7BCCBE01" w14:textId="77777777" w:rsidR="00876049" w:rsidRDefault="00000000">
            <w:r>
              <w:t>Timeline &amp; Stakeholder Management</w:t>
            </w:r>
          </w:p>
        </w:tc>
        <w:tc>
          <w:tcPr>
            <w:tcW w:w="2160" w:type="dxa"/>
          </w:tcPr>
          <w:p w14:paraId="78A2170F" w14:textId="77777777" w:rsidR="00876049" w:rsidRDefault="00876049"/>
        </w:tc>
        <w:tc>
          <w:tcPr>
            <w:tcW w:w="2160" w:type="dxa"/>
          </w:tcPr>
          <w:p w14:paraId="7D5B8D76" w14:textId="77777777" w:rsidR="00876049" w:rsidRDefault="00876049"/>
        </w:tc>
      </w:tr>
      <w:tr w:rsidR="00876049" w14:paraId="74F2D1A4" w14:textId="77777777">
        <w:tc>
          <w:tcPr>
            <w:tcW w:w="2160" w:type="dxa"/>
          </w:tcPr>
          <w:p w14:paraId="3921582F" w14:textId="77777777" w:rsidR="00876049" w:rsidRDefault="00000000">
            <w:r>
              <w:t>Cybersecurity Eng.</w:t>
            </w:r>
          </w:p>
        </w:tc>
        <w:tc>
          <w:tcPr>
            <w:tcW w:w="2160" w:type="dxa"/>
          </w:tcPr>
          <w:p w14:paraId="4F40DEF0" w14:textId="77777777" w:rsidR="00876049" w:rsidRDefault="00000000">
            <w:r>
              <w:t>SOC, Encryption &amp; Vulnerability Audit</w:t>
            </w:r>
          </w:p>
        </w:tc>
        <w:tc>
          <w:tcPr>
            <w:tcW w:w="2160" w:type="dxa"/>
          </w:tcPr>
          <w:p w14:paraId="06B56B31" w14:textId="77777777" w:rsidR="00876049" w:rsidRDefault="00876049"/>
        </w:tc>
        <w:tc>
          <w:tcPr>
            <w:tcW w:w="2160" w:type="dxa"/>
          </w:tcPr>
          <w:p w14:paraId="78DDEDA5" w14:textId="77777777" w:rsidR="00876049" w:rsidRDefault="00876049"/>
        </w:tc>
      </w:tr>
      <w:tr w:rsidR="00876049" w14:paraId="3F4E87B4" w14:textId="77777777">
        <w:tc>
          <w:tcPr>
            <w:tcW w:w="2160" w:type="dxa"/>
          </w:tcPr>
          <w:p w14:paraId="226186C7" w14:textId="77777777" w:rsidR="00876049" w:rsidRDefault="00000000">
            <w:r>
              <w:t>BPMN Developer</w:t>
            </w:r>
          </w:p>
        </w:tc>
        <w:tc>
          <w:tcPr>
            <w:tcW w:w="2160" w:type="dxa"/>
          </w:tcPr>
          <w:p w14:paraId="127C400F" w14:textId="77777777" w:rsidR="00876049" w:rsidRDefault="00000000">
            <w:r>
              <w:t>Workflow orchestration implementation</w:t>
            </w:r>
          </w:p>
        </w:tc>
        <w:tc>
          <w:tcPr>
            <w:tcW w:w="2160" w:type="dxa"/>
          </w:tcPr>
          <w:p w14:paraId="43B24907" w14:textId="77777777" w:rsidR="00876049" w:rsidRDefault="00876049"/>
        </w:tc>
        <w:tc>
          <w:tcPr>
            <w:tcW w:w="2160" w:type="dxa"/>
          </w:tcPr>
          <w:p w14:paraId="29A8799F" w14:textId="77777777" w:rsidR="00876049" w:rsidRDefault="00876049"/>
        </w:tc>
      </w:tr>
      <w:tr w:rsidR="00876049" w14:paraId="4FD5C229" w14:textId="77777777">
        <w:tc>
          <w:tcPr>
            <w:tcW w:w="2160" w:type="dxa"/>
          </w:tcPr>
          <w:p w14:paraId="42B8CE0C" w14:textId="77777777" w:rsidR="00876049" w:rsidRDefault="00000000">
            <w:r>
              <w:t>Scanning QA Team</w:t>
            </w:r>
          </w:p>
        </w:tc>
        <w:tc>
          <w:tcPr>
            <w:tcW w:w="2160" w:type="dxa"/>
          </w:tcPr>
          <w:p w14:paraId="46C56B0A" w14:textId="77777777" w:rsidR="00876049" w:rsidRDefault="00000000">
            <w:r>
              <w:t>Digitization quality assurance</w:t>
            </w:r>
          </w:p>
        </w:tc>
        <w:tc>
          <w:tcPr>
            <w:tcW w:w="2160" w:type="dxa"/>
          </w:tcPr>
          <w:p w14:paraId="1EA83FD1" w14:textId="77777777" w:rsidR="00876049" w:rsidRDefault="00876049"/>
        </w:tc>
        <w:tc>
          <w:tcPr>
            <w:tcW w:w="2160" w:type="dxa"/>
          </w:tcPr>
          <w:p w14:paraId="37A4FEF5" w14:textId="77777777" w:rsidR="00876049" w:rsidRDefault="00876049"/>
        </w:tc>
      </w:tr>
    </w:tbl>
    <w:p w14:paraId="568691D5" w14:textId="77777777" w:rsidR="00876049" w:rsidRDefault="00000000">
      <w:r>
        <w:br w:type="page"/>
      </w:r>
    </w:p>
    <w:p w14:paraId="03958AA6" w14:textId="77777777" w:rsidR="00876049" w:rsidRDefault="00000000">
      <w:pPr>
        <w:pStyle w:val="Heading1"/>
      </w:pPr>
      <w:r>
        <w:lastRenderedPageBreak/>
        <w:t>5. Overall Budget Summary</w:t>
      </w:r>
    </w:p>
    <w:tbl>
      <w:tblPr>
        <w:tblStyle w:val="TableGrid"/>
        <w:tblW w:w="0" w:type="auto"/>
        <w:tblLook w:val="04A0" w:firstRow="1" w:lastRow="0" w:firstColumn="1" w:lastColumn="0" w:noHBand="0" w:noVBand="1"/>
      </w:tblPr>
      <w:tblGrid>
        <w:gridCol w:w="4320"/>
        <w:gridCol w:w="4320"/>
      </w:tblGrid>
      <w:tr w:rsidR="00876049" w14:paraId="20AA58CC" w14:textId="77777777">
        <w:tc>
          <w:tcPr>
            <w:tcW w:w="4320" w:type="dxa"/>
          </w:tcPr>
          <w:p w14:paraId="1AF4B5DC" w14:textId="77777777" w:rsidR="00876049" w:rsidRDefault="00000000">
            <w:r>
              <w:t>Expenditure Category</w:t>
            </w:r>
          </w:p>
        </w:tc>
        <w:tc>
          <w:tcPr>
            <w:tcW w:w="4320" w:type="dxa"/>
          </w:tcPr>
          <w:p w14:paraId="38F16B33" w14:textId="77777777" w:rsidR="00876049" w:rsidRDefault="00000000">
            <w:r>
              <w:t>Total Amount (KSh / USD)</w:t>
            </w:r>
          </w:p>
        </w:tc>
      </w:tr>
      <w:tr w:rsidR="00876049" w14:paraId="25BD6212" w14:textId="77777777">
        <w:tc>
          <w:tcPr>
            <w:tcW w:w="4320" w:type="dxa"/>
          </w:tcPr>
          <w:p w14:paraId="421D58B6" w14:textId="77777777" w:rsidR="00876049" w:rsidRDefault="00000000">
            <w:r>
              <w:t>1. Foundational Hub (CAPEX)</w:t>
            </w:r>
          </w:p>
        </w:tc>
        <w:tc>
          <w:tcPr>
            <w:tcW w:w="4320" w:type="dxa"/>
          </w:tcPr>
          <w:p w14:paraId="7AE10658" w14:textId="77777777" w:rsidR="00876049" w:rsidRDefault="00876049"/>
        </w:tc>
      </w:tr>
      <w:tr w:rsidR="00876049" w14:paraId="4C7D270B" w14:textId="77777777">
        <w:tc>
          <w:tcPr>
            <w:tcW w:w="4320" w:type="dxa"/>
          </w:tcPr>
          <w:p w14:paraId="6D680901" w14:textId="77777777" w:rsidR="00876049" w:rsidRDefault="00000000">
            <w:r>
              <w:t>2. MDA Integrations (OPEX)</w:t>
            </w:r>
          </w:p>
        </w:tc>
        <w:tc>
          <w:tcPr>
            <w:tcW w:w="4320" w:type="dxa"/>
          </w:tcPr>
          <w:p w14:paraId="4B2E5B9B" w14:textId="77777777" w:rsidR="00876049" w:rsidRDefault="00876049"/>
        </w:tc>
      </w:tr>
      <w:tr w:rsidR="00876049" w14:paraId="03E6E5F7" w14:textId="77777777">
        <w:tc>
          <w:tcPr>
            <w:tcW w:w="4320" w:type="dxa"/>
          </w:tcPr>
          <w:p w14:paraId="784FB3C0" w14:textId="77777777" w:rsidR="00876049" w:rsidRDefault="00000000">
            <w:r>
              <w:t>3. Human Capital &amp; Support</w:t>
            </w:r>
          </w:p>
        </w:tc>
        <w:tc>
          <w:tcPr>
            <w:tcW w:w="4320" w:type="dxa"/>
          </w:tcPr>
          <w:p w14:paraId="24AFB607" w14:textId="77777777" w:rsidR="00876049" w:rsidRDefault="00876049"/>
        </w:tc>
      </w:tr>
    </w:tbl>
    <w:p w14:paraId="4C10E9C7" w14:textId="77777777" w:rsidR="00876049" w:rsidRDefault="00000000">
      <w:r>
        <w:br/>
      </w:r>
      <w:r>
        <w:br/>
      </w:r>
    </w:p>
    <w:p w14:paraId="3FE56836" w14:textId="77777777" w:rsidR="00876049" w:rsidRDefault="00000000">
      <w:r>
        <w:t>Approved By: __________________________</w:t>
      </w:r>
    </w:p>
    <w:p w14:paraId="5EDBAF31" w14:textId="77777777" w:rsidR="00876049" w:rsidRDefault="00000000">
      <w:r>
        <w:t>Date: __________________________</w:t>
      </w:r>
    </w:p>
    <w:sectPr w:rsidR="008760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54566">
    <w:abstractNumId w:val="8"/>
  </w:num>
  <w:num w:numId="2" w16cid:durableId="799108341">
    <w:abstractNumId w:val="6"/>
  </w:num>
  <w:num w:numId="3" w16cid:durableId="28841632">
    <w:abstractNumId w:val="5"/>
  </w:num>
  <w:num w:numId="4" w16cid:durableId="1905024567">
    <w:abstractNumId w:val="4"/>
  </w:num>
  <w:num w:numId="5" w16cid:durableId="682440648">
    <w:abstractNumId w:val="7"/>
  </w:num>
  <w:num w:numId="6" w16cid:durableId="247886229">
    <w:abstractNumId w:val="3"/>
  </w:num>
  <w:num w:numId="7" w16cid:durableId="1301114345">
    <w:abstractNumId w:val="2"/>
  </w:num>
  <w:num w:numId="8" w16cid:durableId="136383072">
    <w:abstractNumId w:val="1"/>
  </w:num>
  <w:num w:numId="9" w16cid:durableId="137658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6049"/>
    <w:rsid w:val="009F5990"/>
    <w:rsid w:val="00A17DFD"/>
    <w:rsid w:val="00AA1D8D"/>
    <w:rsid w:val="00AB34A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188AA"/>
  <w14:defaultImageDpi w14:val="300"/>
  <w15:docId w15:val="{DF113989-0613-4448-9D4E-3C876622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4</Pages>
  <Words>279</Words>
  <Characters>1814</Characters>
  <Application>Microsoft Office Word</Application>
  <DocSecurity>0</DocSecurity>
  <Lines>170</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2026-03-21T19:05:00Z</dcterms:modified>
  <cp:category/>
</cp:coreProperties>
</file>