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43DD0">
      <w:pPr>
        <w:bidi w:val="0"/>
        <w:rPr>
          <w:rFonts w:hint="eastAsia"/>
          <w:lang w:val="en-US" w:eastAsia="zh-CN"/>
        </w:rPr>
      </w:pPr>
      <w:r>
        <w:rPr>
          <w:rFonts w:hint="eastAsia"/>
          <w:lang w:val="en-US" w:eastAsia="zh-CN"/>
        </w:rPr>
        <w:t>绪论</w:t>
      </w:r>
    </w:p>
    <w:p w14:paraId="57B540E6">
      <w:pPr>
        <w:bidi w:val="0"/>
        <w:rPr>
          <w:rFonts w:hint="eastAsia"/>
          <w:lang w:val="en-US" w:eastAsia="zh-CN"/>
        </w:rPr>
      </w:pPr>
      <w:r>
        <w:rPr>
          <w:rFonts w:hint="eastAsia"/>
          <w:lang w:val="en-US" w:eastAsia="zh-CN"/>
        </w:rPr>
        <w:t>研究现状</w:t>
      </w:r>
    </w:p>
    <w:p w14:paraId="18CC8F05">
      <w:pPr>
        <w:bidi w:val="0"/>
        <w:rPr>
          <w:rFonts w:hint="eastAsia"/>
          <w:lang w:val="en-US" w:eastAsia="zh-CN"/>
        </w:rPr>
      </w:pPr>
    </w:p>
    <w:p w14:paraId="266FADB5">
      <w:pPr>
        <w:bidi w:val="0"/>
        <w:rPr>
          <w:rFonts w:hint="default"/>
          <w:lang w:val="en-US" w:eastAsia="zh-CN"/>
        </w:rPr>
      </w:pPr>
      <w:r>
        <w:rPr>
          <w:rFonts w:hint="eastAsia"/>
          <w:lang w:val="en-US" w:eastAsia="zh-CN"/>
        </w:rPr>
        <w:t>Page 23</w:t>
      </w:r>
    </w:p>
    <w:p w14:paraId="5CB28CE0">
      <w:pPr>
        <w:bidi w:val="0"/>
        <w:rPr>
          <w:rFonts w:hint="eastAsia"/>
          <w:lang w:val="en-US" w:eastAsia="zh-CN"/>
        </w:rPr>
      </w:pPr>
      <w:r>
        <w:rPr>
          <w:rFonts w:hint="eastAsia"/>
          <w:lang w:val="en-US" w:eastAsia="zh-CN"/>
        </w:rPr>
        <w:t>四旋翼模型</w:t>
      </w:r>
    </w:p>
    <w:p w14:paraId="63B12FB6">
      <w:pPr>
        <w:bidi w:val="0"/>
        <w:rPr>
          <w:rFonts w:hint="default"/>
          <w:lang w:val="en-US" w:eastAsia="zh-CN"/>
        </w:rPr>
      </w:pPr>
      <w:r>
        <w:rPr>
          <w:rFonts w:hint="eastAsia"/>
          <w:lang w:val="en-US" w:eastAsia="zh-CN"/>
        </w:rPr>
        <w:t>图论知识点</w:t>
      </w:r>
    </w:p>
    <w:p w14:paraId="7CB6C17F">
      <w:pPr>
        <w:bidi w:val="0"/>
        <w:rPr>
          <w:rFonts w:hint="eastAsia"/>
          <w:lang w:val="en-US" w:eastAsia="zh-CN"/>
        </w:rPr>
      </w:pPr>
    </w:p>
    <w:p w14:paraId="50A6340E">
      <w:pPr>
        <w:bidi w:val="0"/>
        <w:rPr>
          <w:rFonts w:hint="eastAsia"/>
          <w:lang w:val="en-US" w:eastAsia="zh-CN"/>
        </w:rPr>
      </w:pPr>
      <w:r>
        <w:rPr>
          <w:rFonts w:hint="eastAsia"/>
          <w:lang w:val="en-US" w:eastAsia="zh-CN"/>
        </w:rPr>
        <w:t>第四章重点</w:t>
      </w:r>
    </w:p>
    <w:p w14:paraId="3467E4D8">
      <w:pPr>
        <w:bidi w:val="0"/>
        <w:rPr>
          <w:rFonts w:hint="eastAsia"/>
          <w:lang w:val="en-US" w:eastAsia="zh-CN"/>
        </w:rPr>
      </w:pPr>
      <w:r>
        <w:rPr>
          <w:rFonts w:hint="eastAsia"/>
          <w:lang w:val="en-US" w:eastAsia="zh-CN"/>
        </w:rPr>
        <w:t>复现</w:t>
      </w:r>
    </w:p>
    <w:p w14:paraId="0DA237FD">
      <w:pPr>
        <w:bidi w:val="0"/>
        <w:rPr>
          <w:rFonts w:hint="eastAsia"/>
          <w:lang w:val="en-US" w:eastAsia="zh-CN"/>
        </w:rPr>
      </w:pPr>
      <w:r>
        <w:rPr>
          <w:rFonts w:hint="eastAsia"/>
          <w:lang w:val="en-US" w:eastAsia="zh-CN"/>
        </w:rPr>
        <w:t>Matlab</w:t>
      </w:r>
    </w:p>
    <w:p w14:paraId="2B71AD0B">
      <w:pPr>
        <w:bidi w:val="0"/>
        <w:rPr>
          <w:rFonts w:hint="eastAsia"/>
          <w:lang w:val="en-US" w:eastAsia="zh-CN"/>
        </w:rPr>
      </w:pPr>
    </w:p>
    <w:p w14:paraId="719134C5">
      <w:pPr>
        <w:bidi w:val="0"/>
        <w:rPr>
          <w:rFonts w:hint="eastAsia"/>
          <w:lang w:val="en-US" w:eastAsia="zh-CN"/>
        </w:rPr>
      </w:pPr>
      <w:r>
        <w:rPr>
          <w:rFonts w:hint="eastAsia"/>
          <w:lang w:val="en-US" w:eastAsia="zh-CN"/>
        </w:rPr>
        <w:t>位置首先</w:t>
      </w:r>
    </w:p>
    <w:p w14:paraId="76817510">
      <w:pPr>
        <w:bidi w:val="0"/>
        <w:rPr>
          <w:rFonts w:hint="eastAsia"/>
          <w:lang w:val="en-US" w:eastAsia="zh-CN"/>
        </w:rPr>
      </w:pPr>
      <w:r>
        <w:rPr>
          <w:rFonts w:hint="eastAsia"/>
          <w:lang w:val="en-US" w:eastAsia="zh-CN"/>
        </w:rPr>
        <w:t>学习第四章</w:t>
      </w:r>
    </w:p>
    <w:p w14:paraId="19D44745">
      <w:pPr>
        <w:bidi w:val="0"/>
        <w:rPr>
          <w:rFonts w:hint="eastAsia"/>
          <w:lang w:val="en-US" w:eastAsia="zh-CN"/>
        </w:rPr>
      </w:pPr>
    </w:p>
    <w:p w14:paraId="0EBAE531">
      <w:pPr>
        <w:bidi w:val="0"/>
        <w:rPr>
          <w:rFonts w:hint="eastAsia"/>
          <w:lang w:val="en-US" w:eastAsia="zh-CN"/>
        </w:rPr>
      </w:pPr>
      <w:r>
        <w:rPr>
          <w:rFonts w:hint="eastAsia"/>
          <w:lang w:val="en-US" w:eastAsia="zh-CN"/>
        </w:rPr>
        <w:t>推公式</w:t>
      </w:r>
    </w:p>
    <w:p w14:paraId="0E2A5170">
      <w:pPr>
        <w:bidi w:val="0"/>
        <w:rPr>
          <w:rFonts w:hint="eastAsia"/>
          <w:lang w:val="en-US" w:eastAsia="zh-CN"/>
        </w:rPr>
      </w:pPr>
      <w:r>
        <w:rPr>
          <w:rFonts w:hint="eastAsia"/>
          <w:lang w:val="en-US" w:eastAsia="zh-CN"/>
        </w:rPr>
        <w:t>Lyapunov稳定</w:t>
      </w:r>
    </w:p>
    <w:p w14:paraId="4BA147F4">
      <w:pPr>
        <w:bidi w:val="0"/>
        <w:rPr>
          <w:rFonts w:hint="eastAsia"/>
          <w:lang w:val="en-US" w:eastAsia="zh-CN"/>
        </w:rPr>
      </w:pPr>
    </w:p>
    <w:p w14:paraId="69E2CF88">
      <w:pPr>
        <w:bidi w:val="0"/>
        <w:rPr>
          <w:rFonts w:hint="eastAsia"/>
          <w:lang w:val="en-US" w:eastAsia="zh-CN"/>
        </w:rPr>
      </w:pPr>
    </w:p>
    <w:p w14:paraId="3F9E67DD">
      <w:pPr>
        <w:bidi w:val="0"/>
        <w:rPr>
          <w:rFonts w:hint="eastAsia"/>
          <w:lang w:val="en-US" w:eastAsia="zh-CN"/>
        </w:rPr>
      </w:pPr>
    </w:p>
    <w:p w14:paraId="721D6B0B">
      <w:pPr>
        <w:bidi w:val="0"/>
        <w:rPr>
          <w:rFonts w:hint="eastAsia"/>
          <w:lang w:val="en-US" w:eastAsia="zh-CN"/>
        </w:rPr>
      </w:pPr>
    </w:p>
    <w:p w14:paraId="246FCF8A">
      <w:pPr>
        <w:bidi w:val="0"/>
        <w:rPr>
          <w:rFonts w:hint="eastAsia"/>
          <w:lang w:val="en-US" w:eastAsia="zh-CN"/>
        </w:rPr>
      </w:pPr>
      <w:r>
        <w:rPr>
          <w:rFonts w:hint="eastAsia"/>
          <w:lang w:val="en-US" w:eastAsia="zh-CN"/>
        </w:rPr>
        <w:t>参考文献研究：</w:t>
      </w:r>
    </w:p>
    <w:p w14:paraId="3606F940">
      <w:pPr>
        <w:bidi w:val="0"/>
      </w:pPr>
      <w:r>
        <w:rPr>
          <w:rFonts w:hint="eastAsia"/>
          <w:lang w:val="en-US" w:eastAsia="zh-CN"/>
        </w:rPr>
        <w:t>68：</w:t>
      </w:r>
      <w:r>
        <w:t>《Geometric Tracking Control of a Quadrotor UAV on SE(3)》</w:t>
      </w:r>
    </w:p>
    <w:p w14:paraId="0CAC7160">
      <w:pPr>
        <w:bidi w:val="0"/>
        <w:rPr>
          <w:rFonts w:hint="default"/>
        </w:rPr>
      </w:pPr>
      <w:r>
        <w:rPr>
          <w:rFonts w:hint="eastAsia"/>
          <w:lang w:val="en-US" w:eastAsia="zh-CN"/>
        </w:rPr>
        <w:t>核心内容：</w:t>
      </w:r>
      <w:r>
        <w:t>四旋翼无人机</w:t>
      </w:r>
      <w:r>
        <w:rPr>
          <w:rFonts w:hint="default"/>
        </w:rPr>
        <w:t>设计了一个基于SE(3)</w:t>
      </w:r>
      <w:r>
        <w:rPr>
          <w:rFonts w:hint="eastAsia"/>
          <w:lang w:eastAsia="zh-CN"/>
        </w:rPr>
        <w:t>（</w:t>
      </w:r>
      <w:r>
        <w:rPr>
          <w:rFonts w:hint="eastAsia"/>
          <w:lang w:val="en-US" w:eastAsia="zh-CN"/>
        </w:rPr>
        <w:t>特殊欧式群</w:t>
      </w:r>
      <w:r>
        <w:rPr>
          <w:rFonts w:hint="eastAsia"/>
          <w:lang w:eastAsia="zh-CN"/>
        </w:rPr>
        <w:t>）</w:t>
      </w:r>
      <w:r>
        <w:rPr>
          <w:rFonts w:hint="default"/>
        </w:rPr>
        <w:t>的</w:t>
      </w:r>
      <w:r>
        <w:rPr>
          <w:rFonts w:hint="default"/>
          <w:color w:val="000000" w:themeColor="text1"/>
          <w:highlight w:val="yellow"/>
          <w14:textFill>
            <w14:solidFill>
              <w14:schemeClr w14:val="tx1"/>
            </w14:solidFill>
          </w14:textFill>
        </w:rPr>
        <w:t>几何跟踪</w:t>
      </w:r>
      <w:r>
        <w:rPr>
          <w:rFonts w:hint="default"/>
        </w:rPr>
        <w:t>控制器，实现了对位置</w:t>
      </w:r>
      <w:r>
        <w:rPr>
          <w:rFonts w:hint="eastAsia"/>
          <w:lang w:val="en-US" w:eastAsia="zh-CN"/>
        </w:rPr>
        <w:t>position（3维）</w:t>
      </w:r>
      <w:r>
        <w:rPr>
          <w:rFonts w:hint="default"/>
        </w:rPr>
        <w:t>与航向</w:t>
      </w:r>
      <w:r>
        <w:rPr>
          <w:rFonts w:hint="eastAsia"/>
          <w:lang w:val="en-US" w:eastAsia="zh-CN"/>
        </w:rPr>
        <w:t>R</w:t>
      </w:r>
      <w:r>
        <w:rPr>
          <w:rFonts w:hint="default"/>
        </w:rPr>
        <w:t>的联合跟踪控制，避免了传统欧拉角或四元数带来的奇异性或模糊性问题。</w:t>
      </w:r>
    </w:p>
    <w:p w14:paraId="2E308C10">
      <w:pPr>
        <w:bidi w:val="0"/>
        <w:rPr>
          <w:rFonts w:hint="default"/>
        </w:rPr>
      </w:pPr>
    </w:p>
    <w:p w14:paraId="1992F544">
      <w:pPr>
        <w:bidi w:val="0"/>
        <w:rPr>
          <w:rFonts w:hint="default" w:eastAsiaTheme="minorEastAsia"/>
          <w:lang w:val="en-US" w:eastAsia="zh-CN"/>
        </w:rPr>
      </w:pPr>
      <w:r>
        <w:rPr>
          <w:rFonts w:hint="eastAsia"/>
          <w:lang w:val="en-US" w:eastAsia="zh-CN"/>
        </w:rPr>
        <w:t>欧拉角奇异：一个R旋转矩阵→不唯一的roll pitch yaw</w:t>
      </w:r>
    </w:p>
    <w:p w14:paraId="34076F47">
      <w:pPr>
        <w:bidi w:val="0"/>
        <w:rPr>
          <w:rFonts w:hint="default" w:eastAsiaTheme="minorEastAsia"/>
          <w:lang w:val="en-US" w:eastAsia="zh-CN"/>
        </w:rPr>
      </w:pPr>
      <w:r>
        <w:rPr>
          <w:rFonts w:hint="eastAsia"/>
          <w:lang w:val="en-US" w:eastAsia="zh-CN"/>
        </w:rPr>
        <w:t>四元数模糊：存在两组不同的四元数，表示同一个刚体姿态</w:t>
      </w:r>
    </w:p>
    <w:p w14:paraId="04FA3D45">
      <w:pPr>
        <w:bidi w:val="0"/>
        <w:rPr>
          <w:rFonts w:hint="default"/>
          <w:lang w:val="en-US" w:eastAsia="zh-CN"/>
        </w:rPr>
      </w:pPr>
    </w:p>
    <w:p w14:paraId="239F43F3">
      <w:pPr>
        <w:bidi w:val="0"/>
        <w:rPr>
          <w:rFonts w:hint="eastAsia"/>
          <w:lang w:val="en-US" w:eastAsia="zh-CN"/>
        </w:rPr>
      </w:pPr>
      <w:r>
        <w:rPr>
          <w:rFonts w:hint="eastAsia"/>
          <w:lang w:val="en-US" w:eastAsia="zh-CN"/>
        </w:rPr>
        <w:t>69：69_ Joint target tracking and classification via RFS-based multiple model</w:t>
      </w:r>
    </w:p>
    <w:p w14:paraId="4A94C70B">
      <w:pPr>
        <w:bidi w:val="0"/>
      </w:pPr>
      <w:r>
        <w:t>本文聚焦于复杂环境下的联合目标跟踪与分类（JTC）问题，核心贡献是提出了一种基于随机有限集（RFS）的多模型滤波算法（MM-STBF–JTC）</w:t>
      </w:r>
    </w:p>
    <w:p w14:paraId="42B67255">
      <w:pPr>
        <w:bidi w:val="0"/>
      </w:pPr>
    </w:p>
    <w:p w14:paraId="00F2B037">
      <w:pPr>
        <w:bidi w:val="0"/>
        <w:rPr>
          <w:rFonts w:hint="default"/>
          <w:lang w:val="en-US" w:eastAsia="zh-CN"/>
        </w:rPr>
      </w:pPr>
      <w:r>
        <w:rPr>
          <w:rFonts w:hint="default"/>
          <w:lang w:val="en-US" w:eastAsia="zh-CN"/>
        </w:rPr>
        <w:t>70_Recursive Bayesian Estimation Using Gaussian Sums</w:t>
      </w:r>
      <w:r>
        <w:rPr>
          <w:rFonts w:hint="eastAsia"/>
          <w:lang w:val="en-US" w:eastAsia="zh-CN"/>
        </w:rPr>
        <w:t xml:space="preserve"> 基于高斯和的递归贝叶斯估计</w:t>
      </w:r>
    </w:p>
    <w:p w14:paraId="4E4B1524">
      <w:pPr>
        <w:bidi w:val="0"/>
        <w:rPr>
          <w:rFonts w:hint="eastAsia"/>
          <w:lang w:val="en-US" w:eastAsia="zh-CN"/>
        </w:rPr>
      </w:pPr>
      <w:r>
        <w:rPr>
          <w:rFonts w:hint="eastAsia"/>
          <w:lang w:val="en-US" w:eastAsia="zh-CN"/>
        </w:rPr>
        <w:t>贝叶斯迭代方程的推导</w:t>
      </w:r>
    </w:p>
    <w:p w14:paraId="5344C078">
      <w:pPr>
        <w:bidi w:val="0"/>
        <w:rPr>
          <w:rFonts w:hint="eastAsia"/>
          <w:lang w:val="en-US" w:eastAsia="zh-CN"/>
        </w:rPr>
      </w:pPr>
      <w:r>
        <w:drawing>
          <wp:inline distT="0" distB="0" distL="114300" distR="114300">
            <wp:extent cx="5269865" cy="88900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889000"/>
                    </a:xfrm>
                    <a:prstGeom prst="rect">
                      <a:avLst/>
                    </a:prstGeom>
                    <a:noFill/>
                    <a:ln>
                      <a:noFill/>
                    </a:ln>
                  </pic:spPr>
                </pic:pic>
              </a:graphicData>
            </a:graphic>
          </wp:inline>
        </w:drawing>
      </w:r>
    </w:p>
    <w:p w14:paraId="3F95B5E1">
      <w:pPr>
        <w:bidi w:val="0"/>
        <w:rPr>
          <w:rFonts w:hint="eastAsia"/>
          <w:lang w:val="en-US" w:eastAsia="zh-CN"/>
        </w:rPr>
      </w:pPr>
    </w:p>
    <w:p w14:paraId="5F571244">
      <w:pPr>
        <w:bidi w:val="0"/>
        <w:rPr>
          <w:rFonts w:hint="eastAsia"/>
          <w:lang w:val="en-US" w:eastAsia="zh-CN"/>
        </w:rPr>
      </w:pPr>
    </w:p>
    <w:p w14:paraId="6401EC7A">
      <w:pPr>
        <w:bidi w:val="0"/>
        <w:rPr>
          <w:rFonts w:hint="eastAsia"/>
          <w:lang w:val="en-US" w:eastAsia="zh-CN"/>
        </w:rPr>
      </w:pPr>
    </w:p>
    <w:p w14:paraId="341DDF96">
      <w:pPr>
        <w:bidi w:val="0"/>
        <w:rPr>
          <w:rFonts w:hint="eastAsia"/>
          <w:lang w:val="en-US" w:eastAsia="zh-CN"/>
        </w:rPr>
      </w:pPr>
    </w:p>
    <w:p w14:paraId="71541FF1">
      <w:pPr>
        <w:bidi w:val="0"/>
        <w:rPr>
          <w:rFonts w:hint="eastAsia"/>
          <w:lang w:val="en-US" w:eastAsia="zh-CN"/>
        </w:rPr>
      </w:pPr>
      <w:r>
        <w:rPr>
          <w:rFonts w:hint="eastAsia"/>
          <w:lang w:val="en-US" w:eastAsia="zh-CN"/>
        </w:rPr>
        <w:t>71_ Relationship between Finite Set Statistics and the Multiple Hypothesis Tracker</w:t>
      </w:r>
    </w:p>
    <w:p w14:paraId="00920812">
      <w:pPr>
        <w:bidi w:val="0"/>
        <w:rPr>
          <w:rFonts w:hint="eastAsia"/>
          <w:lang w:val="en-US" w:eastAsia="zh-CN"/>
        </w:rPr>
      </w:pPr>
      <w:r>
        <w:t>本文聚焦于</w:t>
      </w:r>
      <w:r>
        <w:rPr>
          <w:rFonts w:hint="default"/>
        </w:rPr>
        <w:t>多目标跟踪领域中有限集统计（FISST） 与多假设跟踪器（MHT） 的关系，指出两者均被视为最优方法。研究表明，基于 FISST 的多目标贝叶斯滤波器可通过 MHT 形式化表示，包含关联假设及其概率和假设条件下的目标密度；在特定假设（泊松杂波和出生模型、无目标死亡、线性 - 高斯马尔可夫目标运动学）下，所得类 MHT 方法与 Reid 的 MHT 仅在出生过程上存在差异。同时，通过推导和分析，明确了两者在高斯 - 线性假设下的关联与区别，验证了 MHT 是多目标贝叶斯滤波器的近似</w:t>
      </w:r>
    </w:p>
    <w:p w14:paraId="08C233EE">
      <w:pPr>
        <w:bidi w:val="0"/>
        <w:rPr>
          <w:rFonts w:hint="eastAsia"/>
          <w:lang w:val="en-US" w:eastAsia="zh-CN"/>
        </w:rPr>
      </w:pPr>
    </w:p>
    <w:p w14:paraId="56B7FD9D">
      <w:pPr>
        <w:bidi w:val="0"/>
        <w:rPr>
          <w:rFonts w:hint="eastAsia"/>
          <w:lang w:val="en-US" w:eastAsia="zh-CN"/>
        </w:rPr>
      </w:pPr>
      <w:r>
        <w:rPr>
          <w:rFonts w:hint="eastAsia"/>
          <w:lang w:val="en-US" w:eastAsia="zh-CN"/>
        </w:rPr>
        <w:t xml:space="preserve">72_Tracking an Unknown Time-Varying Number of </w:t>
      </w:r>
      <w:r>
        <w:rPr>
          <w:rFonts w:hint="default"/>
          <w:lang w:val="en-US" w:eastAsia="zh-CN"/>
        </w:rPr>
        <w:t>Speakers using TDOA Measurements: A Random Finite Set Approach</w:t>
      </w:r>
      <w:r>
        <w:rPr>
          <w:rFonts w:hint="eastAsia"/>
          <w:lang w:val="en-US" w:eastAsia="zh-CN"/>
        </w:rPr>
        <w:t xml:space="preserve"> </w:t>
      </w:r>
    </w:p>
    <w:p w14:paraId="37768625">
      <w:pPr>
        <w:bidi w:val="0"/>
        <w:rPr>
          <w:rFonts w:hint="default"/>
          <w:lang w:val="en-US" w:eastAsia="zh-CN"/>
        </w:rPr>
      </w:pPr>
      <w:r>
        <w:rPr>
          <w:rFonts w:hint="eastAsia"/>
          <w:lang w:val="en-US" w:eastAsia="zh-CN"/>
        </w:rPr>
        <w:t>利用TDOA测量跟踪未知时变的扬声器数量：一种随机有限集方法</w:t>
      </w:r>
    </w:p>
    <w:p w14:paraId="19265FD6">
      <w:pPr>
        <w:bidi w:val="0"/>
        <w:ind w:firstLine="420" w:firstLineChars="0"/>
        <w:rPr>
          <w:rFonts w:hint="default"/>
          <w:lang w:val="en-US" w:eastAsia="zh-CN"/>
        </w:rPr>
      </w:pPr>
      <w:r>
        <w:rPr>
          <w:rFonts w:hint="default"/>
          <w:lang w:val="en-US" w:eastAsia="zh-CN"/>
        </w:rPr>
        <w:t>这篇文章主要围绕基于到达时间差（TDOA）测量的多扬声器定位跟踪问题展开，核心是利用随机有限集（RFS）理论和序贯蒙特卡洛（SMC）方法，解决活跃扬声器数量未知且随时间变化的复杂场景下的定位跟踪问题</w:t>
      </w:r>
    </w:p>
    <w:p w14:paraId="14960C4E">
      <w:pPr>
        <w:bidi w:val="0"/>
        <w:ind w:firstLine="420" w:firstLineChars="0"/>
        <w:rPr>
          <w:rFonts w:hint="default"/>
          <w:lang w:val="en-US" w:eastAsia="zh-CN"/>
        </w:rPr>
      </w:pPr>
      <w:r>
        <w:rPr>
          <w:rFonts w:hint="eastAsia"/>
          <w:lang w:val="en-US" w:eastAsia="zh-CN"/>
        </w:rPr>
        <w:t>递归计算设计集合积分计算，少量的智能体使用序贯蒙特卡罗方法找到解决方案</w:t>
      </w:r>
    </w:p>
    <w:p w14:paraId="086AB2B5">
      <w:pPr>
        <w:bidi w:val="0"/>
        <w:rPr>
          <w:rFonts w:hint="default"/>
          <w:lang w:val="en-US" w:eastAsia="zh-CN"/>
        </w:rPr>
      </w:pPr>
    </w:p>
    <w:p w14:paraId="076E7EEB">
      <w:pPr>
        <w:bidi w:val="0"/>
        <w:rPr>
          <w:rFonts w:hint="default"/>
          <w:lang w:val="en-US" w:eastAsia="zh-CN"/>
        </w:rPr>
      </w:pPr>
    </w:p>
    <w:p w14:paraId="211C9D23">
      <w:pPr>
        <w:bidi w:val="0"/>
        <w:rPr>
          <w:rFonts w:hint="default"/>
          <w:lang w:val="en-US" w:eastAsia="zh-CN"/>
        </w:rPr>
      </w:pPr>
      <w:r>
        <w:rPr>
          <w:rFonts w:hint="eastAsia"/>
          <w:lang w:val="en-US" w:eastAsia="zh-CN"/>
        </w:rPr>
        <w:t>73_使用雷达应用进行多目标跟踪</w:t>
      </w:r>
    </w:p>
    <w:p w14:paraId="66AA0601">
      <w:pPr>
        <w:bidi w:val="0"/>
        <w:rPr>
          <w:rFonts w:hint="eastAsia"/>
          <w:lang w:val="en-US" w:eastAsia="zh-CN"/>
        </w:rPr>
      </w:pPr>
    </w:p>
    <w:p w14:paraId="1B327817">
      <w:pPr>
        <w:bidi w:val="0"/>
        <w:rPr>
          <w:rFonts w:hint="eastAsia"/>
          <w:lang w:val="en-US" w:eastAsia="zh-CN"/>
        </w:rPr>
      </w:pPr>
      <w:r>
        <w:rPr>
          <w:rFonts w:hint="eastAsia"/>
          <w:lang w:val="en-US" w:eastAsia="zh-CN"/>
        </w:rPr>
        <w:t>74_基于一阶多目标矩的多目标贝叶斯滤波</w:t>
      </w:r>
    </w:p>
    <w:p w14:paraId="15417EE2">
      <w:pPr>
        <w:bidi w:val="0"/>
        <w:ind w:firstLine="420" w:firstLineChars="0"/>
        <w:rPr>
          <w:rFonts w:hint="eastAsia"/>
          <w:lang w:val="en-US" w:eastAsia="zh-CN"/>
        </w:rPr>
      </w:pPr>
      <w:r>
        <w:rPr>
          <w:rFonts w:hint="eastAsia"/>
          <w:lang w:val="en-US" w:eastAsia="zh-CN"/>
        </w:rPr>
        <w:t>文章通过引入PHD作为一阶统计矩，成功地将复杂的多目标贝叶斯滤波问题简化为可处理的PHD滤波问题。泊松近似和一阶矩充分性假设是这一简化的关键，它们显著降低了计算复杂度，同时保留了多目标跟踪所需的核心信息，为多目标跟踪领域的实际应用开辟了新的途径</w:t>
      </w:r>
    </w:p>
    <w:p w14:paraId="20508334">
      <w:pPr>
        <w:bidi w:val="0"/>
        <w:rPr>
          <w:rFonts w:hint="eastAsia"/>
          <w:lang w:val="en-US" w:eastAsia="zh-CN"/>
        </w:rPr>
      </w:pPr>
    </w:p>
    <w:p w14:paraId="7F11856B">
      <w:pPr>
        <w:bidi w:val="0"/>
        <w:rPr>
          <w:rFonts w:hint="eastAsia"/>
          <w:lang w:val="en-US" w:eastAsia="zh-CN"/>
        </w:rPr>
      </w:pPr>
      <w:r>
        <w:rPr>
          <w:rFonts w:hint="eastAsia"/>
          <w:lang w:val="en-US" w:eastAsia="zh-CN"/>
        </w:rPr>
        <w:t>73.74是关于UAV集群演化动力学的两个假设</w:t>
      </w:r>
    </w:p>
    <w:p w14:paraId="419D84AE">
      <w:pPr>
        <w:bidi w:val="0"/>
        <w:rPr>
          <w:rFonts w:hint="default"/>
          <w:lang w:val="en-US" w:eastAsia="zh-CN"/>
        </w:rPr>
      </w:pPr>
    </w:p>
    <w:p w14:paraId="4E60676F">
      <w:pPr>
        <w:bidi w:val="0"/>
        <w:rPr>
          <w:rFonts w:hint="default"/>
          <w:lang w:val="en-US" w:eastAsia="zh-CN"/>
        </w:rPr>
      </w:pPr>
    </w:p>
    <w:p w14:paraId="6933A06E">
      <w:pPr>
        <w:bidi w:val="0"/>
        <w:rPr>
          <w:rFonts w:hint="default"/>
          <w:lang w:val="en-US" w:eastAsia="zh-CN"/>
        </w:rPr>
      </w:pPr>
      <w:r>
        <w:rPr>
          <w:rFonts w:hint="eastAsia"/>
          <w:lang w:val="en-US" w:eastAsia="zh-CN"/>
        </w:rPr>
        <w:t>75_美国小精灵UAV项目</w:t>
      </w:r>
    </w:p>
    <w:p w14:paraId="7054343D">
      <w:pPr>
        <w:bidi w:val="0"/>
        <w:rPr>
          <w:rFonts w:hint="default"/>
          <w:lang w:val="en-US" w:eastAsia="zh-CN"/>
        </w:rPr>
      </w:pPr>
    </w:p>
    <w:p w14:paraId="26AB6494">
      <w:pPr>
        <w:bidi w:val="0"/>
        <w:rPr>
          <w:rFonts w:hint="default"/>
          <w:lang w:val="en-US" w:eastAsia="zh-CN"/>
        </w:rPr>
      </w:pPr>
    </w:p>
    <w:p w14:paraId="67643499">
      <w:pPr>
        <w:bidi w:val="0"/>
        <w:rPr>
          <w:rFonts w:hint="default"/>
          <w:lang w:val="en-US" w:eastAsia="zh-CN"/>
        </w:rPr>
      </w:pPr>
      <w:r>
        <w:rPr>
          <w:rFonts w:hint="eastAsia"/>
          <w:lang w:val="en-US" w:eastAsia="zh-CN"/>
        </w:rPr>
        <w:t>76_唯一图实现的条件（问题：图实现问题Graph Realization Problem何时具有唯一解？）</w:t>
      </w:r>
    </w:p>
    <w:p w14:paraId="173D27C2">
      <w:pPr>
        <w:bidi w:val="0"/>
        <w:ind w:firstLine="420" w:firstLineChars="0"/>
        <w:rPr>
          <w:rFonts w:hint="eastAsia"/>
          <w:lang w:val="en-US" w:eastAsia="zh-CN"/>
        </w:rPr>
      </w:pPr>
      <w:r>
        <w:rPr>
          <w:rFonts w:hint="eastAsia"/>
          <w:lang w:val="en-US" w:eastAsia="zh-CN"/>
        </w:rPr>
        <w:t>本文聚焦于图的唯一实现问题，</w:t>
      </w:r>
      <w:r>
        <w:rPr>
          <w:rFonts w:hint="eastAsia"/>
          <w:color w:val="FF0000"/>
          <w:highlight w:val="yellow"/>
          <w:lang w:val="en-US" w:eastAsia="zh-CN"/>
        </w:rPr>
        <w:t>即给定图的顶点间距离测量值，确定顶点在欧几里得空间中的相对位置是否唯一</w:t>
      </w:r>
      <w:r>
        <w:rPr>
          <w:rFonts w:hint="eastAsia"/>
          <w:lang w:val="en-US" w:eastAsia="zh-CN"/>
        </w:rPr>
        <w:t>。</w:t>
      </w:r>
    </w:p>
    <w:p w14:paraId="696D11A5">
      <w:pPr>
        <w:bidi w:val="0"/>
        <w:ind w:firstLine="420" w:firstLineChars="0"/>
        <w:rPr>
          <w:rFonts w:hint="eastAsia"/>
          <w:lang w:val="en-US" w:eastAsia="zh-CN"/>
        </w:rPr>
      </w:pPr>
      <w:r>
        <w:rPr>
          <w:rFonts w:hint="eastAsia"/>
          <w:lang w:val="en-US" w:eastAsia="zh-CN"/>
        </w:rPr>
        <w:t>由于图实现问题和唯一性问题均为 NP 难问题，且现有证明依赖特殊的边长组合，因此本文从图论角度，在忽略边长（假设顶点位置无关）的情况下，研究图在任意维度中具有唯一实现的必要条件，并针对每个条件提出高效的串行和 NC 算法</w:t>
      </w:r>
    </w:p>
    <w:p w14:paraId="6196152D">
      <w:pPr>
        <w:bidi w:val="0"/>
        <w:ind w:firstLine="420" w:firstLineChars="0"/>
        <w:rPr>
          <w:rFonts w:hint="eastAsia"/>
          <w:lang w:val="en-US" w:eastAsia="zh-CN"/>
        </w:rPr>
      </w:pPr>
    </w:p>
    <w:p w14:paraId="4038E980">
      <w:pPr>
        <w:bidi w:val="0"/>
        <w:ind w:firstLine="420" w:firstLineChars="0"/>
        <w:rPr>
          <w:rFonts w:hint="eastAsia"/>
          <w:lang w:val="en-US" w:eastAsia="zh-CN"/>
        </w:rPr>
      </w:pPr>
      <w:r>
        <w:rPr>
          <w:rFonts w:hint="eastAsia"/>
          <w:lang w:val="en-US" w:eastAsia="zh-CN"/>
        </w:rPr>
        <w:t>P问题（能在多项式时间内可解的问题）</w:t>
      </w:r>
    </w:p>
    <w:p w14:paraId="11789268">
      <w:pPr>
        <w:bidi w:val="0"/>
        <w:ind w:firstLine="420" w:firstLineChars="0"/>
        <w:rPr>
          <w:rFonts w:hint="eastAsia"/>
          <w:lang w:val="en-US" w:eastAsia="zh-CN"/>
        </w:rPr>
      </w:pPr>
      <w:r>
        <w:rPr>
          <w:rFonts w:hint="eastAsia"/>
          <w:lang w:val="en-US" w:eastAsia="zh-CN"/>
        </w:rPr>
        <w:t>NP问题（猜测+验证）</w:t>
      </w:r>
    </w:p>
    <w:p w14:paraId="325C382F">
      <w:pPr>
        <w:bidi w:val="0"/>
        <w:ind w:firstLine="420" w:firstLineChars="0"/>
        <w:rPr>
          <w:rFonts w:hint="eastAsia"/>
          <w:lang w:val="en-US" w:eastAsia="zh-CN"/>
        </w:rPr>
      </w:pPr>
      <w:r>
        <w:rPr>
          <w:rFonts w:hint="eastAsia"/>
          <w:lang w:val="en-US" w:eastAsia="zh-CN"/>
        </w:rPr>
        <w:t>NPC问题（所有NP问题可约化成某个问题）</w:t>
      </w:r>
    </w:p>
    <w:p w14:paraId="1D05CE7B">
      <w:pPr>
        <w:bidi w:val="0"/>
        <w:ind w:firstLine="420" w:firstLineChars="0"/>
        <w:rPr>
          <w:rFonts w:hint="eastAsia"/>
          <w:lang w:val="en-US" w:eastAsia="zh-CN"/>
        </w:rPr>
      </w:pPr>
      <w:r>
        <w:rPr>
          <w:rFonts w:hint="eastAsia"/>
          <w:lang w:val="en-US" w:eastAsia="zh-CN"/>
        </w:rPr>
        <w:t>NP hard问题（所有的NP问题都能约化到它，但是他不一定是一个NP问题）</w:t>
      </w:r>
    </w:p>
    <w:p w14:paraId="0EAE499E">
      <w:pPr>
        <w:bidi w:val="0"/>
        <w:ind w:firstLine="420" w:firstLineChars="0"/>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2971800" cy="1495425"/>
            <wp:effectExtent l="0" t="0" r="0"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2971800" cy="1495425"/>
                    </a:xfrm>
                    <a:prstGeom prst="rect">
                      <a:avLst/>
                    </a:prstGeom>
                    <a:noFill/>
                    <a:ln w="9525">
                      <a:noFill/>
                    </a:ln>
                  </pic:spPr>
                </pic:pic>
              </a:graphicData>
            </a:graphic>
          </wp:inline>
        </w:drawing>
      </w:r>
      <w:r>
        <w:rPr>
          <w:rFonts w:hint="eastAsia" w:ascii="宋体" w:hAnsi="宋体" w:eastAsia="宋体" w:cs="宋体"/>
          <w:sz w:val="24"/>
          <w:szCs w:val="24"/>
          <w:lang w:val="en-US" w:eastAsia="zh-CN"/>
        </w:rPr>
        <w:t>图示</w:t>
      </w:r>
    </w:p>
    <w:p w14:paraId="6A14518B">
      <w:pPr>
        <w:bidi w:val="0"/>
        <w:ind w:firstLine="420" w:firstLineChars="0"/>
        <w:rPr>
          <w:rFonts w:hint="eastAsia" w:ascii="宋体" w:hAnsi="宋体" w:eastAsia="宋体" w:cs="宋体"/>
          <w:sz w:val="24"/>
          <w:szCs w:val="24"/>
          <w:lang w:val="en-US" w:eastAsia="zh-CN"/>
        </w:rPr>
      </w:pPr>
    </w:p>
    <w:p w14:paraId="7999EE8F">
      <w:pPr>
        <w:bidi w:val="0"/>
        <w:ind w:firstLine="420" w:firstLineChars="0"/>
        <w:rPr>
          <w:rFonts w:hint="default" w:ascii="宋体" w:hAnsi="宋体" w:eastAsia="宋体" w:cs="宋体"/>
          <w:color w:val="FF0000"/>
          <w:sz w:val="24"/>
          <w:szCs w:val="24"/>
          <w:highlight w:val="yellow"/>
          <w:lang w:val="en-US" w:eastAsia="zh-CN"/>
        </w:rPr>
      </w:pPr>
      <w:r>
        <w:rPr>
          <w:rFonts w:hint="eastAsia" w:ascii="宋体" w:hAnsi="宋体" w:eastAsia="宋体" w:cs="宋体"/>
          <w:sz w:val="24"/>
          <w:szCs w:val="24"/>
          <w:lang w:val="en-US" w:eastAsia="zh-CN"/>
        </w:rPr>
        <w:t>柔性框架：满足所有约束的同时可以</w:t>
      </w:r>
      <w:r>
        <w:rPr>
          <w:rFonts w:hint="eastAsia" w:ascii="宋体" w:hAnsi="宋体" w:eastAsia="宋体" w:cs="宋体"/>
          <w:color w:val="FF0000"/>
          <w:sz w:val="24"/>
          <w:szCs w:val="24"/>
          <w:highlight w:val="yellow"/>
          <w:lang w:val="en-US" w:eastAsia="zh-CN"/>
        </w:rPr>
        <w:t>连续变形</w:t>
      </w:r>
    </w:p>
    <w:p w14:paraId="369D845E">
      <w:pPr>
        <w:bidi w:val="0"/>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刚性框架：可以不止一种情况</w:t>
      </w:r>
    </w:p>
    <w:p w14:paraId="3FC9570F">
      <w:pPr>
        <w:bidi w:val="0"/>
        <w:ind w:firstLine="420" w:firstLineChars="0"/>
        <w:rPr>
          <w:rFonts w:hint="eastAsia" w:ascii="宋体" w:hAnsi="宋体" w:eastAsia="宋体" w:cs="宋体"/>
          <w:sz w:val="24"/>
          <w:szCs w:val="24"/>
          <w:lang w:val="en-US" w:eastAsia="zh-CN"/>
        </w:rPr>
      </w:pPr>
    </w:p>
    <w:p w14:paraId="707A5C50">
      <w:pPr>
        <w:bidi w:val="0"/>
        <w:ind w:firstLine="420" w:firstLineChars="0"/>
        <w:rPr>
          <w:rFonts w:hint="eastAsia" w:ascii="宋体" w:hAnsi="宋体" w:eastAsia="宋体" w:cs="宋体"/>
          <w:sz w:val="24"/>
          <w:szCs w:val="24"/>
          <w:lang w:val="en-US" w:eastAsia="zh-CN"/>
        </w:rPr>
      </w:pPr>
    </w:p>
    <w:p w14:paraId="454D3340">
      <w:pPr>
        <w:bidi w:val="0"/>
        <w:rPr>
          <w:rFonts w:hint="eastAsia"/>
          <w:lang w:val="en-US" w:eastAsia="zh-CN"/>
        </w:rPr>
      </w:pPr>
      <w:r>
        <w:rPr>
          <w:rFonts w:hint="eastAsia"/>
          <w:lang w:val="en-US" w:eastAsia="zh-CN"/>
        </w:rPr>
        <w:t>77_</w:t>
      </w:r>
    </w:p>
    <w:p w14:paraId="708DB9BC">
      <w:pPr>
        <w:bidi w:val="0"/>
        <w:rPr>
          <w:rFonts w:hint="eastAsia"/>
          <w:lang w:val="en-US" w:eastAsia="zh-CN"/>
        </w:rPr>
      </w:pPr>
      <w:r>
        <w:rPr>
          <w:rFonts w:hint="eastAsia"/>
          <w:lang w:val="en-US" w:eastAsia="zh-CN"/>
        </w:rPr>
        <w:t>（有关刚性编队）</w:t>
      </w:r>
    </w:p>
    <w:p w14:paraId="1553A357">
      <w:pPr>
        <w:bidi w:val="0"/>
        <w:rPr>
          <w:rFonts w:hint="eastAsia"/>
          <w:lang w:val="en-US" w:eastAsia="zh-CN"/>
        </w:rPr>
      </w:pPr>
    </w:p>
    <w:p w14:paraId="1C692872">
      <w:pPr>
        <w:bidi w:val="0"/>
        <w:rPr>
          <w:rFonts w:hint="eastAsia"/>
          <w:lang w:val="en-US" w:eastAsia="zh-CN"/>
        </w:rPr>
      </w:pPr>
      <w:r>
        <w:rPr>
          <w:rFonts w:hint="eastAsia"/>
          <w:lang w:val="en-US" w:eastAsia="zh-CN"/>
        </w:rPr>
        <w:t>89_</w:t>
      </w:r>
    </w:p>
    <w:p w14:paraId="1E995492">
      <w:pPr>
        <w:bidi w:val="0"/>
        <w:rPr>
          <w:rFonts w:hint="eastAsia"/>
          <w:lang w:val="en-US" w:eastAsia="zh-CN"/>
        </w:rPr>
      </w:pPr>
      <w:r>
        <w:rPr>
          <w:rFonts w:hint="eastAsia"/>
          <w:lang w:val="en-US" w:eastAsia="zh-CN"/>
        </w:rPr>
        <w:t>仅基于方向角进行无人机定位与控制</w:t>
      </w:r>
    </w:p>
    <w:p w14:paraId="1B9365E3">
      <w:pPr>
        <w:bidi w:val="0"/>
        <w:rPr>
          <w:rFonts w:hint="eastAsia"/>
          <w:lang w:val="en-US" w:eastAsia="zh-CN"/>
        </w:rPr>
      </w:pPr>
    </w:p>
    <w:p w14:paraId="2E873BE0">
      <w:pPr>
        <w:bidi w:val="0"/>
        <w:rPr>
          <w:rFonts w:hint="eastAsia"/>
          <w:lang w:val="en-US" w:eastAsia="zh-CN"/>
        </w:rPr>
      </w:pPr>
      <w:r>
        <w:rPr>
          <w:rFonts w:hint="eastAsia"/>
          <w:lang w:val="en-US" w:eastAsia="zh-CN"/>
        </w:rPr>
        <w:t>90_在二维中使用仅角度测量的同时定位和形成</w:t>
      </w:r>
    </w:p>
    <w:p w14:paraId="452BCFFE">
      <w:pPr>
        <w:bidi w:val="0"/>
        <w:rPr>
          <w:rFonts w:hint="eastAsia"/>
          <w:lang w:val="en-US" w:eastAsia="zh-CN"/>
        </w:rPr>
      </w:pPr>
      <w:r>
        <w:rPr>
          <w:rFonts w:hint="eastAsia"/>
          <w:lang w:val="en-US" w:eastAsia="zh-CN"/>
        </w:rPr>
        <w:t>（二维多智能体系统的同时定位与编队（SLAF））</w:t>
      </w:r>
    </w:p>
    <w:p w14:paraId="245B962A">
      <w:pPr>
        <w:bidi w:val="0"/>
        <w:rPr>
          <w:rFonts w:hint="eastAsia"/>
          <w:lang w:val="en-US" w:eastAsia="zh-CN"/>
        </w:rPr>
      </w:pPr>
      <w:r>
        <w:rPr>
          <w:rFonts w:hint="eastAsia"/>
          <w:lang w:val="en-US" w:eastAsia="zh-CN"/>
        </w:rPr>
        <w:t>主从无人机，有领导者和跟随者</w:t>
      </w:r>
    </w:p>
    <w:p w14:paraId="24F149B1">
      <w:pPr>
        <w:bidi w:val="0"/>
        <w:ind w:firstLine="420" w:firstLineChars="0"/>
        <w:rPr>
          <w:rFonts w:hint="default"/>
          <w:lang w:val="en-US" w:eastAsia="zh-CN"/>
        </w:rPr>
      </w:pPr>
      <w:r>
        <w:rPr>
          <w:rFonts w:hint="default"/>
          <w:lang w:val="en-US" w:eastAsia="zh-CN"/>
        </w:rPr>
        <w:t>跟随者的绝对位置通过它们与邻居的角度测量和通信信息来估计</w:t>
      </w:r>
    </w:p>
    <w:p w14:paraId="2146BF90">
      <w:pPr>
        <w:bidi w:val="0"/>
        <w:ind w:firstLine="420" w:firstLineChars="0"/>
        <w:rPr>
          <w:rFonts w:hint="default"/>
          <w:lang w:val="en-US" w:eastAsia="zh-CN"/>
        </w:rPr>
      </w:pPr>
      <w:r>
        <w:rPr>
          <w:rFonts w:hint="eastAsia"/>
          <w:lang w:val="en-US" w:eastAsia="zh-CN"/>
        </w:rPr>
        <w:t>角度测量比相对位置测量更容易获得</w:t>
      </w:r>
    </w:p>
    <w:p w14:paraId="7781CD6E">
      <w:pPr>
        <w:bidi w:val="0"/>
        <w:rPr>
          <w:rFonts w:hint="eastAsia"/>
          <w:lang w:val="en-US" w:eastAsia="zh-CN"/>
        </w:rPr>
      </w:pPr>
      <w:r>
        <w:rPr>
          <w:rFonts w:hint="eastAsia"/>
          <w:lang w:val="en-US" w:eastAsia="zh-CN"/>
        </w:rPr>
        <w:t>simultaneous localization and formation 同步定位与形成（SLAF算法）</w:t>
      </w:r>
    </w:p>
    <w:p w14:paraId="155B9061">
      <w:pPr>
        <w:bidi w:val="0"/>
        <w:rPr>
          <w:rFonts w:hint="default"/>
          <w:lang w:val="en-US" w:eastAsia="zh-CN"/>
        </w:rPr>
      </w:pPr>
    </w:p>
    <w:p w14:paraId="778F2170">
      <w:pPr>
        <w:bidi w:val="0"/>
        <w:rPr>
          <w:rFonts w:hint="default"/>
          <w:lang w:val="en-US" w:eastAsia="zh-CN"/>
        </w:rPr>
      </w:pPr>
      <w:r>
        <w:rPr>
          <w:rFonts w:hint="eastAsia"/>
          <w:lang w:val="en-US" w:eastAsia="zh-CN"/>
        </w:rPr>
        <w:t>109_</w:t>
      </w:r>
      <w:r>
        <w:rPr>
          <w:rFonts w:hint="default"/>
          <w:lang w:val="en-US" w:eastAsia="zh-CN"/>
        </w:rPr>
        <w:t>非线性可控性和可观测性</w:t>
      </w:r>
    </w:p>
    <w:p w14:paraId="2054AD78">
      <w:pPr>
        <w:bidi w:val="0"/>
        <w:rPr>
          <w:rFonts w:hint="default"/>
          <w:lang w:val="en-US" w:eastAsia="zh-CN"/>
        </w:rPr>
      </w:pPr>
      <w:r>
        <w:rPr>
          <w:rFonts w:hint="default"/>
          <w:lang w:val="en-US" w:eastAsia="zh-CN"/>
        </w:rPr>
        <w:t>“先可控性、再可观性、最后最小实现” 的逻辑脉络</w:t>
      </w:r>
    </w:p>
    <w:p w14:paraId="1D825D50">
      <w:pPr>
        <w:bidi w:val="0"/>
        <w:rPr>
          <w:rFonts w:hint="default"/>
          <w:lang w:val="en-US" w:eastAsia="zh-CN"/>
        </w:rPr>
      </w:pPr>
      <w:bookmarkStart w:id="0" w:name="_GoBack"/>
      <w:bookmarkEnd w:id="0"/>
    </w:p>
    <w:p w14:paraId="4C7D6E8D">
      <w:pPr>
        <w:bidi w:val="0"/>
        <w:rPr>
          <w:rFonts w:hint="default"/>
          <w:lang w:val="en-US" w:eastAsia="zh-CN"/>
        </w:rPr>
      </w:pPr>
    </w:p>
    <w:p w14:paraId="77F50E45">
      <w:pPr>
        <w:bidi w:val="0"/>
        <w:rPr>
          <w:rFonts w:hint="default"/>
          <w:lang w:val="en-US" w:eastAsia="zh-CN"/>
        </w:rPr>
      </w:pPr>
    </w:p>
    <w:p w14:paraId="10B02E4A">
      <w:pPr>
        <w:bidi w:val="0"/>
        <w:rPr>
          <w:rFonts w:hint="default"/>
          <w:lang w:val="en-US" w:eastAsia="zh-CN"/>
        </w:rPr>
      </w:pPr>
    </w:p>
    <w:p w14:paraId="5A52025A">
      <w:pPr>
        <w:bidi w:val="0"/>
        <w:rPr>
          <w:rFonts w:hint="default"/>
          <w:lang w:val="en-US" w:eastAsia="zh-CN"/>
        </w:rPr>
      </w:pPr>
    </w:p>
    <w:p w14:paraId="2F9185F4">
      <w:pPr>
        <w:bidi w:val="0"/>
        <w:rPr>
          <w:rFonts w:hint="default"/>
          <w:lang w:val="en-US" w:eastAsia="zh-CN"/>
        </w:rPr>
      </w:pPr>
    </w:p>
    <w:p w14:paraId="6AF909B0">
      <w:pPr>
        <w:bidi w:val="0"/>
        <w:rPr>
          <w:rFonts w:hint="default"/>
          <w:lang w:val="en-US" w:eastAsia="zh-CN"/>
        </w:rPr>
      </w:pPr>
    </w:p>
    <w:p w14:paraId="6E4C76D6">
      <w:pPr>
        <w:bidi w:val="0"/>
        <w:rPr>
          <w:rFonts w:hint="default"/>
          <w:lang w:val="en-US" w:eastAsia="zh-CN"/>
        </w:rPr>
      </w:pPr>
    </w:p>
    <w:p w14:paraId="19DD231F">
      <w:pPr>
        <w:bidi w:val="0"/>
        <w:rPr>
          <w:rFonts w:hint="default"/>
          <w:lang w:val="en-US" w:eastAsia="zh-CN"/>
        </w:rPr>
      </w:pPr>
    </w:p>
    <w:p w14:paraId="401216EB">
      <w:pPr>
        <w:bidi w:val="0"/>
        <w:rPr>
          <w:rFonts w:hint="default"/>
          <w:lang w:val="en-US" w:eastAsia="zh-CN"/>
        </w:rPr>
      </w:pPr>
    </w:p>
    <w:p w14:paraId="0083BDC1">
      <w:pPr>
        <w:bidi w:val="0"/>
        <w:rPr>
          <w:rFonts w:hint="default"/>
          <w:lang w:val="en-US" w:eastAsia="zh-CN"/>
        </w:rPr>
      </w:pPr>
    </w:p>
    <w:p w14:paraId="1EF64FE8">
      <w:pPr>
        <w:bidi w:val="0"/>
        <w:rPr>
          <w:rFonts w:hint="eastAsia"/>
          <w:lang w:val="en-US" w:eastAsia="zh-CN"/>
        </w:rPr>
      </w:pPr>
    </w:p>
    <w:p w14:paraId="0C63BFA1">
      <w:pPr>
        <w:bidi w:val="0"/>
        <w:rPr>
          <w:rFonts w:hint="default"/>
          <w:lang w:val="en-US" w:eastAsia="zh-CN"/>
        </w:rPr>
      </w:pPr>
    </w:p>
    <w:p w14:paraId="14C3F4C1">
      <w:pPr>
        <w:bidi w:val="0"/>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637C6"/>
    <w:rsid w:val="00A030C0"/>
    <w:rsid w:val="01693D65"/>
    <w:rsid w:val="01826A17"/>
    <w:rsid w:val="01AE6C28"/>
    <w:rsid w:val="02747281"/>
    <w:rsid w:val="03060C74"/>
    <w:rsid w:val="03E10BF1"/>
    <w:rsid w:val="055E7FA4"/>
    <w:rsid w:val="05796236"/>
    <w:rsid w:val="05AE5E93"/>
    <w:rsid w:val="066A0B95"/>
    <w:rsid w:val="071579E5"/>
    <w:rsid w:val="08E34754"/>
    <w:rsid w:val="0D022BA2"/>
    <w:rsid w:val="0D8C6527"/>
    <w:rsid w:val="0DE30112"/>
    <w:rsid w:val="110D606B"/>
    <w:rsid w:val="12331A11"/>
    <w:rsid w:val="12B10F0A"/>
    <w:rsid w:val="1302191C"/>
    <w:rsid w:val="17D10471"/>
    <w:rsid w:val="1E486821"/>
    <w:rsid w:val="1F7158DC"/>
    <w:rsid w:val="1F816334"/>
    <w:rsid w:val="1FB407E1"/>
    <w:rsid w:val="1FE64C70"/>
    <w:rsid w:val="20262196"/>
    <w:rsid w:val="21E40101"/>
    <w:rsid w:val="24154794"/>
    <w:rsid w:val="25F027F2"/>
    <w:rsid w:val="28111290"/>
    <w:rsid w:val="281F7BDC"/>
    <w:rsid w:val="292872EE"/>
    <w:rsid w:val="2A0A1E45"/>
    <w:rsid w:val="2E60513A"/>
    <w:rsid w:val="2EA62E64"/>
    <w:rsid w:val="31BE782D"/>
    <w:rsid w:val="31C44C64"/>
    <w:rsid w:val="326B3057"/>
    <w:rsid w:val="36E62234"/>
    <w:rsid w:val="36E75A01"/>
    <w:rsid w:val="37227E2C"/>
    <w:rsid w:val="38A0152B"/>
    <w:rsid w:val="38D7450C"/>
    <w:rsid w:val="3975161B"/>
    <w:rsid w:val="39926DA8"/>
    <w:rsid w:val="3AD462F0"/>
    <w:rsid w:val="3B5D3312"/>
    <w:rsid w:val="3C116C8B"/>
    <w:rsid w:val="3CB05246"/>
    <w:rsid w:val="3D2E4D81"/>
    <w:rsid w:val="3E996C53"/>
    <w:rsid w:val="41560B72"/>
    <w:rsid w:val="434D31F4"/>
    <w:rsid w:val="451A3E3D"/>
    <w:rsid w:val="47257CC7"/>
    <w:rsid w:val="476D46F8"/>
    <w:rsid w:val="4A7465C4"/>
    <w:rsid w:val="4ADD2EB8"/>
    <w:rsid w:val="4E2D392A"/>
    <w:rsid w:val="4E692B47"/>
    <w:rsid w:val="4EC00A0C"/>
    <w:rsid w:val="52181704"/>
    <w:rsid w:val="53592A03"/>
    <w:rsid w:val="538C05FC"/>
    <w:rsid w:val="54071A30"/>
    <w:rsid w:val="554A0B9A"/>
    <w:rsid w:val="56CF0B06"/>
    <w:rsid w:val="5A6774BC"/>
    <w:rsid w:val="5B6E240F"/>
    <w:rsid w:val="5DCF6FD6"/>
    <w:rsid w:val="5ED44178"/>
    <w:rsid w:val="5FC342C6"/>
    <w:rsid w:val="605F7014"/>
    <w:rsid w:val="64375E82"/>
    <w:rsid w:val="66862C89"/>
    <w:rsid w:val="67E61014"/>
    <w:rsid w:val="68D15DD6"/>
    <w:rsid w:val="6951757E"/>
    <w:rsid w:val="695E1C9B"/>
    <w:rsid w:val="6BA01D5F"/>
    <w:rsid w:val="6F5E06F8"/>
    <w:rsid w:val="72D477F2"/>
    <w:rsid w:val="73BB6000"/>
    <w:rsid w:val="763F69C9"/>
    <w:rsid w:val="76A03542"/>
    <w:rsid w:val="76D778F7"/>
    <w:rsid w:val="76E00193"/>
    <w:rsid w:val="79064DC8"/>
    <w:rsid w:val="79D87EDF"/>
    <w:rsid w:val="7A0652EC"/>
    <w:rsid w:val="7D0C5454"/>
    <w:rsid w:val="7E016BF7"/>
    <w:rsid w:val="7E157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1290</Words>
  <Characters>1741</Characters>
  <Lines>0</Lines>
  <Paragraphs>0</Paragraphs>
  <TotalTime>11</TotalTime>
  <ScaleCrop>false</ScaleCrop>
  <LinksUpToDate>false</LinksUpToDate>
  <CharactersWithSpaces>1821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2025-07-04T02:46:00Z</dcterms:created>
  <dc:creator>Acer</dc:creator>
  <cp:lastModifiedBy>羅</cp:lastModifiedBy>
  <dcterms:modified xsi:type="dcterms:W3CDTF">2025-08-26T14:13:43Z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eyJoZGlkIjoiNTgwOTg4ZmI3ZmM5MmQxMDFjY2NkNmU3MWFhY2EwOGQiLCJ1c2VySWQiOiIxMzczMTIzODA1In0=</vt:lpwstr>
  </property>
  <property fmtid="{D5CDD505-2E9C-101B-9397-08002B2CF9AE}" pid="4" name="ICV">
    <vt:lpwstr>6FAAB00237AC4A19814672AD6C6CF657_12</vt:lpwstr>
  </property>
</Properties>
</file>