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2C12" w14:textId="77777777" w:rsidR="0005365A" w:rsidRDefault="0005365A">
      <w:pPr>
        <w:spacing w:before="1600"/>
      </w:pPr>
    </w:p>
    <w:p w14:paraId="42C577F8" w14:textId="77777777" w:rsidR="0005365A" w:rsidRDefault="00000000">
      <w:pPr>
        <w:jc w:val="center"/>
      </w:pPr>
      <w:r>
        <w:rPr>
          <w:b/>
          <w:bCs/>
          <w:color w:val="1F4E5F"/>
          <w:sz w:val="56"/>
          <w:szCs w:val="56"/>
        </w:rPr>
        <w:t>Plán sekvencí</w:t>
      </w:r>
    </w:p>
    <w:p w14:paraId="2C983F3C" w14:textId="77777777" w:rsidR="0005365A" w:rsidRDefault="00000000">
      <w:pPr>
        <w:spacing w:before="160" w:after="800"/>
        <w:jc w:val="center"/>
      </w:pPr>
      <w:r>
        <w:rPr>
          <w:color w:val="2E6B4F"/>
          <w:sz w:val="32"/>
          <w:szCs w:val="32"/>
        </w:rPr>
        <w:t>Technický popis aplikace</w:t>
      </w:r>
    </w:p>
    <w:p w14:paraId="67BEA7FA" w14:textId="77777777" w:rsidR="0005365A" w:rsidRDefault="00000000">
      <w:pPr>
        <w:spacing w:after="80"/>
        <w:jc w:val="center"/>
      </w:pPr>
      <w:r>
        <w:rPr>
          <w:sz w:val="22"/>
          <w:szCs w:val="22"/>
        </w:rPr>
        <w:t>Zákazník: CZUB</w:t>
      </w:r>
    </w:p>
    <w:p w14:paraId="183F1117" w14:textId="77777777" w:rsidR="0005365A" w:rsidRDefault="00000000">
      <w:pPr>
        <w:spacing w:after="80"/>
        <w:jc w:val="center"/>
      </w:pPr>
      <w:r>
        <w:rPr>
          <w:sz w:val="22"/>
          <w:szCs w:val="22"/>
        </w:rPr>
        <w:t>Prostředí: produkce – server iis75 (iis75.czub.cz)</w:t>
      </w:r>
    </w:p>
    <w:p w14:paraId="467F6F14" w14:textId="77777777" w:rsidR="0005365A" w:rsidRDefault="00000000">
      <w:pPr>
        <w:spacing w:after="80"/>
        <w:jc w:val="center"/>
      </w:pPr>
      <w:r>
        <w:rPr>
          <w:sz w:val="22"/>
          <w:szCs w:val="22"/>
        </w:rPr>
        <w:t>Verze dokumentu: 1.0</w:t>
      </w:r>
    </w:p>
    <w:p w14:paraId="21D5364C" w14:textId="77777777" w:rsidR="0005365A" w:rsidRDefault="00000000">
      <w:pPr>
        <w:spacing w:after="1600"/>
        <w:jc w:val="center"/>
      </w:pPr>
      <w:r>
        <w:rPr>
          <w:sz w:val="22"/>
          <w:szCs w:val="22"/>
        </w:rPr>
        <w:t>Datum: 27. 9. 2026</w:t>
      </w:r>
    </w:p>
    <w:p w14:paraId="0B90C7E5" w14:textId="77777777" w:rsidR="0005365A" w:rsidRDefault="00000000">
      <w:pPr>
        <w:pageBreakBefore/>
      </w:pPr>
      <w:r>
        <w:lastRenderedPageBreak/>
        <w:br/>
      </w:r>
    </w:p>
    <w:p w14:paraId="4C515E34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t>1. Úvod a účel dokumentu</w:t>
      </w:r>
    </w:p>
    <w:p w14:paraId="6897CBB4" w14:textId="77777777" w:rsidR="0005365A" w:rsidRDefault="00000000">
      <w:pPr>
        <w:spacing w:after="160"/>
      </w:pPr>
      <w:r>
        <w:t>Tento dokument popisuje technické řešení aplikace „Plán sekvencí“ – webové aplikace pro plánování a vyhodnocování výrobních sekvencí (</w:t>
      </w:r>
      <w:proofErr w:type="spellStart"/>
      <w:r>
        <w:t>job</w:t>
      </w:r>
      <w:proofErr w:type="spellEnd"/>
      <w:r>
        <w:t>/</w:t>
      </w:r>
      <w:proofErr w:type="spellStart"/>
      <w:r>
        <w:t>suffix</w:t>
      </w:r>
      <w:proofErr w:type="spellEnd"/>
      <w:r>
        <w:t xml:space="preserve">/operace) na jednotlivých pracovištích. Aplikace nahrazuje dřívější řešení postavené na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(</w:t>
      </w:r>
      <w:proofErr w:type="spellStart"/>
      <w:r>
        <w:t>canvas</w:t>
      </w:r>
      <w:proofErr w:type="spellEnd"/>
      <w:r>
        <w:t xml:space="preserve"> aplikace nad databází BI_APP) a je určena pro interní použití v síti zákazníka.</w:t>
      </w:r>
    </w:p>
    <w:p w14:paraId="226E97ED" w14:textId="77777777" w:rsidR="0005365A" w:rsidRDefault="00000000">
      <w:pPr>
        <w:spacing w:after="160"/>
      </w:pPr>
      <w:r>
        <w:t>Dokument je určen jako technický referenční materiál pro zákazníka (provoz, IT/AD administrátoři, budoucí správci aplikace) – popisuje nasazení, použité technologie, datové zdroje, funkčnost z pohledu uživatele, konfigurační možnosti a otevřené body.</w:t>
      </w:r>
    </w:p>
    <w:p w14:paraId="07C72948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t>2. Přehled a nasazení</w:t>
      </w:r>
    </w:p>
    <w:p w14:paraId="7E875BE3" w14:textId="77777777" w:rsidR="0005365A" w:rsidRDefault="00000000">
      <w:pPr>
        <w:spacing w:after="160"/>
      </w:pPr>
      <w:r>
        <w:rPr>
          <w:b/>
          <w:bCs/>
        </w:rPr>
        <w:t xml:space="preserve">Server: </w:t>
      </w:r>
      <w:r>
        <w:t xml:space="preserve">aplikace je nasazena na Windows serveru </w:t>
      </w:r>
      <w:r>
        <w:rPr>
          <w:rFonts w:ascii="Consolas" w:eastAsia="Consolas" w:hAnsi="Consolas" w:cs="Consolas"/>
          <w:sz w:val="20"/>
          <w:szCs w:val="20"/>
        </w:rPr>
        <w:t>iis75</w:t>
      </w:r>
      <w:r>
        <w:t xml:space="preserve"> pod IIS (Internet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), v interní síti zákazníka (bez veřejné dostupnosti z internetu).</w:t>
      </w:r>
    </w:p>
    <w:p w14:paraId="29DCFE2A" w14:textId="77777777" w:rsidR="0005365A" w:rsidRDefault="00000000">
      <w:pPr>
        <w:spacing w:after="160"/>
      </w:pPr>
      <w:r>
        <w:rPr>
          <w:b/>
          <w:bCs/>
        </w:rPr>
        <w:t xml:space="preserve">Adresa: </w:t>
      </w:r>
      <w:r>
        <w:rPr>
          <w:rFonts w:ascii="Consolas" w:eastAsia="Consolas" w:hAnsi="Consolas" w:cs="Consolas"/>
          <w:sz w:val="20"/>
          <w:szCs w:val="20"/>
        </w:rPr>
        <w:t>https://iis75.czub.cz/plan_sekvenci/</w:t>
      </w:r>
    </w:p>
    <w:p w14:paraId="1E0F5DE9" w14:textId="77777777" w:rsidR="0005365A" w:rsidRDefault="00000000">
      <w:pPr>
        <w:spacing w:after="160"/>
      </w:pPr>
      <w:proofErr w:type="spellStart"/>
      <w:r>
        <w:t>Backend</w:t>
      </w:r>
      <w:proofErr w:type="spellEnd"/>
      <w:r>
        <w:t xml:space="preserve"> i </w:t>
      </w:r>
      <w:proofErr w:type="spellStart"/>
      <w:r>
        <w:t>frontend</w:t>
      </w:r>
      <w:proofErr w:type="spellEnd"/>
      <w:r>
        <w:t xml:space="preserve"> běží pod společnou IIS aplikací „</w:t>
      </w:r>
      <w:proofErr w:type="spellStart"/>
      <w:r>
        <w:t>plan_sekvenci</w:t>
      </w:r>
      <w:proofErr w:type="spellEnd"/>
      <w:r>
        <w:t xml:space="preserve">“. </w:t>
      </w:r>
      <w:proofErr w:type="spellStart"/>
      <w:r>
        <w:t>Backend</w:t>
      </w:r>
      <w:proofErr w:type="spellEnd"/>
      <w:r>
        <w:t xml:space="preserve"> (ASP.NET </w:t>
      </w:r>
      <w:proofErr w:type="spellStart"/>
      <w:r>
        <w:t>Core</w:t>
      </w:r>
      <w:proofErr w:type="spellEnd"/>
      <w:r>
        <w:t xml:space="preserve"> Web API) je nasazen jako vnořená IIS aplikace na </w:t>
      </w:r>
      <w:proofErr w:type="spellStart"/>
      <w:r>
        <w:t>podcestě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(tedy fyzicky https://iis75.czub.cz/plan_sekvenci/api/), </w:t>
      </w:r>
      <w:proofErr w:type="spellStart"/>
      <w:r>
        <w:t>frontend</w:t>
      </w:r>
      <w:proofErr w:type="spellEnd"/>
      <w:r>
        <w:t xml:space="preserve"> je statický build (HTML/JS/CSS) servírovaný ze stejné </w:t>
      </w:r>
      <w:proofErr w:type="spellStart"/>
      <w:r>
        <w:t>podcesty</w:t>
      </w:r>
      <w:proofErr w:type="spellEnd"/>
      <w:r>
        <w:t xml:space="preserve"> /</w:t>
      </w:r>
      <w:proofErr w:type="spellStart"/>
      <w:r>
        <w:t>plan_sekvenci</w:t>
      </w:r>
      <w:proofErr w:type="spellEnd"/>
      <w:r>
        <w:t>/.</w:t>
      </w:r>
    </w:p>
    <w:p w14:paraId="4E928684" w14:textId="77777777" w:rsidR="0005365A" w:rsidRDefault="00000000">
      <w:pPr>
        <w:spacing w:after="160"/>
      </w:pPr>
      <w:r>
        <w:rPr>
          <w:b/>
          <w:bCs/>
        </w:rPr>
        <w:t xml:space="preserve">Autentizace uživatelů </w:t>
      </w:r>
      <w:proofErr w:type="spellStart"/>
      <w:r>
        <w:rPr>
          <w:b/>
          <w:bCs/>
        </w:rPr>
        <w:t>appky</w:t>
      </w:r>
      <w:proofErr w:type="spellEnd"/>
      <w:r>
        <w:rPr>
          <w:b/>
          <w:bCs/>
        </w:rPr>
        <w:t xml:space="preserve">: </w:t>
      </w:r>
      <w:r>
        <w:t xml:space="preserve">Windows </w:t>
      </w:r>
      <w:proofErr w:type="spellStart"/>
      <w:r>
        <w:t>Authentication</w:t>
      </w:r>
      <w:proofErr w:type="spellEnd"/>
      <w:r>
        <w:t xml:space="preserve"> (IIS, protokol </w:t>
      </w:r>
      <w:proofErr w:type="spellStart"/>
      <w:r>
        <w:t>Negotiate</w:t>
      </w:r>
      <w:proofErr w:type="spellEnd"/>
      <w:r>
        <w:t>/Kerberos) – uživatel se nepřihlašuje žádným formulářem, identita se přebírá z jeho Windows/AD účtu. Aplikace je čitelná pro všechny přihlášené uživatele v doméně, editační akce jsou dále omezené (viz kapitola 6).</w:t>
      </w:r>
    </w:p>
    <w:p w14:paraId="663F4BBE" w14:textId="77777777" w:rsidR="0005365A" w:rsidRDefault="00000000">
      <w:pPr>
        <w:spacing w:after="160"/>
      </w:pPr>
      <w:r>
        <w:rPr>
          <w:b/>
          <w:bCs/>
        </w:rPr>
        <w:t xml:space="preserve">Připojení k databázi: </w:t>
      </w:r>
      <w:r>
        <w:t xml:space="preserve">aplikace se k databázi </w:t>
      </w:r>
      <w:r>
        <w:rPr>
          <w:rFonts w:ascii="Consolas" w:eastAsia="Consolas" w:hAnsi="Consolas" w:cs="Consolas"/>
          <w:sz w:val="20"/>
          <w:szCs w:val="20"/>
        </w:rPr>
        <w:t>BI_APP</w:t>
      </w:r>
      <w:r>
        <w:t xml:space="preserve"> (MS SQL Server, instance </w:t>
      </w:r>
      <w:r>
        <w:rPr>
          <w:rFonts w:ascii="Consolas" w:eastAsia="Consolas" w:hAnsi="Consolas" w:cs="Consolas"/>
          <w:sz w:val="20"/>
          <w:szCs w:val="20"/>
        </w:rPr>
        <w:t>DB\MT</w:t>
      </w:r>
      <w:r>
        <w:t xml:space="preserve">) připojuje přes dedikovaný SQL účet (SQL </w:t>
      </w:r>
      <w:proofErr w:type="spellStart"/>
      <w:r>
        <w:t>Authentication</w:t>
      </w:r>
      <w:proofErr w:type="spellEnd"/>
      <w:r>
        <w:t>), nezávisle na Windows identitě přihlášeného uživatele.</w:t>
      </w:r>
    </w:p>
    <w:p w14:paraId="2549B767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t>3. Použité technologie</w:t>
      </w:r>
    </w:p>
    <w:p w14:paraId="180DBC2B" w14:textId="77777777" w:rsidR="0005365A" w:rsidRDefault="00000000">
      <w:pPr>
        <w:pStyle w:val="Nadpis2"/>
        <w:spacing w:before="260" w:after="120"/>
      </w:pPr>
      <w:r>
        <w:rPr>
          <w:b/>
          <w:bCs/>
          <w:color w:val="1F4E5F"/>
        </w:rPr>
        <w:t xml:space="preserve">3.1 </w:t>
      </w:r>
      <w:proofErr w:type="spellStart"/>
      <w:r>
        <w:rPr>
          <w:b/>
          <w:bCs/>
          <w:color w:val="1F4E5F"/>
        </w:rPr>
        <w:t>Backend</w:t>
      </w:r>
      <w:proofErr w:type="spellEnd"/>
    </w:p>
    <w:p w14:paraId="61F8779D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rPr>
          <w:b/>
          <w:bCs/>
        </w:rPr>
        <w:t>.NET 8</w:t>
      </w:r>
      <w:r>
        <w:t xml:space="preserve"> – ASP.NET </w:t>
      </w:r>
      <w:proofErr w:type="spellStart"/>
      <w:r>
        <w:t>Core</w:t>
      </w:r>
      <w:proofErr w:type="spellEnd"/>
      <w:r>
        <w:t xml:space="preserve"> Web API (C#), cílová platforma </w:t>
      </w:r>
      <w:r>
        <w:rPr>
          <w:rFonts w:ascii="Consolas" w:eastAsia="Consolas" w:hAnsi="Consolas" w:cs="Consolas"/>
          <w:sz w:val="20"/>
          <w:szCs w:val="20"/>
        </w:rPr>
        <w:t>net8.</w:t>
      </w:r>
      <w:proofErr w:type="gramStart"/>
      <w:r>
        <w:rPr>
          <w:rFonts w:ascii="Consolas" w:eastAsia="Consolas" w:hAnsi="Consolas" w:cs="Consolas"/>
          <w:sz w:val="20"/>
          <w:szCs w:val="20"/>
        </w:rPr>
        <w:t>0-windows</w:t>
      </w:r>
      <w:proofErr w:type="gramEnd"/>
      <w:r>
        <w:t xml:space="preserve"> (vyžadována kvůli přístupu k on-</w:t>
      </w:r>
      <w:proofErr w:type="spellStart"/>
      <w:r>
        <w:t>prem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přes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System.DirectoryServices.AccountManagement</w:t>
      </w:r>
      <w:proofErr w:type="spellEnd"/>
      <w:proofErr w:type="gramEnd"/>
      <w:r>
        <w:t>).</w:t>
      </w:r>
    </w:p>
    <w:p w14:paraId="1411B281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rPr>
          <w:b/>
          <w:bCs/>
        </w:rPr>
        <w:t xml:space="preserve">Entity Framework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8</w:t>
      </w:r>
      <w:r>
        <w:t xml:space="preserve"> s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Microsoft.Data.SqlClient</w:t>
      </w:r>
      <w:proofErr w:type="spellEnd"/>
      <w:proofErr w:type="gramEnd"/>
      <w:r>
        <w:t xml:space="preserve"> jako přístupová vrstva nad existující databází – </w:t>
      </w:r>
      <w:r>
        <w:rPr>
          <w:i/>
          <w:iCs/>
          <w:color w:val="555555"/>
        </w:rPr>
        <w:t xml:space="preserve">bez EF </w:t>
      </w:r>
      <w:proofErr w:type="spellStart"/>
      <w:r>
        <w:rPr>
          <w:i/>
          <w:iCs/>
          <w:color w:val="555555"/>
        </w:rPr>
        <w:t>Core</w:t>
      </w:r>
      <w:proofErr w:type="spellEnd"/>
      <w:r>
        <w:rPr>
          <w:i/>
          <w:iCs/>
          <w:color w:val="555555"/>
        </w:rPr>
        <w:t xml:space="preserve"> migrací</w:t>
      </w:r>
      <w:r>
        <w:t>, databázi aplikace nevlastní (viz kapitola 4).</w:t>
      </w:r>
    </w:p>
    <w:p w14:paraId="05F9CAFF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rPr>
          <w:b/>
          <w:bCs/>
        </w:rPr>
        <w:t xml:space="preserve">ASP.NET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Identity/</w:t>
      </w:r>
      <w:proofErr w:type="spellStart"/>
      <w:r>
        <w:rPr>
          <w:b/>
          <w:bCs/>
        </w:rPr>
        <w:t>Authorization</w:t>
      </w:r>
      <w:proofErr w:type="spellEnd"/>
      <w:r>
        <w:t xml:space="preserve"> – autorizační politika pro </w:t>
      </w:r>
      <w:proofErr w:type="spellStart"/>
      <w:r>
        <w:t>approvery</w:t>
      </w:r>
      <w:proofErr w:type="spellEnd"/>
      <w:r>
        <w:t xml:space="preserve"> (viz kapitola 6), integrace s Windows </w:t>
      </w:r>
      <w:proofErr w:type="spellStart"/>
      <w:r>
        <w:t>Authentication</w:t>
      </w:r>
      <w:proofErr w:type="spellEnd"/>
      <w:r>
        <w:t xml:space="preserve"> (</w:t>
      </w:r>
      <w:proofErr w:type="spellStart"/>
      <w:r>
        <w:t>Negotiate</w:t>
      </w:r>
      <w:proofErr w:type="spellEnd"/>
      <w:r>
        <w:t>).</w:t>
      </w:r>
    </w:p>
    <w:p w14:paraId="5AED3ABA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Architektura: tenké </w:t>
      </w:r>
      <w:proofErr w:type="spellStart"/>
      <w:r>
        <w:t>kontrolery</w:t>
      </w:r>
      <w:proofErr w:type="spellEnd"/>
      <w:r>
        <w:t xml:space="preserve"> (HTTP mapování) → služby (business logika, filtrování/řazení, transakce) → EF </w:t>
      </w:r>
      <w:proofErr w:type="spellStart"/>
      <w:r>
        <w:t>Core</w:t>
      </w:r>
      <w:proofErr w:type="spellEnd"/>
      <w:r>
        <w:t xml:space="preserve"> entity nad databázovými tabulkami a pohledy.</w:t>
      </w:r>
    </w:p>
    <w:p w14:paraId="59F2E436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 xml:space="preserve"> (dostupné jen ve vývojovém prostředí, ne na produkci).</w:t>
      </w:r>
    </w:p>
    <w:p w14:paraId="5629C202" w14:textId="77777777" w:rsidR="0005365A" w:rsidRDefault="00000000">
      <w:pPr>
        <w:pStyle w:val="Nadpis2"/>
        <w:spacing w:before="260" w:after="120"/>
      </w:pPr>
      <w:r>
        <w:rPr>
          <w:b/>
          <w:bCs/>
          <w:color w:val="1F4E5F"/>
        </w:rPr>
        <w:t xml:space="preserve">3.2 </w:t>
      </w:r>
      <w:proofErr w:type="spellStart"/>
      <w:r>
        <w:rPr>
          <w:b/>
          <w:bCs/>
          <w:color w:val="1F4E5F"/>
        </w:rPr>
        <w:t>Frontend</w:t>
      </w:r>
      <w:proofErr w:type="spellEnd"/>
    </w:p>
    <w:p w14:paraId="1B04B121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18</w:t>
      </w:r>
      <w:r>
        <w:t xml:space="preserve"> + </w:t>
      </w:r>
      <w:proofErr w:type="spellStart"/>
      <w:r>
        <w:rPr>
          <w:b/>
          <w:bCs/>
        </w:rPr>
        <w:t>TypeScript</w:t>
      </w:r>
      <w:proofErr w:type="spellEnd"/>
      <w:r>
        <w:t xml:space="preserve">, sestavováno nástrojem </w:t>
      </w:r>
      <w:proofErr w:type="spellStart"/>
      <w:r>
        <w:rPr>
          <w:b/>
          <w:bCs/>
        </w:rPr>
        <w:t>Vite</w:t>
      </w:r>
      <w:proofErr w:type="spellEnd"/>
      <w:r>
        <w:t>.</w:t>
      </w:r>
    </w:p>
    <w:p w14:paraId="1E0BEFC5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sz w:val="20"/>
          <w:szCs w:val="20"/>
        </w:rPr>
        <w:t>react</w:t>
      </w:r>
      <w:proofErr w:type="spellEnd"/>
      <w:r>
        <w:rPr>
          <w:rFonts w:ascii="Consolas" w:eastAsia="Consolas" w:hAnsi="Consolas" w:cs="Consolas"/>
          <w:sz w:val="20"/>
          <w:szCs w:val="20"/>
        </w:rPr>
        <w:t>-router-dom</w:t>
      </w:r>
      <w:r>
        <w:t xml:space="preserve"> pro směrování mezi dvěma obrazovkami aplikace.</w:t>
      </w:r>
    </w:p>
    <w:p w14:paraId="4AFA158F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>Bez UI komponentové knihovny (žádné MUI/Ant Design apod.) – vlastní CSS, důraz na jednoduchost a nízkou váhu.</w:t>
      </w:r>
    </w:p>
    <w:p w14:paraId="7719E33E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Komunikace s </w:t>
      </w:r>
      <w:proofErr w:type="spellStart"/>
      <w:r>
        <w:t>backendem</w:t>
      </w:r>
      <w:proofErr w:type="spellEnd"/>
      <w:r>
        <w:t xml:space="preserve"> přes REST API (JSON), autentizace probíhá transparentně na úrovni prohlížeče (Windows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credentials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include</w:t>
      </w:r>
      <w:proofErr w:type="spellEnd"/>
      <w:r>
        <w:t>).</w:t>
      </w:r>
    </w:p>
    <w:p w14:paraId="372FA8A0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>Statický build nasazený jako soubory na IIS (žádný Node.js běžící na produkčním serveru).</w:t>
      </w:r>
    </w:p>
    <w:p w14:paraId="3A64D991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lastRenderedPageBreak/>
        <w:t>4. Datový model a zdroje dat</w:t>
      </w:r>
    </w:p>
    <w:p w14:paraId="49FB688A" w14:textId="77777777" w:rsidR="0005365A" w:rsidRDefault="00000000">
      <w:pPr>
        <w:spacing w:after="160"/>
      </w:pPr>
      <w:r>
        <w:t>Aplikace pracuje nad existující databází MS SQL Server „BI_APP“, kterou nevlastní – databázi plní a spravují externí ETL/synchronizační procesy nezávislé na této aplikaci. Aplikace do databázového schématu nezasahuje, nepoužívá migrace a nad sdílenými objekty jen čte (případně zapisuje pouze do objektů, které reálně vlastní – viz níže).</w:t>
      </w:r>
    </w:p>
    <w:p w14:paraId="4CE6604E" w14:textId="77777777" w:rsidR="0005365A" w:rsidRDefault="00000000">
      <w:pPr>
        <w:pStyle w:val="Nadpis2"/>
        <w:spacing w:before="260" w:after="120"/>
      </w:pPr>
      <w:r>
        <w:rPr>
          <w:b/>
          <w:bCs/>
          <w:color w:val="1F4E5F"/>
        </w:rPr>
        <w:t>4.1 Přehled použitých databázových objektů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300"/>
        <w:gridCol w:w="4600"/>
        <w:gridCol w:w="1700"/>
      </w:tblGrid>
      <w:tr w:rsidR="0005365A" w14:paraId="6CA1D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CE6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978F0" w14:textId="77777777" w:rsidR="0005365A" w:rsidRDefault="00000000">
            <w:r>
              <w:rPr>
                <w:b/>
                <w:bCs/>
                <w:sz w:val="20"/>
                <w:szCs w:val="20"/>
              </w:rPr>
              <w:t>Objekt</w:t>
            </w:r>
          </w:p>
        </w:tc>
        <w:tc>
          <w:tcPr>
            <w:tcW w:w="1300" w:type="dxa"/>
            <w:shd w:val="clear" w:color="auto" w:fill="DCE6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1588B" w14:textId="77777777" w:rsidR="0005365A" w:rsidRDefault="00000000">
            <w:r>
              <w:rPr>
                <w:b/>
                <w:bCs/>
                <w:sz w:val="20"/>
                <w:szCs w:val="20"/>
              </w:rPr>
              <w:t>Typ</w:t>
            </w:r>
          </w:p>
        </w:tc>
        <w:tc>
          <w:tcPr>
            <w:tcW w:w="4600" w:type="dxa"/>
            <w:shd w:val="clear" w:color="auto" w:fill="DCE6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E9FAB" w14:textId="77777777" w:rsidR="0005365A" w:rsidRDefault="00000000">
            <w:r>
              <w:rPr>
                <w:b/>
                <w:bCs/>
                <w:sz w:val="20"/>
                <w:szCs w:val="20"/>
              </w:rPr>
              <w:t>Účel</w:t>
            </w:r>
          </w:p>
        </w:tc>
        <w:tc>
          <w:tcPr>
            <w:tcW w:w="1700" w:type="dxa"/>
            <w:shd w:val="clear" w:color="auto" w:fill="DCE6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02E6D" w14:textId="77777777" w:rsidR="0005365A" w:rsidRDefault="00000000">
            <w:r>
              <w:rPr>
                <w:b/>
                <w:bCs/>
                <w:sz w:val="20"/>
                <w:szCs w:val="20"/>
              </w:rPr>
              <w:t xml:space="preserve">Zápis </w:t>
            </w:r>
            <w:proofErr w:type="spellStart"/>
            <w:r>
              <w:rPr>
                <w:b/>
                <w:bCs/>
                <w:sz w:val="20"/>
                <w:szCs w:val="20"/>
              </w:rPr>
              <w:t>appkou</w:t>
            </w:r>
            <w:proofErr w:type="spellEnd"/>
          </w:p>
        </w:tc>
      </w:tr>
      <w:tr w:rsidR="0005365A" w14:paraId="64E18E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3C93D" w14:textId="77777777" w:rsidR="0005365A" w:rsidRDefault="00000000">
            <w:proofErr w:type="spellStart"/>
            <w:r>
              <w:rPr>
                <w:sz w:val="19"/>
                <w:szCs w:val="19"/>
              </w:rPr>
              <w:t>t_workplan_input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D526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CB7D2" w14:textId="77777777" w:rsidR="0005365A" w:rsidRDefault="00000000">
            <w:r>
              <w:rPr>
                <w:sz w:val="19"/>
                <w:szCs w:val="19"/>
              </w:rPr>
              <w:t>zdrojová data plánu (</w:t>
            </w:r>
            <w:proofErr w:type="spellStart"/>
            <w:r>
              <w:rPr>
                <w:sz w:val="19"/>
                <w:szCs w:val="19"/>
              </w:rPr>
              <w:t>fixed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selected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>_*)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4C2CA" w14:textId="77777777" w:rsidR="0005365A" w:rsidRDefault="00000000">
            <w:r>
              <w:rPr>
                <w:sz w:val="19"/>
                <w:szCs w:val="19"/>
              </w:rPr>
              <w:t>ano</w:t>
            </w:r>
          </w:p>
        </w:tc>
      </w:tr>
      <w:tr w:rsidR="0005365A" w14:paraId="1B5E2B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4E3DF" w14:textId="77777777" w:rsidR="0005365A" w:rsidRDefault="00000000">
            <w:proofErr w:type="spellStart"/>
            <w:r>
              <w:rPr>
                <w:sz w:val="19"/>
                <w:szCs w:val="19"/>
              </w:rPr>
              <w:t>v_workplan_input</w:t>
            </w:r>
            <w:proofErr w:type="spellEnd"/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6C943" w14:textId="77777777" w:rsidR="0005365A" w:rsidRDefault="00000000"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3F4B8" w14:textId="77777777" w:rsidR="0005365A" w:rsidRDefault="00000000">
            <w:r>
              <w:rPr>
                <w:sz w:val="19"/>
                <w:szCs w:val="19"/>
              </w:rPr>
              <w:t xml:space="preserve">hlavní zdroj </w:t>
            </w:r>
            <w:proofErr w:type="spellStart"/>
            <w:r>
              <w:rPr>
                <w:sz w:val="19"/>
                <w:szCs w:val="19"/>
              </w:rPr>
              <w:t>gridu</w:t>
            </w:r>
            <w:proofErr w:type="spellEnd"/>
            <w:r>
              <w:rPr>
                <w:sz w:val="19"/>
                <w:szCs w:val="19"/>
              </w:rPr>
              <w:t xml:space="preserve"> „Plán sekvencí“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0078B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2FDA46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5629E" w14:textId="77777777" w:rsidR="0005365A" w:rsidRDefault="00000000">
            <w:proofErr w:type="spellStart"/>
            <w:r>
              <w:rPr>
                <w:sz w:val="19"/>
                <w:szCs w:val="19"/>
              </w:rPr>
              <w:t>v_workplan_node_data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50E49" w14:textId="77777777" w:rsidR="0005365A" w:rsidRDefault="00000000"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1B38D" w14:textId="77777777" w:rsidR="0005365A" w:rsidRDefault="00000000">
            <w:r>
              <w:rPr>
                <w:sz w:val="19"/>
                <w:szCs w:val="19"/>
              </w:rPr>
              <w:t>agregace hodin/skluzu za pracoviště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2086E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4C7608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F2424" w14:textId="77777777" w:rsidR="0005365A" w:rsidRDefault="00000000">
            <w:proofErr w:type="spellStart"/>
            <w:r>
              <w:rPr>
                <w:sz w:val="19"/>
                <w:szCs w:val="19"/>
              </w:rPr>
              <w:t>t_workplan_produced</w:t>
            </w:r>
            <w:proofErr w:type="spellEnd"/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6726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F020" w14:textId="77777777" w:rsidR="0005365A" w:rsidRDefault="00000000">
            <w:r>
              <w:rPr>
                <w:sz w:val="19"/>
                <w:szCs w:val="19"/>
              </w:rPr>
              <w:t>vyrobené položky (</w:t>
            </w:r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 „Vyhodnocení“)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FD4DD" w14:textId="77777777" w:rsidR="0005365A" w:rsidRDefault="00000000">
            <w:r>
              <w:rPr>
                <w:sz w:val="19"/>
                <w:szCs w:val="19"/>
              </w:rPr>
              <w:t>ano (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>_*)</w:t>
            </w:r>
          </w:p>
        </w:tc>
      </w:tr>
      <w:tr w:rsidR="0005365A" w14:paraId="25CC8F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1B32E" w14:textId="77777777" w:rsidR="0005365A" w:rsidRDefault="00000000">
            <w:proofErr w:type="spellStart"/>
            <w:r>
              <w:rPr>
                <w:sz w:val="19"/>
                <w:szCs w:val="19"/>
              </w:rPr>
              <w:t>v_produced_today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3DD4D" w14:textId="77777777" w:rsidR="0005365A" w:rsidRDefault="00000000"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DBAE7" w14:textId="77777777" w:rsidR="0005365A" w:rsidRDefault="00000000">
            <w:r>
              <w:rPr>
                <w:sz w:val="19"/>
                <w:szCs w:val="19"/>
              </w:rPr>
              <w:t>agregace dnešní produkce za pracoviště/RGID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7E0ED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79A688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F01C9" w14:textId="77777777" w:rsidR="0005365A" w:rsidRDefault="00000000">
            <w:r>
              <w:rPr>
                <w:sz w:val="19"/>
                <w:szCs w:val="19"/>
              </w:rPr>
              <w:t>v_log_sync_last_sync_dbs10</w:t>
            </w:r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43DE1" w14:textId="77777777" w:rsidR="0005365A" w:rsidRDefault="00000000"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6D3FA" w14:textId="77777777" w:rsidR="0005365A" w:rsidRDefault="00000000">
            <w:r>
              <w:rPr>
                <w:sz w:val="19"/>
                <w:szCs w:val="19"/>
              </w:rPr>
              <w:t>čas posledního běhu synchronizace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F0599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6DBF74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CB53C" w14:textId="77777777" w:rsidR="0005365A" w:rsidRDefault="00000000">
            <w:proofErr w:type="spellStart"/>
            <w:r>
              <w:rPr>
                <w:sz w:val="19"/>
                <w:szCs w:val="19"/>
              </w:rPr>
              <w:t>v_node_definition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15FB0" w14:textId="77777777" w:rsidR="0005365A" w:rsidRDefault="00000000"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0D92D" w14:textId="77777777" w:rsidR="0005365A" w:rsidRDefault="00000000">
            <w:r>
              <w:rPr>
                <w:sz w:val="19"/>
                <w:szCs w:val="19"/>
              </w:rPr>
              <w:t>číselník pracovišť (závod/dílna/team leader)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85EF4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2B8264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C2055" w14:textId="77777777" w:rsidR="0005365A" w:rsidRDefault="00000000">
            <w:proofErr w:type="spellStart"/>
            <w:r>
              <w:rPr>
                <w:sz w:val="19"/>
                <w:szCs w:val="19"/>
              </w:rPr>
              <w:t>dim_workplan_reasons</w:t>
            </w:r>
            <w:proofErr w:type="spellEnd"/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15716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6CAA6" w14:textId="77777777" w:rsidR="0005365A" w:rsidRDefault="00000000">
            <w:r>
              <w:rPr>
                <w:sz w:val="19"/>
                <w:szCs w:val="19"/>
              </w:rPr>
              <w:t>číselník důvodů neplnění (nabídka v UI)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90C1B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355536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7253" w14:textId="77777777" w:rsidR="0005365A" w:rsidRDefault="00000000">
            <w:proofErr w:type="spellStart"/>
            <w:r>
              <w:rPr>
                <w:sz w:val="19"/>
                <w:szCs w:val="19"/>
              </w:rPr>
              <w:t>t_log_powerapp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BA4EE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322F0" w14:textId="77777777" w:rsidR="0005365A" w:rsidRDefault="00000000">
            <w:r>
              <w:rPr>
                <w:sz w:val="19"/>
                <w:szCs w:val="19"/>
              </w:rPr>
              <w:t>log neošetřených chyb aplikace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04148" w14:textId="77777777" w:rsidR="0005365A" w:rsidRDefault="00000000">
            <w:r>
              <w:rPr>
                <w:sz w:val="19"/>
                <w:szCs w:val="19"/>
              </w:rPr>
              <w:t>ano</w:t>
            </w:r>
          </w:p>
        </w:tc>
      </w:tr>
      <w:tr w:rsidR="0005365A" w14:paraId="4F02D9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59E6" w14:textId="77777777" w:rsidR="0005365A" w:rsidRDefault="00000000">
            <w:proofErr w:type="spellStart"/>
            <w:r>
              <w:rPr>
                <w:sz w:val="19"/>
                <w:szCs w:val="19"/>
              </w:rPr>
              <w:t>t_node_cap_actual</w:t>
            </w:r>
            <w:proofErr w:type="spellEnd"/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996F6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11D01" w14:textId="77777777" w:rsidR="0005365A" w:rsidRDefault="00000000">
            <w:r>
              <w:rPr>
                <w:sz w:val="19"/>
                <w:szCs w:val="19"/>
              </w:rPr>
              <w:t>kapacita pracoviště (skutečnost)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28DB2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43B246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A7C4B" w14:textId="77777777" w:rsidR="0005365A" w:rsidRDefault="00000000">
            <w:proofErr w:type="spellStart"/>
            <w:r>
              <w:rPr>
                <w:sz w:val="19"/>
                <w:szCs w:val="19"/>
              </w:rPr>
              <w:t>t_pwrapp_node_cap_today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F1585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98C12" w14:textId="77777777" w:rsidR="0005365A" w:rsidRDefault="00000000">
            <w:r>
              <w:rPr>
                <w:sz w:val="19"/>
                <w:szCs w:val="19"/>
              </w:rPr>
              <w:t>kapacita pracoviště – dnes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F7904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4E598B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BF1C3" w14:textId="77777777" w:rsidR="0005365A" w:rsidRDefault="00000000">
            <w:proofErr w:type="spellStart"/>
            <w:r>
              <w:rPr>
                <w:sz w:val="19"/>
                <w:szCs w:val="19"/>
              </w:rPr>
              <w:t>t_pwrapp_rgid_cap_today</w:t>
            </w:r>
            <w:proofErr w:type="spellEnd"/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69A81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250CF" w14:textId="77777777" w:rsidR="0005365A" w:rsidRDefault="00000000">
            <w:r>
              <w:rPr>
                <w:sz w:val="19"/>
                <w:szCs w:val="19"/>
              </w:rPr>
              <w:t>kapacita skupiny zdrojů (RGID) – dnes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2D81D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5228D0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80B2E" w14:textId="77777777" w:rsidR="0005365A" w:rsidRDefault="00000000">
            <w:proofErr w:type="spellStart"/>
            <w:r>
              <w:rPr>
                <w:sz w:val="19"/>
                <w:szCs w:val="19"/>
              </w:rPr>
              <w:t>t_pwrapp_workplan_sa_last_valid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1D8C0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50CF4" w14:textId="77777777" w:rsidR="0005365A" w:rsidRDefault="00000000">
            <w:r>
              <w:rPr>
                <w:sz w:val="19"/>
                <w:szCs w:val="19"/>
              </w:rPr>
              <w:t>historie plnění/výkonu za pracoviště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E9FE5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15F343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52CC3" w14:textId="77777777" w:rsidR="0005365A" w:rsidRDefault="00000000">
            <w:proofErr w:type="spellStart"/>
            <w:r>
              <w:rPr>
                <w:sz w:val="19"/>
                <w:szCs w:val="19"/>
              </w:rPr>
              <w:t>t_pwrapp_workplan_sa_rgid_last_valid</w:t>
            </w:r>
            <w:proofErr w:type="spellEnd"/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2DB94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E9315" w14:textId="77777777" w:rsidR="0005365A" w:rsidRDefault="00000000">
            <w:r>
              <w:rPr>
                <w:sz w:val="19"/>
                <w:szCs w:val="19"/>
              </w:rPr>
              <w:t>historie plnění/výkonu za RGID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D8710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36FA92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44746" w14:textId="77777777" w:rsidR="0005365A" w:rsidRDefault="00000000">
            <w:proofErr w:type="spellStart"/>
            <w:r>
              <w:rPr>
                <w:sz w:val="19"/>
                <w:szCs w:val="19"/>
              </w:rPr>
              <w:t>t_workplan_reasons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F17EF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D495" w14:textId="77777777" w:rsidR="0005365A" w:rsidRDefault="00000000">
            <w:r>
              <w:rPr>
                <w:sz w:val="19"/>
                <w:szCs w:val="19"/>
              </w:rPr>
              <w:t>historie zapsaných důvodů/poznámek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95124" w14:textId="77777777" w:rsidR="0005365A" w:rsidRDefault="00000000">
            <w:r>
              <w:rPr>
                <w:sz w:val="19"/>
                <w:szCs w:val="19"/>
              </w:rPr>
              <w:t>ano (insert)</w:t>
            </w:r>
          </w:p>
        </w:tc>
      </w:tr>
      <w:tr w:rsidR="0005365A" w14:paraId="316589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4F31C" w14:textId="77777777" w:rsidR="0005365A" w:rsidRDefault="00000000">
            <w:proofErr w:type="spellStart"/>
            <w:r>
              <w:rPr>
                <w:sz w:val="19"/>
                <w:szCs w:val="19"/>
              </w:rPr>
              <w:t>v_sequences_detail</w:t>
            </w:r>
            <w:proofErr w:type="spellEnd"/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F49CB" w14:textId="77777777" w:rsidR="0005365A" w:rsidRDefault="00000000"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EDBAC" w14:textId="77777777" w:rsidR="0005365A" w:rsidRDefault="00000000">
            <w:r>
              <w:rPr>
                <w:sz w:val="19"/>
                <w:szCs w:val="19"/>
              </w:rPr>
              <w:t>detail kroků operace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E10C1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6875D8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C38A7" w14:textId="77777777" w:rsidR="0005365A" w:rsidRDefault="00000000">
            <w:proofErr w:type="spellStart"/>
            <w:r>
              <w:rPr>
                <w:sz w:val="19"/>
                <w:szCs w:val="19"/>
              </w:rPr>
              <w:t>v_x_suffix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62D7E" w14:textId="77777777" w:rsidR="0005365A" w:rsidRDefault="00000000"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C17EA" w14:textId="77777777" w:rsidR="0005365A" w:rsidRDefault="00000000">
            <w:r>
              <w:rPr>
                <w:sz w:val="19"/>
                <w:szCs w:val="19"/>
              </w:rPr>
              <w:t xml:space="preserve">mapování na navazující </w:t>
            </w:r>
            <w:proofErr w:type="spellStart"/>
            <w:r>
              <w:rPr>
                <w:sz w:val="19"/>
                <w:szCs w:val="19"/>
              </w:rPr>
              <w:t>suffix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1705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3D71C9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91397" w14:textId="77777777" w:rsidR="0005365A" w:rsidRDefault="00000000">
            <w:r>
              <w:rPr>
                <w:sz w:val="19"/>
                <w:szCs w:val="19"/>
              </w:rPr>
              <w:t>v_calendar_last_3_workdays</w:t>
            </w:r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1521B" w14:textId="77777777" w:rsidR="0005365A" w:rsidRDefault="00000000"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7D63D" w14:textId="77777777" w:rsidR="0005365A" w:rsidRDefault="00000000">
            <w:r>
              <w:rPr>
                <w:sz w:val="19"/>
                <w:szCs w:val="19"/>
              </w:rPr>
              <w:t>rozsah dat pro filtr „Datum“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2A286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1C582F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1860C" w14:textId="77777777" w:rsidR="0005365A" w:rsidRDefault="00000000">
            <w:proofErr w:type="spellStart"/>
            <w:r>
              <w:rPr>
                <w:sz w:val="19"/>
                <w:szCs w:val="19"/>
              </w:rPr>
              <w:t>t_divergence_all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062A9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5C13E" w14:textId="77777777" w:rsidR="0005365A" w:rsidRDefault="00000000">
            <w:r>
              <w:rPr>
                <w:sz w:val="19"/>
                <w:szCs w:val="19"/>
              </w:rPr>
              <w:t xml:space="preserve">odchylky/divergence za 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suffix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324D1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6DE849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BEF8C" w14:textId="77777777" w:rsidR="0005365A" w:rsidRDefault="00000000">
            <w:proofErr w:type="spellStart"/>
            <w:r>
              <w:rPr>
                <w:sz w:val="19"/>
                <w:szCs w:val="19"/>
              </w:rPr>
              <w:t>t_serial_numbers</w:t>
            </w:r>
            <w:proofErr w:type="spellEnd"/>
          </w:p>
        </w:tc>
        <w:tc>
          <w:tcPr>
            <w:tcW w:w="13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1CD29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88F1C" w14:textId="77777777" w:rsidR="0005365A" w:rsidRDefault="00000000">
            <w:r>
              <w:rPr>
                <w:sz w:val="19"/>
                <w:szCs w:val="19"/>
              </w:rPr>
              <w:t>sériová čísla za operaci</w:t>
            </w:r>
          </w:p>
        </w:tc>
        <w:tc>
          <w:tcPr>
            <w:tcW w:w="1700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710B1" w14:textId="77777777" w:rsidR="0005365A" w:rsidRDefault="00000000">
            <w:r>
              <w:rPr>
                <w:sz w:val="19"/>
                <w:szCs w:val="19"/>
              </w:rPr>
              <w:t>ne</w:t>
            </w:r>
          </w:p>
        </w:tc>
      </w:tr>
      <w:tr w:rsidR="0005365A" w14:paraId="4EF7DB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E9B94" w14:textId="77777777" w:rsidR="0005365A" w:rsidRDefault="00000000">
            <w:proofErr w:type="spellStart"/>
            <w:r>
              <w:rPr>
                <w:sz w:val="19"/>
                <w:szCs w:val="19"/>
              </w:rPr>
              <w:t>t_workplan_audit_log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33E53" w14:textId="77777777" w:rsidR="0005365A" w:rsidRDefault="00000000">
            <w:r>
              <w:rPr>
                <w:sz w:val="19"/>
                <w:szCs w:val="19"/>
              </w:rPr>
              <w:t>tabulka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AF3E2" w14:textId="77777777" w:rsidR="0005365A" w:rsidRDefault="00000000">
            <w:r>
              <w:rPr>
                <w:sz w:val="19"/>
                <w:szCs w:val="19"/>
              </w:rPr>
              <w:t xml:space="preserve">audit log editací (viz kap. 8) – vlastní </w:t>
            </w:r>
            <w:proofErr w:type="spellStart"/>
            <w:r>
              <w:rPr>
                <w:sz w:val="19"/>
                <w:szCs w:val="19"/>
              </w:rPr>
              <w:t>appka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B0E13" w14:textId="77777777" w:rsidR="0005365A" w:rsidRDefault="00000000">
            <w:r>
              <w:rPr>
                <w:sz w:val="19"/>
                <w:szCs w:val="19"/>
              </w:rPr>
              <w:t>ano (insert)</w:t>
            </w:r>
          </w:p>
        </w:tc>
      </w:tr>
    </w:tbl>
    <w:p w14:paraId="15A012E2" w14:textId="77777777" w:rsidR="0005365A" w:rsidRDefault="00000000">
      <w:pPr>
        <w:spacing w:before="120" w:after="160"/>
      </w:pPr>
      <w:r>
        <w:rPr>
          <w:i/>
          <w:iCs/>
          <w:color w:val="555555"/>
        </w:rPr>
        <w:t xml:space="preserve">Pozn.: objekty </w:t>
      </w:r>
      <w:proofErr w:type="spellStart"/>
      <w:r>
        <w:rPr>
          <w:i/>
          <w:iCs/>
          <w:color w:val="555555"/>
        </w:rPr>
        <w:t>t_workplan_inventory</w:t>
      </w:r>
      <w:proofErr w:type="spellEnd"/>
      <w:r>
        <w:rPr>
          <w:i/>
          <w:iCs/>
          <w:color w:val="555555"/>
        </w:rPr>
        <w:t xml:space="preserve"> a </w:t>
      </w:r>
      <w:proofErr w:type="spellStart"/>
      <w:r>
        <w:rPr>
          <w:i/>
          <w:iCs/>
          <w:color w:val="555555"/>
        </w:rPr>
        <w:t>t_rgid_cap_actual</w:t>
      </w:r>
      <w:proofErr w:type="spellEnd"/>
      <w:r>
        <w:rPr>
          <w:i/>
          <w:iCs/>
          <w:color w:val="555555"/>
        </w:rPr>
        <w:t xml:space="preserve"> byly identifikovány jako nepoužívané pozůstatky z vývoje předchozí aplikace a do datového modelu nebyly převzaty.</w:t>
      </w:r>
    </w:p>
    <w:p w14:paraId="39013128" w14:textId="77777777" w:rsidR="0005365A" w:rsidRDefault="00000000">
      <w:pPr>
        <w:pStyle w:val="Nadpis2"/>
        <w:spacing w:before="260" w:after="120"/>
      </w:pPr>
      <w:r>
        <w:rPr>
          <w:b/>
          <w:bCs/>
          <w:color w:val="1F4E5F"/>
        </w:rPr>
        <w:t>4.2 Zápisy aplikace do databáze</w:t>
      </w:r>
    </w:p>
    <w:p w14:paraId="7DC7A930" w14:textId="77777777" w:rsidR="0005365A" w:rsidRDefault="00000000">
      <w:pPr>
        <w:spacing w:after="160"/>
      </w:pPr>
      <w:r>
        <w:t>Aplikace zapisuje výhradně do objektů, které reálně vlastní:</w:t>
      </w:r>
    </w:p>
    <w:p w14:paraId="6FB29896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sz w:val="20"/>
          <w:szCs w:val="20"/>
        </w:rPr>
        <w:t>t_workplan_input</w:t>
      </w:r>
      <w:proofErr w:type="spellEnd"/>
      <w:r>
        <w:t xml:space="preserve"> – vybraná pole: </w:t>
      </w:r>
      <w:proofErr w:type="spellStart"/>
      <w:r>
        <w:rPr>
          <w:rFonts w:ascii="Consolas" w:eastAsia="Consolas" w:hAnsi="Consolas" w:cs="Consolas"/>
          <w:sz w:val="20"/>
          <w:szCs w:val="20"/>
        </w:rPr>
        <w:t>fixed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selected</w:t>
      </w:r>
      <w:proofErr w:type="spellEnd"/>
      <w:r>
        <w:t xml:space="preserve"> a jejich časová razítka,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reason_text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reason_note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reason_filled</w:t>
      </w:r>
      <w:proofErr w:type="spellEnd"/>
    </w:p>
    <w:p w14:paraId="31949FF7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sz w:val="20"/>
          <w:szCs w:val="20"/>
        </w:rPr>
        <w:t>t_workplan_produced</w:t>
      </w:r>
      <w:proofErr w:type="spellEnd"/>
      <w:r>
        <w:t xml:space="preserve"> – vybraná pole: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reason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reason_note</w:t>
      </w:r>
      <w:proofErr w:type="spellEnd"/>
      <w:r>
        <w:t xml:space="preserve"> a jejich metadata</w:t>
      </w:r>
    </w:p>
    <w:p w14:paraId="2DC988BE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sz w:val="20"/>
          <w:szCs w:val="20"/>
        </w:rPr>
        <w:t>t_workplan_reasons</w:t>
      </w:r>
      <w:proofErr w:type="spellEnd"/>
      <w:r>
        <w:t xml:space="preserve"> – historie zapsaných důvodů/poznámek (insert)</w:t>
      </w:r>
    </w:p>
    <w:p w14:paraId="278FBBD7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sz w:val="20"/>
          <w:szCs w:val="20"/>
        </w:rPr>
        <w:t>t_log_powerapp</w:t>
      </w:r>
      <w:proofErr w:type="spellEnd"/>
      <w:r>
        <w:t xml:space="preserve"> – centralizovaný log neošetřených chyb</w:t>
      </w:r>
    </w:p>
    <w:p w14:paraId="5025E046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sz w:val="20"/>
          <w:szCs w:val="20"/>
        </w:rPr>
        <w:t>t_workplan_audit_log</w:t>
      </w:r>
      <w:proofErr w:type="spellEnd"/>
      <w:r>
        <w:t xml:space="preserve"> – audit log editací (nová tabulka zavedená touto aplikací, viz kapitola 8)</w:t>
      </w:r>
    </w:p>
    <w:p w14:paraId="5819CDF9" w14:textId="77777777" w:rsidR="0005365A" w:rsidRDefault="00000000">
      <w:pPr>
        <w:spacing w:before="120" w:after="160"/>
      </w:pPr>
      <w:r>
        <w:lastRenderedPageBreak/>
        <w:t>Zápis důvodu neplnění (na obou obrazovkách) probíhá jako jedna databázová transakce (insert do historie + update zdrojového záznamu), aby nemohlo dojít k nekonzistenci mezi historií a aktuálním stavem.</w:t>
      </w:r>
    </w:p>
    <w:p w14:paraId="70FF9C8D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t>5. Funkce aplikace z pohledu uživatele</w:t>
      </w:r>
    </w:p>
    <w:p w14:paraId="1925B7EC" w14:textId="77777777" w:rsidR="0005365A" w:rsidRDefault="00000000">
      <w:pPr>
        <w:spacing w:after="160"/>
      </w:pPr>
      <w:r>
        <w:t>Aplikace má dvě obrazovky, dostupné všem přihlášeným uživatelům v interní síti (čtení bez omezení).</w:t>
      </w:r>
    </w:p>
    <w:p w14:paraId="570DA563" w14:textId="77777777" w:rsidR="0005365A" w:rsidRDefault="00000000">
      <w:pPr>
        <w:pStyle w:val="Nadpis2"/>
        <w:spacing w:before="260" w:after="120"/>
      </w:pPr>
      <w:r>
        <w:rPr>
          <w:b/>
          <w:bCs/>
          <w:color w:val="1F4E5F"/>
        </w:rPr>
        <w:t>5.1 Obrazovka „Plán sekvencí“</w:t>
      </w:r>
    </w:p>
    <w:p w14:paraId="418E99D6" w14:textId="77777777" w:rsidR="0005365A" w:rsidRDefault="00000000">
      <w:pPr>
        <w:spacing w:after="160"/>
      </w:pPr>
      <w:r>
        <w:t xml:space="preserve">Filtrovatelný a </w:t>
      </w:r>
      <w:proofErr w:type="spellStart"/>
      <w:r>
        <w:t>řaditelný</w:t>
      </w:r>
      <w:proofErr w:type="spellEnd"/>
      <w:r>
        <w:t xml:space="preserve"> přehled naplánovaných a neplánovaných výrobních operací na jednotlivých pracovištích.</w:t>
      </w:r>
    </w:p>
    <w:p w14:paraId="16B07C8A" w14:textId="77777777" w:rsidR="0005365A" w:rsidRDefault="00000000">
      <w:pPr>
        <w:spacing w:after="160"/>
      </w:pPr>
      <w:r>
        <w:rPr>
          <w:b/>
          <w:bCs/>
        </w:rPr>
        <w:t xml:space="preserve">Filtry: </w:t>
      </w:r>
      <w:r>
        <w:t>závod, dílna, team leader, pracoviště (uzel), skupina zdrojů (RGID), INF, produktová rodina, stav v plánu, přesun/čekání na přesun, „řazeno“, fulltextové vyhledávání v Job/</w:t>
      </w:r>
      <w:proofErr w:type="spellStart"/>
      <w:r>
        <w:t>Suffix</w:t>
      </w:r>
      <w:proofErr w:type="spellEnd"/>
      <w:r>
        <w:t xml:space="preserve"> a v Položce (podporuje zástupný znak „*“ na libovolné pozici v hledaném textu).</w:t>
      </w:r>
    </w:p>
    <w:p w14:paraId="0BA66CCA" w14:textId="77777777" w:rsidR="0005365A" w:rsidRDefault="00000000">
      <w:pPr>
        <w:spacing w:after="160"/>
      </w:pPr>
      <w:r>
        <w:rPr>
          <w:b/>
          <w:bCs/>
        </w:rPr>
        <w:t xml:space="preserve">Řazení: </w:t>
      </w:r>
      <w:r>
        <w:t xml:space="preserve">výchozí podle skluzu (zpoždění), případně podle sloupce zvoleného kliknutím na hlavičku </w:t>
      </w:r>
      <w:proofErr w:type="spellStart"/>
      <w:r>
        <w:t>gridu</w:t>
      </w:r>
      <w:proofErr w:type="spellEnd"/>
      <w:r>
        <w:t>.</w:t>
      </w:r>
    </w:p>
    <w:p w14:paraId="0AA82CC5" w14:textId="77777777" w:rsidR="0005365A" w:rsidRDefault="00000000">
      <w:pPr>
        <w:spacing w:after="160"/>
      </w:pPr>
      <w:r>
        <w:rPr>
          <w:b/>
          <w:bCs/>
        </w:rPr>
        <w:t xml:space="preserve">Akce v </w:t>
      </w:r>
      <w:proofErr w:type="spellStart"/>
      <w:r>
        <w:rPr>
          <w:b/>
          <w:bCs/>
        </w:rPr>
        <w:t>gridu</w:t>
      </w:r>
      <w:proofErr w:type="spellEnd"/>
      <w:r>
        <w:rPr>
          <w:b/>
          <w:bCs/>
        </w:rPr>
        <w:t xml:space="preserve">: </w:t>
      </w:r>
      <w:r>
        <w:t xml:space="preserve">přepnutí příznaku „vybráno“ (všichni uživatelé), zaškrtnutí „fixovat“ (jen </w:t>
      </w:r>
      <w:proofErr w:type="spellStart"/>
      <w:r>
        <w:t>approveři</w:t>
      </w:r>
      <w:proofErr w:type="spellEnd"/>
      <w:r>
        <w:t xml:space="preserve"> – viz kapitola 6), zobrazení detailu operace, sériových čísel a návazného </w:t>
      </w:r>
      <w:proofErr w:type="spellStart"/>
      <w:r>
        <w:t>suffixu</w:t>
      </w:r>
      <w:proofErr w:type="spellEnd"/>
      <w:r>
        <w:t xml:space="preserve"> (X-</w:t>
      </w:r>
      <w:proofErr w:type="spellStart"/>
      <w:r>
        <w:t>suffix</w:t>
      </w:r>
      <w:proofErr w:type="spellEnd"/>
      <w:r>
        <w:t xml:space="preserve">), zobrazení odchylek/divergencí, zápis důvodu zpoždění s poznámkou (jen </w:t>
      </w:r>
      <w:proofErr w:type="spellStart"/>
      <w:r>
        <w:t>approveři</w:t>
      </w:r>
      <w:proofErr w:type="spellEnd"/>
      <w:r>
        <w:t>).</w:t>
      </w:r>
    </w:p>
    <w:p w14:paraId="70CA3B8F" w14:textId="77777777" w:rsidR="0005365A" w:rsidRDefault="00000000">
      <w:pPr>
        <w:spacing w:after="160"/>
      </w:pPr>
      <w:r>
        <w:rPr>
          <w:b/>
          <w:bCs/>
        </w:rPr>
        <w:t xml:space="preserve">Souhrnné panely: </w:t>
      </w:r>
      <w:r>
        <w:t>„Aktuální data“ (odvedené hodiny, kapacita pracoviště, typ plánu) a „Historie“ (plnění plánu a výkon po jednotlivých dnech).</w:t>
      </w:r>
    </w:p>
    <w:p w14:paraId="195BCD6B" w14:textId="77777777" w:rsidR="0005365A" w:rsidRDefault="00000000">
      <w:pPr>
        <w:spacing w:after="160"/>
      </w:pPr>
      <w:r>
        <w:rPr>
          <w:b/>
          <w:bCs/>
        </w:rPr>
        <w:t xml:space="preserve">Aktuálnost dat: </w:t>
      </w:r>
      <w:r>
        <w:t xml:space="preserve">automatický background </w:t>
      </w:r>
      <w:proofErr w:type="spellStart"/>
      <w:r>
        <w:t>refresh</w:t>
      </w:r>
      <w:proofErr w:type="spellEnd"/>
      <w:r>
        <w:t xml:space="preserve"> v pravidelném intervalu (výchozí 60 s, konfigurovatelné – viz kapitola 7), doplněný ručním tlačítkem </w:t>
      </w:r>
      <w:proofErr w:type="spellStart"/>
      <w:r>
        <w:t>Refresh</w:t>
      </w:r>
      <w:proofErr w:type="spellEnd"/>
      <w:r>
        <w:t xml:space="preserve"> a upozorněním na neaktuální data po 30 minutách bez úspěšného </w:t>
      </w:r>
      <w:proofErr w:type="spellStart"/>
      <w:r>
        <w:t>refreshe</w:t>
      </w:r>
      <w:proofErr w:type="spellEnd"/>
      <w:r>
        <w:t>.</w:t>
      </w:r>
    </w:p>
    <w:p w14:paraId="71E44E12" w14:textId="77777777" w:rsidR="0005365A" w:rsidRDefault="00000000">
      <w:pPr>
        <w:pStyle w:val="Nadpis2"/>
        <w:spacing w:before="260" w:after="120"/>
      </w:pPr>
      <w:r>
        <w:rPr>
          <w:b/>
          <w:bCs/>
          <w:color w:val="1F4E5F"/>
        </w:rPr>
        <w:t>5.2 Obrazovka „Vyhodnocení“</w:t>
      </w:r>
    </w:p>
    <w:p w14:paraId="5E93FE53" w14:textId="77777777" w:rsidR="0005365A" w:rsidRDefault="00000000">
      <w:pPr>
        <w:spacing w:after="160"/>
      </w:pPr>
      <w:r>
        <w:t>Přehled skutečně vyprodukovaných položek za zvolený den, pracoviště a skupinu zdrojů.</w:t>
      </w:r>
    </w:p>
    <w:p w14:paraId="6E90A4AB" w14:textId="77777777" w:rsidR="0005365A" w:rsidRDefault="00000000">
      <w:pPr>
        <w:spacing w:after="160"/>
      </w:pPr>
      <w:r>
        <w:rPr>
          <w:b/>
          <w:bCs/>
        </w:rPr>
        <w:t xml:space="preserve">Filtry: </w:t>
      </w:r>
      <w:r>
        <w:t>datum (výběr omezen na posledních několik pracovních dnů, výchozí hodnota „včera“), pracoviště, skupina zdrojů.</w:t>
      </w:r>
    </w:p>
    <w:p w14:paraId="3E0A3140" w14:textId="77777777" w:rsidR="0005365A" w:rsidRDefault="00000000">
      <w:pPr>
        <w:spacing w:after="160"/>
      </w:pPr>
      <w:r>
        <w:rPr>
          <w:b/>
          <w:bCs/>
        </w:rPr>
        <w:t xml:space="preserve">Zobrazení: </w:t>
      </w:r>
      <w:r>
        <w:t>stavová ikona (hotovo/chyba/varování), příznak priority „P“, plánované a odvedené hodiny/kusy, samostatná tabulka položek vyrobených nad plán nebo mimo plán.</w:t>
      </w:r>
    </w:p>
    <w:p w14:paraId="28104B47" w14:textId="77777777" w:rsidR="0005365A" w:rsidRDefault="00000000">
      <w:pPr>
        <w:spacing w:after="160"/>
      </w:pPr>
      <w:r>
        <w:rPr>
          <w:b/>
          <w:bCs/>
        </w:rPr>
        <w:t xml:space="preserve">Graf vyhodnocení: </w:t>
      </w:r>
      <w:r>
        <w:t>sloupcový graf využití kapacity (vyrobeno v plánu / nad plán / mimo plán vs. kapacita).</w:t>
      </w:r>
    </w:p>
    <w:p w14:paraId="1424B345" w14:textId="77777777" w:rsidR="0005365A" w:rsidRDefault="00000000">
      <w:pPr>
        <w:spacing w:after="160"/>
      </w:pPr>
      <w:r>
        <w:rPr>
          <w:b/>
          <w:bCs/>
        </w:rPr>
        <w:t xml:space="preserve">Akce: </w:t>
      </w:r>
      <w:r>
        <w:t xml:space="preserve">zápis důvodu neplnění k položce (dostupné všem přihlášeným uživatelům, bez omezení na </w:t>
      </w:r>
      <w:proofErr w:type="spellStart"/>
      <w:r>
        <w:t>approvery</w:t>
      </w:r>
      <w:proofErr w:type="spellEnd"/>
      <w:r>
        <w:t>).</w:t>
      </w:r>
    </w:p>
    <w:p w14:paraId="5EFE14B0" w14:textId="77777777" w:rsidR="0005365A" w:rsidRDefault="00000000">
      <w:pPr>
        <w:spacing w:after="160"/>
      </w:pPr>
      <w:r>
        <w:rPr>
          <w:b/>
          <w:bCs/>
        </w:rPr>
        <w:t xml:space="preserve">Historie: </w:t>
      </w:r>
      <w:r>
        <w:t>plnění plánu a výkon za zvolené pracoviště.</w:t>
      </w:r>
    </w:p>
    <w:p w14:paraId="546C8DBC" w14:textId="77777777" w:rsidR="0005365A" w:rsidRDefault="00000000">
      <w:pPr>
        <w:pStyle w:val="Nadpis2"/>
        <w:spacing w:before="260" w:after="120"/>
      </w:pPr>
      <w:r>
        <w:rPr>
          <w:b/>
          <w:bCs/>
          <w:color w:val="1F4E5F"/>
        </w:rPr>
        <w:t>5.3 Společné prvky</w:t>
      </w:r>
    </w:p>
    <w:p w14:paraId="6386516B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Filtry Provoz/Dílna/Team Leader/Uzel/Skupina zdrojů jsou sdílené mezi oběma obrazovkami a přetrvávají v </w:t>
      </w:r>
      <w:proofErr w:type="spellStart"/>
      <w:r>
        <w:t>cookie</w:t>
      </w:r>
      <w:proofErr w:type="spellEnd"/>
      <w:r>
        <w:t xml:space="preserve"> prohlížeče (výchozí platnost 30 dní, konfigurovatelné).</w:t>
      </w:r>
    </w:p>
    <w:p w14:paraId="32EE53D5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Odkaz na navazující reporting: logo v horní liště odkazuje na příslušný </w:t>
      </w:r>
      <w:proofErr w:type="spellStart"/>
      <w:r>
        <w:t>Power</w:t>
      </w:r>
      <w:proofErr w:type="spellEnd"/>
      <w:r>
        <w:t xml:space="preserve"> BI report.</w:t>
      </w:r>
    </w:p>
    <w:p w14:paraId="7C12E3AC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Vizuální i funkční podoba je záměrně blízká původní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aplikaci, aby byl přechod pro uživatele co nejplynulejší.</w:t>
      </w:r>
    </w:p>
    <w:p w14:paraId="7BB540C1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t>6. Autentizace a autorizace</w:t>
      </w:r>
    </w:p>
    <w:p w14:paraId="7382354E" w14:textId="77777777" w:rsidR="0005365A" w:rsidRDefault="00000000">
      <w:pPr>
        <w:spacing w:after="160"/>
      </w:pPr>
      <w:r>
        <w:t>Aplikace rozlišuje dvě úrovně přístupu:</w:t>
      </w:r>
    </w:p>
    <w:p w14:paraId="6543E1A7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rPr>
          <w:b/>
          <w:bCs/>
        </w:rPr>
        <w:t xml:space="preserve">Čtení: </w:t>
      </w:r>
      <w:r>
        <w:t xml:space="preserve">dostupné všem uživatelům přihlášeným přes Windows </w:t>
      </w:r>
      <w:proofErr w:type="spellStart"/>
      <w:r>
        <w:t>Authentication</w:t>
      </w:r>
      <w:proofErr w:type="spellEnd"/>
      <w:r>
        <w:t xml:space="preserve"> v interní síti, bez dalšího omezení.</w:t>
      </w:r>
    </w:p>
    <w:p w14:paraId="7834A84B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rPr>
          <w:b/>
          <w:bCs/>
        </w:rPr>
        <w:t xml:space="preserve">Editace </w:t>
      </w:r>
      <w:r>
        <w:t xml:space="preserve">(zaškrtnutí „fixovat“, zápis důvodu na obrazovce „Plán sekvencí“): dostupná jen tzv. </w:t>
      </w:r>
      <w:proofErr w:type="spellStart"/>
      <w:r>
        <w:rPr>
          <w:i/>
          <w:iCs/>
          <w:color w:val="555555"/>
        </w:rPr>
        <w:t>approverům</w:t>
      </w:r>
      <w:proofErr w:type="spellEnd"/>
      <w:r>
        <w:t>, tedy uživatelům, kteří jsou:</w:t>
      </w:r>
    </w:p>
    <w:p w14:paraId="17294347" w14:textId="77777777" w:rsidR="0005365A" w:rsidRDefault="00000000">
      <w:pPr>
        <w:pStyle w:val="Odstavecseseznamem"/>
        <w:numPr>
          <w:ilvl w:val="0"/>
          <w:numId w:val="2"/>
        </w:numPr>
        <w:spacing w:after="90"/>
        <w:ind w:left="792"/>
      </w:pPr>
      <w:r>
        <w:lastRenderedPageBreak/>
        <w:t>členem lokální (on-</w:t>
      </w:r>
      <w:proofErr w:type="spellStart"/>
      <w:r>
        <w:t>prem</w:t>
      </w:r>
      <w:proofErr w:type="spellEnd"/>
      <w:r>
        <w:t xml:space="preserve">) AD bezpečnostní skupiny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USERS_Plan_sekvenci</w:t>
      </w:r>
      <w:proofErr w:type="spellEnd"/>
      <w:r>
        <w:t>, NEBO</w:t>
      </w:r>
    </w:p>
    <w:p w14:paraId="2506C25A" w14:textId="77777777" w:rsidR="0005365A" w:rsidRDefault="00000000">
      <w:pPr>
        <w:pStyle w:val="Odstavecseseznamem"/>
        <w:numPr>
          <w:ilvl w:val="0"/>
          <w:numId w:val="2"/>
        </w:numPr>
        <w:spacing w:after="160"/>
        <w:ind w:left="792"/>
      </w:pPr>
      <w:r>
        <w:t xml:space="preserve">uvedeni e-mailem na konfigurovatelném </w:t>
      </w:r>
      <w:proofErr w:type="spellStart"/>
      <w:r>
        <w:t>whitelistu</w:t>
      </w:r>
      <w:proofErr w:type="spellEnd"/>
      <w:r>
        <w:t xml:space="preserve"> (viz kapitola 7).</w:t>
      </w:r>
    </w:p>
    <w:p w14:paraId="0F5ABC15" w14:textId="77777777" w:rsidR="0005365A" w:rsidRDefault="00000000">
      <w:pPr>
        <w:spacing w:after="160"/>
      </w:pPr>
      <w:r>
        <w:t xml:space="preserve">Přepínání příznaku „vybráno“ a zápis důvodu na obrazovce „Vyhodnocení“ smí provést kterýkoli přihlášený uživatel (bez nutnosti být </w:t>
      </w:r>
      <w:proofErr w:type="spellStart"/>
      <w:r>
        <w:t>approver</w:t>
      </w:r>
      <w:proofErr w:type="spellEnd"/>
      <w:r>
        <w:t>).</w:t>
      </w:r>
    </w:p>
    <w:p w14:paraId="26EE2CC0" w14:textId="77777777" w:rsidR="0005365A" w:rsidRDefault="00000000">
      <w:pPr>
        <w:spacing w:after="160"/>
      </w:pPr>
      <w:r>
        <w:t>Ověření členství ve skupině probíhá čistě proti lokálnímu (on-</w:t>
      </w:r>
      <w:proofErr w:type="spellStart"/>
      <w:r>
        <w:t>prem</w:t>
      </w:r>
      <w:proofErr w:type="spellEnd"/>
      <w:r>
        <w:t xml:space="preserve">)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– aplikace nevyžaduje žádné oprávnění ani registraci v Azure AD / Microsoft </w:t>
      </w:r>
      <w:proofErr w:type="spellStart"/>
      <w:r>
        <w:t>Entra</w:t>
      </w:r>
      <w:proofErr w:type="spellEnd"/>
      <w:r>
        <w:t xml:space="preserve"> ID.</w:t>
      </w:r>
    </w:p>
    <w:p w14:paraId="1A37814B" w14:textId="77777777" w:rsidR="0005365A" w:rsidRDefault="00000000">
      <w:pPr>
        <w:spacing w:after="160"/>
      </w:pPr>
      <w:r>
        <w:rPr>
          <w:b/>
          <w:bCs/>
        </w:rPr>
        <w:t>Server je vždy autoritativním zdrojem pravdy</w:t>
      </w:r>
      <w:r>
        <w:t xml:space="preserve"> – kontrola oprávnění se vynucuje na </w:t>
      </w:r>
      <w:proofErr w:type="spellStart"/>
      <w:r>
        <w:t>backendu</w:t>
      </w:r>
      <w:proofErr w:type="spellEnd"/>
      <w:r>
        <w:t xml:space="preserve"> při každém zápisu; </w:t>
      </w:r>
      <w:proofErr w:type="spellStart"/>
      <w:r>
        <w:t>frontend</w:t>
      </w:r>
      <w:proofErr w:type="spellEnd"/>
      <w:r>
        <w:t xml:space="preserve"> pouze skrývá nebo znepřístupňuje ovládací prvky, které daný uživatel nesmí použít (jde o zpříjemnění ovládání, ne o bezpečnostní mechanismus).</w:t>
      </w:r>
    </w:p>
    <w:p w14:paraId="5E67CEEB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t>7. Konfigurace aplikace (</w:t>
      </w:r>
      <w:proofErr w:type="spellStart"/>
      <w:proofErr w:type="gramStart"/>
      <w:r>
        <w:rPr>
          <w:b/>
          <w:bCs/>
          <w:color w:val="1F4E5F"/>
        </w:rPr>
        <w:t>appsettings.json</w:t>
      </w:r>
      <w:proofErr w:type="spellEnd"/>
      <w:proofErr w:type="gramEnd"/>
      <w:r>
        <w:rPr>
          <w:b/>
          <w:bCs/>
          <w:color w:val="1F4E5F"/>
        </w:rPr>
        <w:t>)</w:t>
      </w:r>
    </w:p>
    <w:p w14:paraId="4F7A01CF" w14:textId="77777777" w:rsidR="0005365A" w:rsidRDefault="00000000">
      <w:pPr>
        <w:spacing w:after="160"/>
      </w:pPr>
      <w:r>
        <w:t xml:space="preserve">Konfigurace </w:t>
      </w:r>
      <w:proofErr w:type="spellStart"/>
      <w:r>
        <w:t>backendu</w:t>
      </w:r>
      <w:proofErr w:type="spellEnd"/>
      <w:r>
        <w:t xml:space="preserve"> je v souboru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(produkční hodnoty), citlivé údaje (hesla,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stringy</w:t>
      </w:r>
      <w:proofErr w:type="spellEnd"/>
      <w:r>
        <w:t xml:space="preserve">) jsou odděleny mimo </w:t>
      </w:r>
      <w:proofErr w:type="spellStart"/>
      <w:r>
        <w:t>verzovaný</w:t>
      </w:r>
      <w:proofErr w:type="spellEnd"/>
      <w:r>
        <w:t xml:space="preserve"> kód a nikdy nejsou součástí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v </w:t>
      </w:r>
      <w:proofErr w:type="spellStart"/>
      <w:r>
        <w:t>repozitáři</w:t>
      </w:r>
      <w:proofErr w:type="spellEnd"/>
      <w:r>
        <w:t>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7"/>
        <w:gridCol w:w="3576"/>
        <w:gridCol w:w="3402"/>
      </w:tblGrid>
      <w:tr w:rsidR="0005365A" w14:paraId="51AB73C7" w14:textId="77777777" w:rsidTr="00FE44C3">
        <w:tblPrEx>
          <w:tblCellMar>
            <w:top w:w="0" w:type="dxa"/>
            <w:bottom w:w="0" w:type="dxa"/>
          </w:tblCellMar>
        </w:tblPrEx>
        <w:trPr>
          <w:trHeight w:val="406"/>
          <w:tblHeader/>
        </w:trPr>
        <w:tc>
          <w:tcPr>
            <w:tcW w:w="3507" w:type="dxa"/>
            <w:shd w:val="clear" w:color="auto" w:fill="DCE6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44662" w14:textId="77777777" w:rsidR="0005365A" w:rsidRDefault="00000000">
            <w:r>
              <w:rPr>
                <w:b/>
                <w:bCs/>
                <w:sz w:val="20"/>
                <w:szCs w:val="20"/>
              </w:rPr>
              <w:t>Klíč</w:t>
            </w:r>
          </w:p>
        </w:tc>
        <w:tc>
          <w:tcPr>
            <w:tcW w:w="3576" w:type="dxa"/>
            <w:shd w:val="clear" w:color="auto" w:fill="DCE6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CCB75" w14:textId="77777777" w:rsidR="0005365A" w:rsidRDefault="00000000">
            <w:r>
              <w:rPr>
                <w:b/>
                <w:bCs/>
                <w:sz w:val="20"/>
                <w:szCs w:val="20"/>
              </w:rPr>
              <w:t>Popis</w:t>
            </w:r>
          </w:p>
        </w:tc>
        <w:tc>
          <w:tcPr>
            <w:tcW w:w="3402" w:type="dxa"/>
            <w:shd w:val="clear" w:color="auto" w:fill="DCE6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627A3" w14:textId="77777777" w:rsidR="0005365A" w:rsidRDefault="00000000">
            <w:r>
              <w:rPr>
                <w:b/>
                <w:bCs/>
                <w:sz w:val="20"/>
                <w:szCs w:val="20"/>
              </w:rPr>
              <w:t>Výchozí / aktuální hodnota</w:t>
            </w:r>
          </w:p>
        </w:tc>
      </w:tr>
      <w:tr w:rsidR="0005365A" w14:paraId="7963679C" w14:textId="77777777" w:rsidTr="00FE44C3">
        <w:tblPrEx>
          <w:tblCellMar>
            <w:top w:w="0" w:type="dxa"/>
            <w:bottom w:w="0" w:type="dxa"/>
          </w:tblCellMar>
        </w:tblPrEx>
        <w:tc>
          <w:tcPr>
            <w:tcW w:w="3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571C9" w14:textId="77777777" w:rsidR="0005365A" w:rsidRDefault="00000000">
            <w:proofErr w:type="spellStart"/>
            <w:proofErr w:type="gramStart"/>
            <w:r>
              <w:rPr>
                <w:sz w:val="19"/>
                <w:szCs w:val="19"/>
              </w:rPr>
              <w:t>ConnectionStrings:BiApp</w:t>
            </w:r>
            <w:proofErr w:type="spellEnd"/>
            <w:proofErr w:type="gram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AF35A" w14:textId="77777777" w:rsidR="0005365A" w:rsidRDefault="00000000">
            <w:r>
              <w:rPr>
                <w:sz w:val="19"/>
                <w:szCs w:val="19"/>
              </w:rPr>
              <w:t xml:space="preserve">Připojovací řetězec k databázi BI_APP (SQL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TrustServerCertificate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  <w:r>
              <w:rPr>
                <w:sz w:val="19"/>
                <w:szCs w:val="19"/>
              </w:rPr>
              <w:t xml:space="preserve">). Skutečné přihlašovací údaje jsou uloženy odděleně (mimo </w:t>
            </w:r>
            <w:proofErr w:type="spellStart"/>
            <w:r>
              <w:rPr>
                <w:sz w:val="19"/>
                <w:szCs w:val="19"/>
              </w:rPr>
              <w:t>repozitář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69A89" w14:textId="77777777" w:rsidR="0005365A" w:rsidRDefault="00000000">
            <w:r>
              <w:rPr>
                <w:sz w:val="19"/>
                <w:szCs w:val="19"/>
              </w:rPr>
              <w:t>server DB\MT</w:t>
            </w:r>
          </w:p>
        </w:tc>
      </w:tr>
      <w:tr w:rsidR="0005365A" w14:paraId="6A993E57" w14:textId="77777777" w:rsidTr="00FE44C3">
        <w:tblPrEx>
          <w:tblCellMar>
            <w:top w:w="0" w:type="dxa"/>
            <w:bottom w:w="0" w:type="dxa"/>
          </w:tblCellMar>
        </w:tblPrEx>
        <w:tc>
          <w:tcPr>
            <w:tcW w:w="3507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AD6D0" w14:textId="77777777" w:rsidR="0005365A" w:rsidRDefault="00000000">
            <w:proofErr w:type="spellStart"/>
            <w:proofErr w:type="gramStart"/>
            <w:r>
              <w:rPr>
                <w:sz w:val="19"/>
                <w:szCs w:val="19"/>
              </w:rPr>
              <w:t>Authorization:ApproverAdGroupId</w:t>
            </w:r>
            <w:proofErr w:type="spellEnd"/>
            <w:proofErr w:type="gramEnd"/>
          </w:p>
        </w:tc>
        <w:tc>
          <w:tcPr>
            <w:tcW w:w="3576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FCF3D" w14:textId="77777777" w:rsidR="0005365A" w:rsidRDefault="00000000">
            <w:proofErr w:type="spellStart"/>
            <w:r>
              <w:rPr>
                <w:sz w:val="19"/>
                <w:szCs w:val="19"/>
              </w:rPr>
              <w:t>objectGUID</w:t>
            </w:r>
            <w:proofErr w:type="spellEnd"/>
            <w:r>
              <w:rPr>
                <w:sz w:val="19"/>
                <w:szCs w:val="19"/>
              </w:rPr>
              <w:t xml:space="preserve"> lokální AD skupiny </w:t>
            </w:r>
            <w:proofErr w:type="spellStart"/>
            <w:r>
              <w:rPr>
                <w:sz w:val="19"/>
                <w:szCs w:val="19"/>
              </w:rPr>
              <w:t>approverů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402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E43BA" w14:textId="77777777" w:rsidR="0005365A" w:rsidRDefault="00000000">
            <w:r>
              <w:rPr>
                <w:sz w:val="19"/>
                <w:szCs w:val="19"/>
              </w:rPr>
              <w:t xml:space="preserve">skupina </w:t>
            </w:r>
            <w:proofErr w:type="spellStart"/>
            <w:r>
              <w:rPr>
                <w:sz w:val="19"/>
                <w:szCs w:val="19"/>
              </w:rPr>
              <w:t>USERS_Plan_sekvenci</w:t>
            </w:r>
            <w:proofErr w:type="spellEnd"/>
          </w:p>
        </w:tc>
      </w:tr>
      <w:tr w:rsidR="0005365A" w14:paraId="35A8A89E" w14:textId="77777777" w:rsidTr="00FE44C3">
        <w:tblPrEx>
          <w:tblCellMar>
            <w:top w:w="0" w:type="dxa"/>
            <w:bottom w:w="0" w:type="dxa"/>
          </w:tblCellMar>
        </w:tblPrEx>
        <w:tc>
          <w:tcPr>
            <w:tcW w:w="3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96E8B" w14:textId="77777777" w:rsidR="0005365A" w:rsidRDefault="00000000">
            <w:proofErr w:type="spellStart"/>
            <w:proofErr w:type="gramStart"/>
            <w:r>
              <w:rPr>
                <w:sz w:val="19"/>
                <w:szCs w:val="19"/>
              </w:rPr>
              <w:t>Authorization:ApproverEmailWhitelist</w:t>
            </w:r>
            <w:proofErr w:type="spellEnd"/>
            <w:proofErr w:type="gram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2834A" w14:textId="77777777" w:rsidR="0005365A" w:rsidRDefault="00000000">
            <w:r>
              <w:rPr>
                <w:sz w:val="19"/>
                <w:szCs w:val="19"/>
              </w:rPr>
              <w:t xml:space="preserve">Seznam e-mailů s právy </w:t>
            </w:r>
            <w:proofErr w:type="spellStart"/>
            <w:r>
              <w:rPr>
                <w:sz w:val="19"/>
                <w:szCs w:val="19"/>
              </w:rPr>
              <w:t>approvera</w:t>
            </w:r>
            <w:proofErr w:type="spellEnd"/>
            <w:r>
              <w:rPr>
                <w:sz w:val="19"/>
                <w:szCs w:val="19"/>
              </w:rPr>
              <w:t xml:space="preserve"> bez nutnosti členství ve skupině.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3A1F2" w14:textId="77777777" w:rsidR="0005365A" w:rsidRDefault="00000000">
            <w:r>
              <w:rPr>
                <w:sz w:val="19"/>
                <w:szCs w:val="19"/>
              </w:rPr>
              <w:t>konfigurovatelný seznam</w:t>
            </w:r>
          </w:p>
        </w:tc>
      </w:tr>
      <w:tr w:rsidR="0005365A" w14:paraId="6019F087" w14:textId="77777777" w:rsidTr="00FE44C3">
        <w:tblPrEx>
          <w:tblCellMar>
            <w:top w:w="0" w:type="dxa"/>
            <w:bottom w:w="0" w:type="dxa"/>
          </w:tblCellMar>
        </w:tblPrEx>
        <w:tc>
          <w:tcPr>
            <w:tcW w:w="3507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977DD" w14:textId="77777777" w:rsidR="0005365A" w:rsidRDefault="00000000">
            <w:proofErr w:type="spellStart"/>
            <w:proofErr w:type="gramStart"/>
            <w:r>
              <w:rPr>
                <w:sz w:val="19"/>
                <w:szCs w:val="19"/>
              </w:rPr>
              <w:t>Authorization:BypassAdInDevelopment</w:t>
            </w:r>
            <w:proofErr w:type="spellEnd"/>
            <w:proofErr w:type="gramEnd"/>
          </w:p>
        </w:tc>
        <w:tc>
          <w:tcPr>
            <w:tcW w:w="3576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8112E" w14:textId="77777777" w:rsidR="0005365A" w:rsidRDefault="00000000">
            <w:r>
              <w:rPr>
                <w:sz w:val="19"/>
                <w:szCs w:val="19"/>
              </w:rPr>
              <w:t>Pouze pro vývojové prostředí – obchází kontrolu AD. Musí zůstat vypnuté v produkci.</w:t>
            </w:r>
          </w:p>
        </w:tc>
        <w:tc>
          <w:tcPr>
            <w:tcW w:w="3402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7FEE2" w14:textId="77777777" w:rsidR="0005365A" w:rsidRDefault="00000000">
            <w:proofErr w:type="spellStart"/>
            <w:r>
              <w:rPr>
                <w:sz w:val="19"/>
                <w:szCs w:val="19"/>
              </w:rPr>
              <w:t>false</w:t>
            </w:r>
            <w:proofErr w:type="spellEnd"/>
          </w:p>
        </w:tc>
      </w:tr>
      <w:tr w:rsidR="0005365A" w14:paraId="36E20067" w14:textId="77777777" w:rsidTr="00FE44C3">
        <w:tblPrEx>
          <w:tblCellMar>
            <w:top w:w="0" w:type="dxa"/>
            <w:bottom w:w="0" w:type="dxa"/>
          </w:tblCellMar>
        </w:tblPrEx>
        <w:tc>
          <w:tcPr>
            <w:tcW w:w="3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D4F5F" w14:textId="77777777" w:rsidR="0005365A" w:rsidRDefault="00000000">
            <w:proofErr w:type="spellStart"/>
            <w:proofErr w:type="gramStart"/>
            <w:r>
              <w:rPr>
                <w:sz w:val="19"/>
                <w:szCs w:val="19"/>
              </w:rPr>
              <w:t>Cors:AllowedOrigins</w:t>
            </w:r>
            <w:proofErr w:type="spellEnd"/>
            <w:proofErr w:type="gram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AD1AC" w14:textId="77777777" w:rsidR="0005365A" w:rsidRDefault="00000000">
            <w:r>
              <w:rPr>
                <w:sz w:val="19"/>
                <w:szCs w:val="19"/>
              </w:rPr>
              <w:t xml:space="preserve">Povolené </w:t>
            </w:r>
            <w:proofErr w:type="spellStart"/>
            <w:r>
              <w:rPr>
                <w:sz w:val="19"/>
                <w:szCs w:val="19"/>
              </w:rPr>
              <w:t>origins</w:t>
            </w:r>
            <w:proofErr w:type="spellEnd"/>
            <w:r>
              <w:rPr>
                <w:sz w:val="19"/>
                <w:szCs w:val="19"/>
              </w:rPr>
              <w:t xml:space="preserve"> pro CORS – relevantní jen pro lokální vývoj (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na různých portech).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A6503" w14:textId="77777777" w:rsidR="0005365A" w:rsidRDefault="00000000">
            <w:r>
              <w:rPr>
                <w:sz w:val="19"/>
                <w:szCs w:val="19"/>
              </w:rPr>
              <w:t>nepoužito na produkci</w:t>
            </w:r>
          </w:p>
        </w:tc>
      </w:tr>
      <w:tr w:rsidR="0005365A" w14:paraId="3B7B232E" w14:textId="77777777" w:rsidTr="00FE44C3">
        <w:tblPrEx>
          <w:tblCellMar>
            <w:top w:w="0" w:type="dxa"/>
            <w:bottom w:w="0" w:type="dxa"/>
          </w:tblCellMar>
        </w:tblPrEx>
        <w:tc>
          <w:tcPr>
            <w:tcW w:w="3507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640DE" w14:textId="77777777" w:rsidR="0005365A" w:rsidRDefault="00000000">
            <w:proofErr w:type="spellStart"/>
            <w:proofErr w:type="gramStart"/>
            <w:r>
              <w:rPr>
                <w:sz w:val="19"/>
                <w:szCs w:val="19"/>
              </w:rPr>
              <w:t>ClientSettings:AutoRefreshIntervalSeconds</w:t>
            </w:r>
            <w:proofErr w:type="spellEnd"/>
            <w:proofErr w:type="gramEnd"/>
          </w:p>
        </w:tc>
        <w:tc>
          <w:tcPr>
            <w:tcW w:w="3576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34923" w14:textId="77777777" w:rsidR="0005365A" w:rsidRDefault="00000000">
            <w:r>
              <w:rPr>
                <w:sz w:val="19"/>
                <w:szCs w:val="19"/>
              </w:rPr>
              <w:t xml:space="preserve">Interval automatického obnovování dat na </w:t>
            </w:r>
            <w:proofErr w:type="spellStart"/>
            <w:r>
              <w:rPr>
                <w:sz w:val="19"/>
                <w:szCs w:val="19"/>
              </w:rPr>
              <w:t>frontendu</w:t>
            </w:r>
            <w:proofErr w:type="spellEnd"/>
            <w:r>
              <w:rPr>
                <w:sz w:val="19"/>
                <w:szCs w:val="19"/>
              </w:rPr>
              <w:t xml:space="preserve"> (v sekundách).</w:t>
            </w:r>
          </w:p>
        </w:tc>
        <w:tc>
          <w:tcPr>
            <w:tcW w:w="3402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977F0" w14:textId="77777777" w:rsidR="0005365A" w:rsidRDefault="00000000">
            <w:r>
              <w:rPr>
                <w:sz w:val="19"/>
                <w:szCs w:val="19"/>
              </w:rPr>
              <w:t>60</w:t>
            </w:r>
          </w:p>
        </w:tc>
      </w:tr>
      <w:tr w:rsidR="0005365A" w14:paraId="5E29A62C" w14:textId="77777777" w:rsidTr="00FE44C3">
        <w:tblPrEx>
          <w:tblCellMar>
            <w:top w:w="0" w:type="dxa"/>
            <w:bottom w:w="0" w:type="dxa"/>
          </w:tblCellMar>
        </w:tblPrEx>
        <w:tc>
          <w:tcPr>
            <w:tcW w:w="3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17240" w14:textId="77777777" w:rsidR="0005365A" w:rsidRDefault="00000000">
            <w:proofErr w:type="spellStart"/>
            <w:proofErr w:type="gramStart"/>
            <w:r>
              <w:rPr>
                <w:sz w:val="19"/>
                <w:szCs w:val="19"/>
              </w:rPr>
              <w:t>ClientSettings:FilterCookieExpiryDays</w:t>
            </w:r>
            <w:proofErr w:type="spellEnd"/>
            <w:proofErr w:type="gram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8F996" w14:textId="77777777" w:rsidR="0005365A" w:rsidRDefault="00000000">
            <w:r>
              <w:rPr>
                <w:sz w:val="19"/>
                <w:szCs w:val="19"/>
              </w:rPr>
              <w:t xml:space="preserve">Platnost </w:t>
            </w:r>
            <w:proofErr w:type="spellStart"/>
            <w:r>
              <w:rPr>
                <w:sz w:val="19"/>
                <w:szCs w:val="19"/>
              </w:rPr>
              <w:t>cookie</w:t>
            </w:r>
            <w:proofErr w:type="spellEnd"/>
            <w:r>
              <w:rPr>
                <w:sz w:val="19"/>
                <w:szCs w:val="19"/>
              </w:rPr>
              <w:t xml:space="preserve"> s uloženými filtry (ve dnech).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BBE8A" w14:textId="77777777" w:rsidR="0005365A" w:rsidRDefault="00000000">
            <w:r>
              <w:rPr>
                <w:sz w:val="19"/>
                <w:szCs w:val="19"/>
              </w:rPr>
              <w:t>30</w:t>
            </w:r>
          </w:p>
        </w:tc>
      </w:tr>
      <w:tr w:rsidR="0005365A" w14:paraId="28F0222C" w14:textId="77777777" w:rsidTr="00FE44C3">
        <w:tblPrEx>
          <w:tblCellMar>
            <w:top w:w="0" w:type="dxa"/>
            <w:bottom w:w="0" w:type="dxa"/>
          </w:tblCellMar>
        </w:tblPrEx>
        <w:tc>
          <w:tcPr>
            <w:tcW w:w="3507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8D15A" w14:textId="77777777" w:rsidR="0005365A" w:rsidRDefault="00000000">
            <w:proofErr w:type="spellStart"/>
            <w:proofErr w:type="gramStart"/>
            <w:r>
              <w:rPr>
                <w:sz w:val="19"/>
                <w:szCs w:val="19"/>
              </w:rPr>
              <w:t>AuditLog:Enabled</w:t>
            </w:r>
            <w:proofErr w:type="spellEnd"/>
            <w:proofErr w:type="gramEnd"/>
          </w:p>
        </w:tc>
        <w:tc>
          <w:tcPr>
            <w:tcW w:w="3576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4750F" w14:textId="77777777" w:rsidR="0005365A" w:rsidRDefault="00000000">
            <w:r>
              <w:rPr>
                <w:sz w:val="19"/>
                <w:szCs w:val="19"/>
              </w:rPr>
              <w:t xml:space="preserve">Zapnutí/vypnutí zápisu do audit logu editací (viz kapitola 8) bez nutnosti </w:t>
            </w:r>
            <w:proofErr w:type="spellStart"/>
            <w:r>
              <w:rPr>
                <w:sz w:val="19"/>
                <w:szCs w:val="19"/>
              </w:rPr>
              <w:t>rebuildu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402" w:type="dxa"/>
            <w:shd w:val="clear" w:color="auto" w:fill="F2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BBAF4" w14:textId="77777777" w:rsidR="0005365A" w:rsidRDefault="00000000"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</w:p>
        </w:tc>
      </w:tr>
    </w:tbl>
    <w:p w14:paraId="1F5BAB75" w14:textId="77777777" w:rsidR="0005365A" w:rsidRDefault="00000000">
      <w:pPr>
        <w:spacing w:before="160" w:after="160"/>
      </w:pPr>
      <w:r>
        <w:rPr>
          <w:i/>
          <w:iCs/>
          <w:color w:val="555555"/>
        </w:rPr>
        <w:t xml:space="preserve">Všechny výše uvedené hodnoty lze měnit editací </w:t>
      </w:r>
      <w:proofErr w:type="spellStart"/>
      <w:proofErr w:type="gramStart"/>
      <w:r>
        <w:rPr>
          <w:i/>
          <w:iCs/>
          <w:color w:val="555555"/>
        </w:rPr>
        <w:t>appsettings.json</w:t>
      </w:r>
      <w:proofErr w:type="spellEnd"/>
      <w:proofErr w:type="gramEnd"/>
      <w:r>
        <w:rPr>
          <w:i/>
          <w:iCs/>
          <w:color w:val="555555"/>
        </w:rPr>
        <w:t xml:space="preserve"> a restartem aplikační pooly na IIS, bez nutnosti nového nasazení (</w:t>
      </w:r>
      <w:proofErr w:type="spellStart"/>
      <w:r>
        <w:rPr>
          <w:i/>
          <w:iCs/>
          <w:color w:val="555555"/>
        </w:rPr>
        <w:t>rebuildu</w:t>
      </w:r>
      <w:proofErr w:type="spellEnd"/>
      <w:r>
        <w:rPr>
          <w:i/>
          <w:iCs/>
          <w:color w:val="555555"/>
        </w:rPr>
        <w:t>) aplikace.</w:t>
      </w:r>
    </w:p>
    <w:p w14:paraId="1ACD6732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t>8. Logování a auditovatelnost</w:t>
      </w:r>
    </w:p>
    <w:p w14:paraId="54FCABC6" w14:textId="77777777" w:rsidR="0005365A" w:rsidRDefault="00000000">
      <w:pPr>
        <w:spacing w:after="160"/>
      </w:pPr>
      <w:r>
        <w:rPr>
          <w:b/>
          <w:bCs/>
        </w:rPr>
        <w:t>Log chyb (</w:t>
      </w:r>
      <w:proofErr w:type="spellStart"/>
      <w:r>
        <w:rPr>
          <w:rFonts w:ascii="Consolas" w:eastAsia="Consolas" w:hAnsi="Consolas" w:cs="Consolas"/>
          <w:sz w:val="20"/>
          <w:szCs w:val="20"/>
        </w:rPr>
        <w:t>t_log_powerapp</w:t>
      </w:r>
      <w:proofErr w:type="spellEnd"/>
      <w:r>
        <w:t xml:space="preserve">): centralizovaný zápis neošetřených chyb </w:t>
      </w:r>
      <w:proofErr w:type="spellStart"/>
      <w:r>
        <w:t>backendu</w:t>
      </w:r>
      <w:proofErr w:type="spellEnd"/>
      <w:r>
        <w:t xml:space="preserve"> (datum, uživatel, cesta požadavku, chybová zpráva) – nahrazuje dřívější ruční logování po každé operaci.</w:t>
      </w:r>
    </w:p>
    <w:p w14:paraId="7C56B71F" w14:textId="77777777" w:rsidR="0005365A" w:rsidRDefault="00000000">
      <w:pPr>
        <w:spacing w:after="160"/>
      </w:pPr>
      <w:r>
        <w:rPr>
          <w:b/>
          <w:bCs/>
        </w:rPr>
        <w:t>Audit log editací (</w:t>
      </w:r>
      <w:proofErr w:type="spellStart"/>
      <w:r>
        <w:rPr>
          <w:rFonts w:ascii="Consolas" w:eastAsia="Consolas" w:hAnsi="Consolas" w:cs="Consolas"/>
          <w:sz w:val="20"/>
          <w:szCs w:val="20"/>
        </w:rPr>
        <w:t>t_workplan_audit_log</w:t>
      </w:r>
      <w:proofErr w:type="spellEnd"/>
      <w:r>
        <w:t xml:space="preserve">): u každé editace (zaškrtnutí „fixovat“, přepnutí „vybráno“, zápis důvodu) se zaznamená kdo, kdy, jakou akci, na jakém záznamu a jaká byla původní a nová hodnota. Zápis lze centrálně vypnout konfigurací (viz kapitola 7). Data jsou dostupná přes interní API </w:t>
      </w:r>
      <w:proofErr w:type="spellStart"/>
      <w:r>
        <w:t>endpoint</w:t>
      </w:r>
      <w:proofErr w:type="spellEnd"/>
      <w:r>
        <w:t>; dedikovaná obrazovka pro procházení auditu zatím není součástí aplikace.</w:t>
      </w:r>
    </w:p>
    <w:p w14:paraId="25BC2B8E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lastRenderedPageBreak/>
        <w:t>9. Známá omezení a co není součástí</w:t>
      </w:r>
    </w:p>
    <w:p w14:paraId="3EDFB3D6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rPr>
          <w:b/>
          <w:bCs/>
        </w:rPr>
        <w:t xml:space="preserve">Tiskový režim </w:t>
      </w:r>
      <w:r>
        <w:t>není implementován – zadání (formát, rozsah tisknutých dat) zatím nebylo upřesněno.</w:t>
      </w:r>
    </w:p>
    <w:p w14:paraId="2702FD00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>Aplikace zatím nemá automatizované testy (unit/integrační).</w:t>
      </w:r>
    </w:p>
    <w:p w14:paraId="38B09DD3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>Audit log editací nemá vlastní uživatelské rozhraní – data jsou dostupná jen přes API/přímý dotaz do databáze.</w:t>
      </w:r>
    </w:p>
    <w:p w14:paraId="6AA383A9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Provoz vyžaduje, aby server byl členem domény s dosažitelným řadičem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(kvůli Windows </w:t>
      </w:r>
      <w:proofErr w:type="spellStart"/>
      <w:r>
        <w:t>Authentication</w:t>
      </w:r>
      <w:proofErr w:type="spellEnd"/>
      <w:r>
        <w:t xml:space="preserve"> i kontrole členství ve skupině </w:t>
      </w:r>
      <w:proofErr w:type="spellStart"/>
      <w:r>
        <w:t>approverů</w:t>
      </w:r>
      <w:proofErr w:type="spellEnd"/>
      <w:r>
        <w:t>).</w:t>
      </w:r>
    </w:p>
    <w:p w14:paraId="1DFEECB2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>Aplikace nevlastní databázi BI_APP – jakékoli změny struktury sdílených tabulek/</w:t>
      </w:r>
      <w:proofErr w:type="spellStart"/>
      <w:r>
        <w:t>views</w:t>
      </w:r>
      <w:proofErr w:type="spellEnd"/>
      <w:r>
        <w:t xml:space="preserve"> musí být koordinovány s vlastníkem/správcem ETL procesů, které do databáze zapisují.</w:t>
      </w:r>
    </w:p>
    <w:p w14:paraId="57CB3DA2" w14:textId="77777777" w:rsidR="0005365A" w:rsidRDefault="00000000">
      <w:pPr>
        <w:pStyle w:val="Nadpis1"/>
        <w:spacing w:before="360" w:after="160"/>
      </w:pPr>
      <w:r>
        <w:rPr>
          <w:b/>
          <w:bCs/>
          <w:color w:val="1F4E5F"/>
        </w:rPr>
        <w:t>10. Doporučení pro rozšíření dokumentace</w:t>
      </w:r>
    </w:p>
    <w:p w14:paraId="2B0848F1" w14:textId="77777777" w:rsidR="0005365A" w:rsidRDefault="00000000">
      <w:pPr>
        <w:spacing w:after="160"/>
      </w:pPr>
      <w:r>
        <w:t>Pro úplnost provozní dokumentace doporučujeme do budoucna doplnit následující, standardně očekávané části technické dokumentace (nejsou předmětem tohoto dokumentu):</w:t>
      </w:r>
    </w:p>
    <w:p w14:paraId="77E31E43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Architektonický/síťový diagram (server, IIS, databáze, případně navazující systémy jako </w:t>
      </w:r>
      <w:proofErr w:type="spellStart"/>
      <w:r>
        <w:t>Power</w:t>
      </w:r>
      <w:proofErr w:type="spellEnd"/>
      <w:r>
        <w:t xml:space="preserve"> BI).</w:t>
      </w:r>
    </w:p>
    <w:p w14:paraId="5F0CF2F0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Postup nasazení nové verze (build &amp; </w:t>
      </w:r>
      <w:proofErr w:type="spellStart"/>
      <w:r>
        <w:t>deploy</w:t>
      </w:r>
      <w:proofErr w:type="spellEnd"/>
      <w:r>
        <w:t xml:space="preserve"> – ruční kroky nebo CI/CD </w:t>
      </w:r>
      <w:proofErr w:type="spellStart"/>
      <w:r>
        <w:t>pipeline</w:t>
      </w:r>
      <w:proofErr w:type="spellEnd"/>
      <w:r>
        <w:t>, pokud bude zavedena).</w:t>
      </w:r>
    </w:p>
    <w:p w14:paraId="0ED0D21C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Požadavky na hostitelské prostředí (verze .NET Hosting </w:t>
      </w:r>
      <w:proofErr w:type="spellStart"/>
      <w:r>
        <w:t>Bundle</w:t>
      </w:r>
      <w:proofErr w:type="spellEnd"/>
      <w:r>
        <w:t xml:space="preserve">, povolené IIS moduly – ASP.NET </w:t>
      </w:r>
      <w:proofErr w:type="spellStart"/>
      <w:r>
        <w:t>Core</w:t>
      </w:r>
      <w:proofErr w:type="spellEnd"/>
      <w:r>
        <w:t xml:space="preserve"> Module, Windows </w:t>
      </w:r>
      <w:proofErr w:type="spellStart"/>
      <w:r>
        <w:t>Authentication</w:t>
      </w:r>
      <w:proofErr w:type="spellEnd"/>
      <w:r>
        <w:t>).</w:t>
      </w:r>
    </w:p>
    <w:p w14:paraId="7C192561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Politika zálohování a obnovy (databáze BI_APP zálohuje její vlastník; aplikace samotná je </w:t>
      </w:r>
      <w:proofErr w:type="spellStart"/>
      <w:r>
        <w:t>bezstavová</w:t>
      </w:r>
      <w:proofErr w:type="spellEnd"/>
      <w:r>
        <w:t xml:space="preserve"> – obnova = opětovné nasazení z buildu).</w:t>
      </w:r>
    </w:p>
    <w:p w14:paraId="6BBBF6B1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>Provozní monitoring (dostupnost aplikace, sledování logů, upozornění při výpadku).</w:t>
      </w:r>
    </w:p>
    <w:p w14:paraId="24F3D944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>Kontaktní osoby a eskalační postup pro řešení incidentů.</w:t>
      </w:r>
    </w:p>
    <w:p w14:paraId="39E2CE02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 xml:space="preserve">Historie verzí / </w:t>
      </w:r>
      <w:proofErr w:type="spellStart"/>
      <w:r>
        <w:t>changelog</w:t>
      </w:r>
      <w:proofErr w:type="spellEnd"/>
      <w:r>
        <w:t xml:space="preserve"> jednotlivých nasazení.</w:t>
      </w:r>
    </w:p>
    <w:p w14:paraId="4D06076E" w14:textId="77777777" w:rsidR="0005365A" w:rsidRDefault="00000000">
      <w:pPr>
        <w:pStyle w:val="Odstavecseseznamem"/>
        <w:numPr>
          <w:ilvl w:val="0"/>
          <w:numId w:val="2"/>
        </w:numPr>
        <w:spacing w:after="90"/>
      </w:pPr>
      <w:r>
        <w:t>Bezpečnostní přehled (šifrování komunikace – HTTPS, správa a rotace přístupových údajů k databázi).</w:t>
      </w:r>
    </w:p>
    <w:sectPr w:rsidR="0005365A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5E87"/>
    <w:multiLevelType w:val="hybridMultilevel"/>
    <w:tmpl w:val="D13EC038"/>
    <w:lvl w:ilvl="0" w:tplc="BE18401E">
      <w:start w:val="1"/>
      <w:numFmt w:val="bullet"/>
      <w:lvlText w:val="●"/>
      <w:lvlJc w:val="left"/>
      <w:pPr>
        <w:ind w:left="720" w:hanging="360"/>
      </w:pPr>
    </w:lvl>
    <w:lvl w:ilvl="1" w:tplc="4202CE34">
      <w:start w:val="1"/>
      <w:numFmt w:val="bullet"/>
      <w:lvlText w:val="○"/>
      <w:lvlJc w:val="left"/>
      <w:pPr>
        <w:ind w:left="1440" w:hanging="360"/>
      </w:pPr>
    </w:lvl>
    <w:lvl w:ilvl="2" w:tplc="3886FEF4">
      <w:start w:val="1"/>
      <w:numFmt w:val="bullet"/>
      <w:lvlText w:val="■"/>
      <w:lvlJc w:val="left"/>
      <w:pPr>
        <w:ind w:left="2160" w:hanging="360"/>
      </w:pPr>
    </w:lvl>
    <w:lvl w:ilvl="3" w:tplc="86A030F2">
      <w:start w:val="1"/>
      <w:numFmt w:val="bullet"/>
      <w:lvlText w:val="●"/>
      <w:lvlJc w:val="left"/>
      <w:pPr>
        <w:ind w:left="2880" w:hanging="360"/>
      </w:pPr>
    </w:lvl>
    <w:lvl w:ilvl="4" w:tplc="19F077B6">
      <w:start w:val="1"/>
      <w:numFmt w:val="bullet"/>
      <w:lvlText w:val="○"/>
      <w:lvlJc w:val="left"/>
      <w:pPr>
        <w:ind w:left="3600" w:hanging="360"/>
      </w:pPr>
    </w:lvl>
    <w:lvl w:ilvl="5" w:tplc="F31C2E96">
      <w:start w:val="1"/>
      <w:numFmt w:val="bullet"/>
      <w:lvlText w:val="■"/>
      <w:lvlJc w:val="left"/>
      <w:pPr>
        <w:ind w:left="4320" w:hanging="360"/>
      </w:pPr>
    </w:lvl>
    <w:lvl w:ilvl="6" w:tplc="97FAE2A2">
      <w:start w:val="1"/>
      <w:numFmt w:val="bullet"/>
      <w:lvlText w:val="●"/>
      <w:lvlJc w:val="left"/>
      <w:pPr>
        <w:ind w:left="5040" w:hanging="360"/>
      </w:pPr>
    </w:lvl>
    <w:lvl w:ilvl="7" w:tplc="0E4E4ACA">
      <w:start w:val="1"/>
      <w:numFmt w:val="bullet"/>
      <w:lvlText w:val="●"/>
      <w:lvlJc w:val="left"/>
      <w:pPr>
        <w:ind w:left="5760" w:hanging="360"/>
      </w:pPr>
    </w:lvl>
    <w:lvl w:ilvl="8" w:tplc="8938A2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0E0CA4"/>
    <w:multiLevelType w:val="hybridMultilevel"/>
    <w:tmpl w:val="4E8A652A"/>
    <w:lvl w:ilvl="0" w:tplc="6DC488FE">
      <w:start w:val="1"/>
      <w:numFmt w:val="bullet"/>
      <w:lvlText w:val="•"/>
      <w:lvlJc w:val="left"/>
      <w:pPr>
        <w:ind w:left="403" w:hanging="259"/>
      </w:pPr>
    </w:lvl>
    <w:lvl w:ilvl="1" w:tplc="F98051FC">
      <w:numFmt w:val="decimal"/>
      <w:lvlText w:val=""/>
      <w:lvlJc w:val="left"/>
    </w:lvl>
    <w:lvl w:ilvl="2" w:tplc="822C4BC2">
      <w:numFmt w:val="decimal"/>
      <w:lvlText w:val=""/>
      <w:lvlJc w:val="left"/>
    </w:lvl>
    <w:lvl w:ilvl="3" w:tplc="BA221C3A">
      <w:numFmt w:val="decimal"/>
      <w:lvlText w:val=""/>
      <w:lvlJc w:val="left"/>
    </w:lvl>
    <w:lvl w:ilvl="4" w:tplc="2E365374">
      <w:numFmt w:val="decimal"/>
      <w:lvlText w:val=""/>
      <w:lvlJc w:val="left"/>
    </w:lvl>
    <w:lvl w:ilvl="5" w:tplc="043CEF0E">
      <w:numFmt w:val="decimal"/>
      <w:lvlText w:val=""/>
      <w:lvlJc w:val="left"/>
    </w:lvl>
    <w:lvl w:ilvl="6" w:tplc="81E24EC6">
      <w:numFmt w:val="decimal"/>
      <w:lvlText w:val=""/>
      <w:lvlJc w:val="left"/>
    </w:lvl>
    <w:lvl w:ilvl="7" w:tplc="8ECEF11E">
      <w:numFmt w:val="decimal"/>
      <w:lvlText w:val=""/>
      <w:lvlJc w:val="left"/>
    </w:lvl>
    <w:lvl w:ilvl="8" w:tplc="B74C9016">
      <w:numFmt w:val="decimal"/>
      <w:lvlText w:val=""/>
      <w:lvlJc w:val="left"/>
    </w:lvl>
  </w:abstractNum>
  <w:num w:numId="1" w16cid:durableId="1289168048">
    <w:abstractNumId w:val="0"/>
    <w:lvlOverride w:ilvl="0">
      <w:startOverride w:val="1"/>
    </w:lvlOverride>
  </w:num>
  <w:num w:numId="2" w16cid:durableId="7638885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65A"/>
    <w:rsid w:val="0005365A"/>
    <w:rsid w:val="00697F43"/>
    <w:rsid w:val="00FE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36318"/>
  <w15:docId w15:val="{EBDADF50-1CCD-4220-A591-C01102F1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1847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Plán sekvencí – technický popis aplikace</dc:title>
  <dc:creator>BIfactory</dc:creator>
  <dc:description>Technická dokumentace aplikace Plán sekvencí pro zákazníka CZUB</dc:description>
  <cp:lastModifiedBy>Petr Šimek</cp:lastModifiedBy>
  <cp:revision>3</cp:revision>
  <dcterms:created xsi:type="dcterms:W3CDTF">2026-09-27T20:25:00Z</dcterms:created>
  <dcterms:modified xsi:type="dcterms:W3CDTF">2026-09-27T20:32:00Z</dcterms:modified>
</cp:coreProperties>
</file>