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106AE5" w:rsidRPr="00106AE5" w:rsidTr="00106AE5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AE5" w:rsidRPr="00106AE5" w:rsidRDefault="00106AE5">
            <w:pPr>
              <w:rPr>
                <w:rFonts w:ascii="Calisto MT" w:hAnsi="Calisto MT"/>
              </w:rPr>
            </w:pPr>
          </w:p>
          <w:p w:rsidR="00106AE5" w:rsidRPr="00106AE5" w:rsidRDefault="00106AE5">
            <w:pPr>
              <w:rPr>
                <w:rFonts w:ascii="Calisto MT" w:hAnsi="Calisto MT"/>
              </w:rPr>
            </w:pPr>
            <w:r w:rsidRPr="00106AE5">
              <w:rPr>
                <w:rFonts w:ascii="Calisto MT" w:hAnsi="Calisto MT"/>
              </w:rPr>
              <w:t>Gimnazija Be</w:t>
            </w:r>
            <w:r w:rsidRPr="00106AE5">
              <w:rPr>
                <w:rFonts w:ascii="Cambria Math" w:hAnsi="Cambria Math"/>
              </w:rPr>
              <w:t>ž</w:t>
            </w:r>
            <w:r w:rsidRPr="00106AE5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AE5" w:rsidRPr="00106AE5" w:rsidRDefault="00106AE5">
            <w:pPr>
              <w:jc w:val="center"/>
              <w:rPr>
                <w:rFonts w:ascii="Calisto MT" w:hAnsi="Calisto MT"/>
              </w:rPr>
            </w:pPr>
          </w:p>
          <w:p w:rsidR="00106AE5" w:rsidRPr="00106AE5" w:rsidRDefault="00106AE5">
            <w:pPr>
              <w:jc w:val="center"/>
              <w:rPr>
                <w:rFonts w:ascii="Calisto MT" w:hAnsi="Calisto MT"/>
              </w:rPr>
            </w:pPr>
            <w:r w:rsidRPr="00106AE5">
              <w:rPr>
                <w:rFonts w:ascii="Calisto MT" w:hAnsi="Calisto MT"/>
              </w:rPr>
              <w:t xml:space="preserve">MITOZA 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AE5" w:rsidRPr="00106AE5" w:rsidRDefault="00106AE5">
            <w:pPr>
              <w:rPr>
                <w:rFonts w:ascii="Calisto MT" w:hAnsi="Calisto MT"/>
              </w:rPr>
            </w:pPr>
          </w:p>
          <w:p w:rsidR="00106AE5" w:rsidRPr="00106AE5" w:rsidRDefault="00106AE5">
            <w:pPr>
              <w:rPr>
                <w:rFonts w:ascii="Calisto MT" w:hAnsi="Calisto MT"/>
              </w:rPr>
            </w:pPr>
            <w:r w:rsidRPr="00106AE5">
              <w:rPr>
                <w:rFonts w:ascii="Calisto MT" w:hAnsi="Calisto MT"/>
              </w:rPr>
              <w:t>Datum izvajanja vaje:</w:t>
            </w:r>
          </w:p>
          <w:p w:rsidR="00106AE5" w:rsidRPr="00106AE5" w:rsidRDefault="00106AE5" w:rsidP="00106AE5">
            <w:pPr>
              <w:rPr>
                <w:rFonts w:ascii="Calisto MT" w:hAnsi="Calisto MT"/>
              </w:rPr>
            </w:pPr>
            <w:r w:rsidRPr="00106AE5">
              <w:rPr>
                <w:rFonts w:ascii="Calisto MT" w:hAnsi="Calisto MT"/>
              </w:rPr>
              <w:t>- 4. april  2011</w:t>
            </w:r>
          </w:p>
        </w:tc>
      </w:tr>
    </w:tbl>
    <w:p w:rsidR="00106AE5" w:rsidRPr="00106AE5" w:rsidRDefault="00106AE5" w:rsidP="00106AE5">
      <w:pPr>
        <w:rPr>
          <w:rFonts w:ascii="Calisto MT" w:hAnsi="Calisto MT"/>
        </w:rPr>
      </w:pPr>
    </w:p>
    <w:p w:rsidR="00106AE5" w:rsidRPr="00106AE5" w:rsidRDefault="00106AE5" w:rsidP="00106AE5">
      <w:pPr>
        <w:rPr>
          <w:rFonts w:ascii="Calisto MT" w:hAnsi="Calisto MT"/>
          <w:b/>
        </w:rPr>
      </w:pPr>
      <w:r w:rsidRPr="00106AE5">
        <w:rPr>
          <w:rFonts w:ascii="Calisto MT" w:hAnsi="Calisto MT"/>
          <w:b/>
        </w:rPr>
        <w:t>Cilji vaje oz. poskusa</w:t>
      </w:r>
    </w:p>
    <w:p w:rsidR="00106AE5" w:rsidRPr="00106AE5" w:rsidRDefault="00106AE5" w:rsidP="00106AE5">
      <w:pPr>
        <w:tabs>
          <w:tab w:val="left" w:pos="360"/>
        </w:tabs>
        <w:rPr>
          <w:rFonts w:ascii="Calisto MT" w:hAnsi="Calisto MT"/>
        </w:rPr>
      </w:pPr>
      <w:r w:rsidRPr="00106AE5">
        <w:rPr>
          <w:rFonts w:ascii="Calisto MT" w:hAnsi="Calisto MT"/>
        </w:rPr>
        <w:t>Pri tej vaji smo opazovali rastlinske celice rde</w:t>
      </w:r>
      <w:r w:rsidRPr="00106AE5">
        <w:t>č</w:t>
      </w:r>
      <w:r w:rsidRPr="00106AE5">
        <w:rPr>
          <w:rFonts w:ascii="Calisto MT" w:hAnsi="Calisto MT"/>
        </w:rPr>
        <w:t xml:space="preserve">e </w:t>
      </w:r>
      <w:r w:rsidRPr="00106AE5">
        <w:t>č</w:t>
      </w:r>
      <w:r w:rsidRPr="00106AE5">
        <w:rPr>
          <w:rFonts w:ascii="Calisto MT" w:hAnsi="Calisto MT"/>
        </w:rPr>
        <w:t>ebule in spoznavali razli</w:t>
      </w:r>
      <w:r w:rsidRPr="00106AE5">
        <w:t>č</w:t>
      </w:r>
      <w:r w:rsidRPr="00106AE5">
        <w:rPr>
          <w:rFonts w:ascii="Calisto MT" w:hAnsi="Calisto MT"/>
        </w:rPr>
        <w:t>ne faze delitve celic</w:t>
      </w:r>
      <w:r w:rsidR="003D4E60">
        <w:rPr>
          <w:rFonts w:ascii="Calisto MT" w:hAnsi="Calisto MT"/>
        </w:rPr>
        <w:t xml:space="preserve"> z mitozo</w:t>
      </w:r>
      <w:r w:rsidRPr="00106AE5">
        <w:rPr>
          <w:rFonts w:ascii="Calisto MT" w:hAnsi="Calisto MT"/>
        </w:rPr>
        <w:t>.</w:t>
      </w:r>
    </w:p>
    <w:p w:rsidR="00106AE5" w:rsidRPr="00106AE5" w:rsidRDefault="00106AE5" w:rsidP="00106AE5">
      <w:pPr>
        <w:tabs>
          <w:tab w:val="left" w:pos="360"/>
        </w:tabs>
        <w:rPr>
          <w:rFonts w:ascii="Calisto MT" w:hAnsi="Calisto MT"/>
        </w:rPr>
      </w:pPr>
    </w:p>
    <w:p w:rsidR="00106AE5" w:rsidRPr="00106AE5" w:rsidRDefault="00106AE5" w:rsidP="00106AE5">
      <w:pPr>
        <w:rPr>
          <w:rFonts w:ascii="Calisto MT" w:hAnsi="Calisto MT"/>
          <w:b/>
        </w:rPr>
      </w:pPr>
      <w:r w:rsidRPr="00106AE5">
        <w:rPr>
          <w:rFonts w:ascii="Calisto MT" w:hAnsi="Calisto MT"/>
          <w:b/>
        </w:rPr>
        <w:t>Uvod</w:t>
      </w:r>
    </w:p>
    <w:p w:rsidR="00106AE5" w:rsidRDefault="00106AE5" w:rsidP="00106AE5">
      <w:pPr>
        <w:jc w:val="both"/>
        <w:rPr>
          <w:rFonts w:ascii="Calisto MT" w:hAnsi="Calisto MT"/>
        </w:rPr>
      </w:pPr>
      <w:r w:rsidRPr="00106AE5">
        <w:rPr>
          <w:rFonts w:ascii="Calisto MT" w:hAnsi="Calisto MT"/>
        </w:rPr>
        <w:t xml:space="preserve">/ opisano v prilogi / </w:t>
      </w:r>
    </w:p>
    <w:p w:rsidR="00270401" w:rsidRDefault="00270401" w:rsidP="00106AE5">
      <w:pPr>
        <w:jc w:val="both"/>
        <w:rPr>
          <w:rFonts w:ascii="Calisto MT" w:hAnsi="Calisto MT"/>
        </w:rPr>
      </w:pPr>
    </w:p>
    <w:p w:rsidR="00270401" w:rsidRPr="00106AE5" w:rsidRDefault="00270401" w:rsidP="00270401">
      <w:pPr>
        <w:jc w:val="center"/>
        <w:rPr>
          <w:rFonts w:ascii="Calisto MT" w:hAnsi="Calisto MT"/>
        </w:rPr>
      </w:pPr>
      <w:r>
        <w:rPr>
          <w:noProof/>
        </w:rPr>
        <w:drawing>
          <wp:inline distT="0" distB="0" distL="0" distR="0">
            <wp:extent cx="4610100" cy="1673667"/>
            <wp:effectExtent l="19050" t="0" r="0" b="0"/>
            <wp:docPr id="1" name="Picture 1" descr="http://1tastar.blog.siol.net/files/2007/08/mito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tastar.blog.siol.net/files/2007/08/mitoz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7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E5" w:rsidRPr="00106AE5" w:rsidRDefault="00106AE5" w:rsidP="00106AE5">
      <w:pPr>
        <w:jc w:val="both"/>
        <w:rPr>
          <w:rFonts w:ascii="Calisto MT" w:hAnsi="Calisto MT"/>
        </w:rPr>
      </w:pPr>
    </w:p>
    <w:p w:rsidR="00106AE5" w:rsidRPr="00106AE5" w:rsidRDefault="00106AE5" w:rsidP="00106AE5">
      <w:pPr>
        <w:jc w:val="both"/>
        <w:rPr>
          <w:rFonts w:ascii="Calisto MT" w:hAnsi="Calisto MT"/>
          <w:b/>
        </w:rPr>
      </w:pPr>
      <w:r w:rsidRPr="00106AE5">
        <w:rPr>
          <w:rFonts w:ascii="Calisto MT" w:hAnsi="Calisto MT"/>
          <w:b/>
        </w:rPr>
        <w:t>Materiali oz. aparature</w:t>
      </w:r>
    </w:p>
    <w:p w:rsidR="00106AE5" w:rsidRPr="00106AE5" w:rsidRDefault="00106AE5" w:rsidP="00106AE5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106AE5">
        <w:rPr>
          <w:rFonts w:ascii="Calisto MT" w:hAnsi="Calisto MT"/>
        </w:rPr>
        <w:t>mikroskop</w:t>
      </w:r>
    </w:p>
    <w:p w:rsidR="00106AE5" w:rsidRPr="00106AE5" w:rsidRDefault="00106AE5" w:rsidP="00106AE5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106AE5">
        <w:rPr>
          <w:rFonts w:ascii="Calisto MT" w:hAnsi="Calisto MT"/>
        </w:rPr>
        <w:t>pripravljen preparat (objektivno steklce + celice rde</w:t>
      </w:r>
      <w:r w:rsidRPr="00106AE5">
        <w:t>č</w:t>
      </w:r>
      <w:r w:rsidRPr="00106AE5">
        <w:rPr>
          <w:rFonts w:ascii="Calisto MT" w:hAnsi="Calisto MT"/>
        </w:rPr>
        <w:t xml:space="preserve">e </w:t>
      </w:r>
      <w:r w:rsidRPr="00106AE5">
        <w:t>č</w:t>
      </w:r>
      <w:r w:rsidRPr="00106AE5">
        <w:rPr>
          <w:rFonts w:ascii="Calisto MT" w:hAnsi="Calisto MT"/>
        </w:rPr>
        <w:t>ebule + voda + krovno steklce)</w:t>
      </w:r>
    </w:p>
    <w:p w:rsidR="00106AE5" w:rsidRPr="00106AE5" w:rsidRDefault="00106AE5" w:rsidP="00106AE5">
      <w:pPr>
        <w:rPr>
          <w:rFonts w:ascii="Calisto MT" w:hAnsi="Calisto MT"/>
        </w:rPr>
      </w:pPr>
    </w:p>
    <w:p w:rsidR="00106AE5" w:rsidRPr="00106AE5" w:rsidRDefault="00106AE5" w:rsidP="00106AE5">
      <w:pPr>
        <w:rPr>
          <w:rFonts w:ascii="Calisto MT" w:hAnsi="Calisto MT"/>
          <w:b/>
        </w:rPr>
      </w:pPr>
      <w:r w:rsidRPr="00106AE5">
        <w:rPr>
          <w:rFonts w:ascii="Calisto MT" w:hAnsi="Calisto MT"/>
          <w:b/>
        </w:rPr>
        <w:t>Metoda dela oz. navodila za delo</w:t>
      </w:r>
    </w:p>
    <w:p w:rsidR="00106AE5" w:rsidRPr="00106AE5" w:rsidRDefault="00106AE5" w:rsidP="00106AE5">
      <w:pPr>
        <w:rPr>
          <w:rFonts w:ascii="Calisto MT" w:hAnsi="Calisto MT"/>
        </w:rPr>
      </w:pPr>
      <w:r w:rsidRPr="00106AE5">
        <w:rPr>
          <w:rFonts w:ascii="Calisto MT" w:hAnsi="Calisto MT"/>
        </w:rPr>
        <w:t>Pripravljen preparat smo polo</w:t>
      </w:r>
      <w:r w:rsidRPr="00106AE5">
        <w:t>ž</w:t>
      </w:r>
      <w:r w:rsidRPr="00106AE5">
        <w:rPr>
          <w:rFonts w:ascii="Calisto MT" w:hAnsi="Calisto MT"/>
        </w:rPr>
        <w:t>ili na objektno mizico, ga opazovali in svoja opa</w:t>
      </w:r>
      <w:r w:rsidRPr="00106AE5">
        <w:t>ž</w:t>
      </w:r>
      <w:r w:rsidRPr="00106AE5">
        <w:rPr>
          <w:rFonts w:ascii="Calisto MT" w:hAnsi="Calisto MT"/>
        </w:rPr>
        <w:t xml:space="preserve">anja tudi zapisali oz. narisali. </w:t>
      </w:r>
    </w:p>
    <w:p w:rsidR="00106AE5" w:rsidRPr="00106AE5" w:rsidRDefault="00106AE5" w:rsidP="00106AE5">
      <w:pPr>
        <w:rPr>
          <w:rFonts w:ascii="Calisto MT" w:hAnsi="Calisto MT"/>
        </w:rPr>
      </w:pPr>
    </w:p>
    <w:p w:rsidR="00106AE5" w:rsidRPr="00106AE5" w:rsidRDefault="00106AE5" w:rsidP="00106AE5">
      <w:pPr>
        <w:rPr>
          <w:rFonts w:ascii="Calisto MT" w:hAnsi="Calisto MT"/>
          <w:b/>
        </w:rPr>
      </w:pPr>
      <w:r w:rsidRPr="00106AE5">
        <w:rPr>
          <w:rFonts w:ascii="Calisto MT" w:hAnsi="Calisto MT"/>
          <w:b/>
        </w:rPr>
        <w:t>Rezultati</w:t>
      </w:r>
    </w:p>
    <w:p w:rsidR="00106AE5" w:rsidRPr="00270401" w:rsidRDefault="00106AE5" w:rsidP="00106AE5">
      <w:pPr>
        <w:rPr>
          <w:rFonts w:ascii="Calisto MT" w:hAnsi="Calisto MT"/>
        </w:rPr>
      </w:pPr>
      <w:r w:rsidRPr="00270401">
        <w:rPr>
          <w:rFonts w:ascii="Calisto MT" w:hAnsi="Calisto MT"/>
        </w:rPr>
        <w:t>/ opisani v prilogi /</w:t>
      </w:r>
    </w:p>
    <w:p w:rsidR="00106AE5" w:rsidRPr="00270401" w:rsidRDefault="00106AE5" w:rsidP="00106AE5">
      <w:pPr>
        <w:rPr>
          <w:rFonts w:ascii="Calisto MT" w:hAnsi="Calisto MT"/>
        </w:rPr>
      </w:pPr>
    </w:p>
    <w:p w:rsidR="00106AE5" w:rsidRPr="00270401" w:rsidRDefault="00106AE5" w:rsidP="00106AE5">
      <w:pPr>
        <w:rPr>
          <w:rFonts w:ascii="Calisto MT" w:hAnsi="Calisto MT"/>
          <w:b/>
        </w:rPr>
      </w:pPr>
      <w:r w:rsidRPr="00270401">
        <w:rPr>
          <w:rFonts w:ascii="Calisto MT" w:hAnsi="Calisto MT"/>
          <w:b/>
        </w:rPr>
        <w:t>Zaklju</w:t>
      </w:r>
      <w:r w:rsidRPr="00270401">
        <w:rPr>
          <w:b/>
        </w:rPr>
        <w:t>č</w:t>
      </w:r>
      <w:r w:rsidRPr="00270401">
        <w:rPr>
          <w:rFonts w:ascii="Calisto MT" w:hAnsi="Calisto MT"/>
          <w:b/>
        </w:rPr>
        <w:t>ek</w:t>
      </w:r>
    </w:p>
    <w:p w:rsidR="003F36B8" w:rsidRPr="00270401" w:rsidRDefault="003F36B8" w:rsidP="003F36B8">
      <w:pPr>
        <w:rPr>
          <w:rFonts w:ascii="Calisto MT" w:hAnsi="Calisto MT"/>
        </w:rPr>
      </w:pPr>
      <w:r w:rsidRPr="00270401">
        <w:rPr>
          <w:rFonts w:ascii="Calisto MT" w:hAnsi="Calisto MT"/>
        </w:rPr>
        <w:t>Med opazovanjem smo opazili veliko celic, ki so bile v razli</w:t>
      </w:r>
      <w:r w:rsidRPr="00270401">
        <w:t>č</w:t>
      </w:r>
      <w:r w:rsidRPr="00270401">
        <w:rPr>
          <w:rFonts w:ascii="Calisto MT" w:hAnsi="Calisto MT"/>
        </w:rPr>
        <w:t>nih fazah delitve. Ve</w:t>
      </w:r>
      <w:r w:rsidRPr="00270401">
        <w:t>č</w:t>
      </w:r>
      <w:r w:rsidRPr="00270401">
        <w:rPr>
          <w:rFonts w:ascii="Calisto MT" w:hAnsi="Calisto MT"/>
        </w:rPr>
        <w:t xml:space="preserve">ina celic je bila v interfazi, vmes pa smo lahko videli celice tudi v drugih fazah, kot so profaza, metafaza, anafaza in telofaza. </w:t>
      </w:r>
    </w:p>
    <w:p w:rsidR="003F36B8" w:rsidRPr="00270401" w:rsidRDefault="003F36B8" w:rsidP="00106AE5">
      <w:pPr>
        <w:rPr>
          <w:rFonts w:ascii="Calisto MT" w:hAnsi="Calisto MT"/>
        </w:rPr>
      </w:pPr>
    </w:p>
    <w:p w:rsidR="00106AE5" w:rsidRPr="00270401" w:rsidRDefault="00106AE5" w:rsidP="00106AE5">
      <w:pPr>
        <w:rPr>
          <w:rFonts w:ascii="Calisto MT" w:hAnsi="Calisto MT"/>
          <w:b/>
        </w:rPr>
      </w:pPr>
      <w:r w:rsidRPr="00270401">
        <w:rPr>
          <w:rFonts w:ascii="Calisto MT" w:hAnsi="Calisto MT"/>
          <w:b/>
        </w:rPr>
        <w:t>Razgovor ali diskusija</w:t>
      </w:r>
    </w:p>
    <w:p w:rsidR="00270401" w:rsidRPr="00270401" w:rsidRDefault="00270401" w:rsidP="00270401">
      <w:pPr>
        <w:rPr>
          <w:rFonts w:ascii="Calisto MT" w:hAnsi="Calisto MT"/>
          <w:szCs w:val="20"/>
        </w:rPr>
      </w:pPr>
      <w:r w:rsidRPr="00270401">
        <w:rPr>
          <w:rFonts w:ascii="Calisto MT" w:hAnsi="Calisto MT"/>
          <w:szCs w:val="20"/>
        </w:rPr>
        <w:t>Razli</w:t>
      </w:r>
      <w:r w:rsidRPr="00270401">
        <w:rPr>
          <w:szCs w:val="20"/>
        </w:rPr>
        <w:t>č</w:t>
      </w:r>
      <w:r w:rsidRPr="00270401">
        <w:rPr>
          <w:rFonts w:ascii="Calisto MT" w:hAnsi="Calisto MT"/>
          <w:szCs w:val="20"/>
        </w:rPr>
        <w:t>ne faze fotosinteze smo prepoznali po znakih, ki so zna</w:t>
      </w:r>
      <w:r w:rsidRPr="00270401">
        <w:rPr>
          <w:szCs w:val="20"/>
        </w:rPr>
        <w:t>č</w:t>
      </w:r>
      <w:r w:rsidRPr="00270401">
        <w:rPr>
          <w:rFonts w:ascii="Calisto MT" w:hAnsi="Calisto MT"/>
          <w:szCs w:val="20"/>
        </w:rPr>
        <w:t xml:space="preserve">ilni le za to </w:t>
      </w:r>
      <w:r>
        <w:rPr>
          <w:rFonts w:ascii="Calisto MT" w:hAnsi="Calisto MT"/>
          <w:szCs w:val="20"/>
        </w:rPr>
        <w:t>fazo mitoze</w:t>
      </w:r>
      <w:r w:rsidRPr="00270401">
        <w:rPr>
          <w:rFonts w:ascii="Calisto MT" w:hAnsi="Calisto MT"/>
          <w:szCs w:val="20"/>
        </w:rPr>
        <w:t>. Seveda pa delitev celice v praksi ni tako teoreti</w:t>
      </w:r>
      <w:r w:rsidRPr="00270401">
        <w:rPr>
          <w:szCs w:val="20"/>
        </w:rPr>
        <w:t>č</w:t>
      </w:r>
      <w:r w:rsidRPr="00270401">
        <w:rPr>
          <w:rFonts w:ascii="Calisto MT" w:hAnsi="Calisto MT"/>
          <w:szCs w:val="20"/>
        </w:rPr>
        <w:t>no pravilna, temve</w:t>
      </w:r>
      <w:r w:rsidRPr="00270401">
        <w:rPr>
          <w:szCs w:val="20"/>
        </w:rPr>
        <w:t>č</w:t>
      </w:r>
      <w:r w:rsidRPr="00270401">
        <w:rPr>
          <w:rFonts w:ascii="Calisto MT" w:hAnsi="Calisto MT"/>
          <w:szCs w:val="20"/>
        </w:rPr>
        <w:t xml:space="preserve"> se faze med seboj prelivajo. Ugotovili smo, da je celica najdlje v interfazi, to je takrat ko jedro</w:t>
      </w:r>
      <w:r w:rsidR="003D4E60">
        <w:rPr>
          <w:rFonts w:ascii="Calisto MT" w:hAnsi="Calisto MT"/>
          <w:szCs w:val="20"/>
        </w:rPr>
        <w:t xml:space="preserve"> opravlja normalne funkcije in </w:t>
      </w:r>
      <w:r w:rsidRPr="00270401">
        <w:rPr>
          <w:rFonts w:ascii="Calisto MT" w:hAnsi="Calisto MT"/>
          <w:szCs w:val="20"/>
        </w:rPr>
        <w:t>nastajajo nove celi</w:t>
      </w:r>
      <w:r w:rsidRPr="00270401">
        <w:rPr>
          <w:szCs w:val="20"/>
        </w:rPr>
        <w:t>č</w:t>
      </w:r>
      <w:r w:rsidR="003D4E60">
        <w:rPr>
          <w:rFonts w:ascii="Calisto MT" w:hAnsi="Calisto MT"/>
          <w:szCs w:val="20"/>
        </w:rPr>
        <w:t>ne strukture.</w:t>
      </w:r>
    </w:p>
    <w:p w:rsidR="00106AE5" w:rsidRPr="00270401" w:rsidRDefault="00106AE5" w:rsidP="00106AE5">
      <w:pPr>
        <w:rPr>
          <w:rFonts w:ascii="Calisto MT" w:hAnsi="Calisto MT"/>
        </w:rPr>
      </w:pPr>
    </w:p>
    <w:p w:rsidR="00AE7788" w:rsidRPr="00106AE5" w:rsidRDefault="00AE7788">
      <w:pPr>
        <w:rPr>
          <w:rFonts w:ascii="Calisto MT" w:hAnsi="Calisto MT"/>
        </w:rPr>
      </w:pPr>
    </w:p>
    <w:sectPr w:rsidR="00AE7788" w:rsidRPr="00106AE5" w:rsidSect="00106AE5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08F290C"/>
    <w:multiLevelType w:val="hybridMultilevel"/>
    <w:tmpl w:val="C526E2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06AE5"/>
    <w:rsid w:val="0009439D"/>
    <w:rsid w:val="00106AE5"/>
    <w:rsid w:val="00270401"/>
    <w:rsid w:val="0028391F"/>
    <w:rsid w:val="002C4A20"/>
    <w:rsid w:val="0037665B"/>
    <w:rsid w:val="003D4E60"/>
    <w:rsid w:val="003F36B8"/>
    <w:rsid w:val="00417250"/>
    <w:rsid w:val="004D72B9"/>
    <w:rsid w:val="00512088"/>
    <w:rsid w:val="00523AD6"/>
    <w:rsid w:val="005B0449"/>
    <w:rsid w:val="005D2760"/>
    <w:rsid w:val="005E056B"/>
    <w:rsid w:val="006F4E7D"/>
    <w:rsid w:val="00736A6F"/>
    <w:rsid w:val="00844D5E"/>
    <w:rsid w:val="008628B1"/>
    <w:rsid w:val="008647EE"/>
    <w:rsid w:val="008A7000"/>
    <w:rsid w:val="008D4BDE"/>
    <w:rsid w:val="00925A93"/>
    <w:rsid w:val="00962E98"/>
    <w:rsid w:val="009665FF"/>
    <w:rsid w:val="00976876"/>
    <w:rsid w:val="00A131E9"/>
    <w:rsid w:val="00A20838"/>
    <w:rsid w:val="00AE7788"/>
    <w:rsid w:val="00C01C89"/>
    <w:rsid w:val="00C8026E"/>
    <w:rsid w:val="00D00666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7000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7000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00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00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00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00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00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00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00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000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7000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00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00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00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00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00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00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00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A7000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7000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000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00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000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7000"/>
    <w:rPr>
      <w:b/>
      <w:bCs/>
    </w:rPr>
  </w:style>
  <w:style w:type="character" w:styleId="Emphasis">
    <w:name w:val="Emphasis"/>
    <w:basedOn w:val="DefaultParagraphFont"/>
    <w:uiPriority w:val="20"/>
    <w:qFormat/>
    <w:rsid w:val="008A7000"/>
    <w:rPr>
      <w:i/>
      <w:iCs/>
    </w:rPr>
  </w:style>
  <w:style w:type="paragraph" w:styleId="NoSpacing">
    <w:name w:val="No Spacing"/>
    <w:uiPriority w:val="1"/>
    <w:qFormat/>
    <w:rsid w:val="008A7000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8A70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000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A700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00"/>
    <w:pPr>
      <w:pBdr>
        <w:bottom w:val="single" w:sz="4" w:space="4" w:color="FF388C"/>
      </w:pBdr>
      <w:spacing w:before="200" w:after="280"/>
      <w:ind w:left="936" w:right="936"/>
    </w:pPr>
    <w:rPr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00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8A700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8A7000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8A7000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8A7000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700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70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7000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7000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7000"/>
    <w:pPr>
      <w:tabs>
        <w:tab w:val="right" w:leader="dot" w:pos="9062"/>
      </w:tabs>
      <w:spacing w:line="360" w:lineRule="auto"/>
      <w:ind w:left="442"/>
    </w:pPr>
    <w:rPr>
      <w:rFonts w:eastAsia="Times New Roman"/>
    </w:rPr>
  </w:style>
  <w:style w:type="table" w:styleId="TableGrid">
    <w:name w:val="Table Grid"/>
    <w:basedOn w:val="TableNormal"/>
    <w:uiPriority w:val="59"/>
    <w:rsid w:val="00106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949</Characters>
  <Application>Microsoft Office Word</Application>
  <DocSecurity>0</DocSecurity>
  <Lines>7</Lines>
  <Paragraphs>2</Paragraphs>
  <ScaleCrop>false</ScaleCrop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7</cp:revision>
  <cp:lastPrinted>2011-05-09T16:55:00Z</cp:lastPrinted>
  <dcterms:created xsi:type="dcterms:W3CDTF">2011-04-04T20:22:00Z</dcterms:created>
  <dcterms:modified xsi:type="dcterms:W3CDTF">2012-05-25T13:01:00Z</dcterms:modified>
</cp:coreProperties>
</file>