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448"/>
        <w:gridCol w:w="3448"/>
        <w:gridCol w:w="3449"/>
      </w:tblGrid>
      <w:tr w:rsidR="00ED7A42" w:rsidRPr="000379AA" w:rsidTr="006774F9">
        <w:trPr>
          <w:trHeight w:val="1266"/>
        </w:trPr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A42" w:rsidRPr="000379AA" w:rsidRDefault="00ED7A42" w:rsidP="006774F9">
            <w:pPr>
              <w:rPr>
                <w:rFonts w:ascii="Calisto MT" w:hAnsi="Calisto MT"/>
              </w:rPr>
            </w:pPr>
          </w:p>
          <w:p w:rsidR="00ED7A42" w:rsidRPr="000379AA" w:rsidRDefault="00ED7A42" w:rsidP="006774F9">
            <w:pPr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Gimnazija Be</w:t>
            </w:r>
            <w:r w:rsidRPr="000379AA">
              <w:rPr>
                <w:rFonts w:ascii="Cambria Math" w:hAnsi="Cambria Math"/>
              </w:rPr>
              <w:t>ž</w:t>
            </w:r>
            <w:r w:rsidRPr="000379AA">
              <w:rPr>
                <w:rFonts w:ascii="Calisto MT" w:hAnsi="Calisto MT"/>
              </w:rPr>
              <w:t>igrad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A42" w:rsidRPr="000379AA" w:rsidRDefault="00ED7A42" w:rsidP="006774F9">
            <w:pPr>
              <w:jc w:val="center"/>
              <w:rPr>
                <w:rFonts w:ascii="Calisto MT" w:hAnsi="Calisto MT"/>
              </w:rPr>
            </w:pPr>
          </w:p>
          <w:p w:rsidR="00ED7A42" w:rsidRPr="000379AA" w:rsidRDefault="002549CC" w:rsidP="006774F9">
            <w:pPr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VPLIV KISIKA</w:t>
            </w:r>
          </w:p>
          <w:p w:rsidR="002549CC" w:rsidRPr="000379AA" w:rsidRDefault="002549CC" w:rsidP="006774F9">
            <w:pPr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NA RAST BAKTERIJ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A42" w:rsidRPr="000379AA" w:rsidRDefault="00ED7A42" w:rsidP="006774F9">
            <w:pPr>
              <w:rPr>
                <w:rFonts w:ascii="Calisto MT" w:hAnsi="Calisto MT"/>
              </w:rPr>
            </w:pPr>
          </w:p>
          <w:p w:rsidR="00ED7A42" w:rsidRPr="000379AA" w:rsidRDefault="00ED7A42" w:rsidP="006774F9">
            <w:pPr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Datum izvajanja vaje:</w:t>
            </w:r>
          </w:p>
          <w:p w:rsidR="00ED7A42" w:rsidRPr="000379AA" w:rsidRDefault="00ED7A42" w:rsidP="00ED7A42">
            <w:pPr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- 31. januar 2011</w:t>
            </w:r>
          </w:p>
        </w:tc>
      </w:tr>
    </w:tbl>
    <w:p w:rsidR="00ED7A42" w:rsidRPr="000379AA" w:rsidRDefault="00ED7A42" w:rsidP="00ED7A42">
      <w:pPr>
        <w:rPr>
          <w:rFonts w:ascii="Calisto MT" w:hAnsi="Calisto MT"/>
        </w:rPr>
      </w:pPr>
    </w:p>
    <w:p w:rsidR="00ED7A42" w:rsidRPr="000379AA" w:rsidRDefault="00ED7A42" w:rsidP="00ED7A42">
      <w:pPr>
        <w:rPr>
          <w:rFonts w:ascii="Calisto MT" w:hAnsi="Calisto MT"/>
          <w:b/>
        </w:rPr>
      </w:pPr>
      <w:r w:rsidRPr="000379AA">
        <w:rPr>
          <w:rFonts w:ascii="Calisto MT" w:hAnsi="Calisto MT"/>
          <w:b/>
        </w:rPr>
        <w:t>Cilji vaje oz. poskusa</w:t>
      </w:r>
    </w:p>
    <w:p w:rsidR="00ED7A42" w:rsidRPr="000379AA" w:rsidRDefault="0096219B" w:rsidP="00ED7A42">
      <w:pPr>
        <w:rPr>
          <w:rFonts w:ascii="Calisto MT" w:hAnsi="Calisto MT"/>
        </w:rPr>
      </w:pPr>
      <w:r w:rsidRPr="000379AA">
        <w:rPr>
          <w:rFonts w:ascii="Calisto MT" w:hAnsi="Calisto MT"/>
        </w:rPr>
        <w:t>Namen te vaje je bil, da se nau</w:t>
      </w:r>
      <w:r w:rsidRPr="000379AA">
        <w:t>č</w:t>
      </w:r>
      <w:r w:rsidRPr="000379AA">
        <w:rPr>
          <w:rFonts w:ascii="Calisto MT" w:hAnsi="Calisto MT"/>
        </w:rPr>
        <w:t>imo pravilno grafi</w:t>
      </w:r>
      <w:r w:rsidRPr="000379AA">
        <w:t>č</w:t>
      </w:r>
      <w:r w:rsidRPr="000379AA">
        <w:rPr>
          <w:rFonts w:ascii="Calisto MT" w:hAnsi="Calisto MT"/>
        </w:rPr>
        <w:t>no prikazati podatke, razumeti rast bakterij v aerobnih in anaerobnih razmerah, spoznati pomen kisika pri sproš</w:t>
      </w:r>
      <w:r w:rsidRPr="000379AA">
        <w:t>č</w:t>
      </w:r>
      <w:r w:rsidRPr="000379AA">
        <w:rPr>
          <w:rFonts w:ascii="Calisto MT" w:hAnsi="Calisto MT"/>
        </w:rPr>
        <w:t>anju energije iz glukoze in ugotoviti razlike celi</w:t>
      </w:r>
      <w:r w:rsidRPr="000379AA">
        <w:t>č</w:t>
      </w:r>
      <w:r w:rsidRPr="000379AA">
        <w:rPr>
          <w:rFonts w:ascii="Calisto MT" w:hAnsi="Calisto MT"/>
        </w:rPr>
        <w:t>nega dihanja in celi</w:t>
      </w:r>
      <w:r w:rsidRPr="000379AA">
        <w:t>č</w:t>
      </w:r>
      <w:r w:rsidRPr="000379AA">
        <w:rPr>
          <w:rFonts w:ascii="Calisto MT" w:hAnsi="Calisto MT"/>
        </w:rPr>
        <w:t xml:space="preserve">nega vrenja.  </w:t>
      </w:r>
    </w:p>
    <w:p w:rsidR="00ED7A42" w:rsidRPr="000379AA" w:rsidRDefault="00ED7A42" w:rsidP="00ED7A42">
      <w:pPr>
        <w:rPr>
          <w:rFonts w:ascii="Calisto MT" w:hAnsi="Calisto MT"/>
        </w:rPr>
      </w:pPr>
    </w:p>
    <w:p w:rsidR="00ED7A42" w:rsidRPr="000379AA" w:rsidRDefault="00ED7A42" w:rsidP="00ED7A42">
      <w:pPr>
        <w:rPr>
          <w:rFonts w:ascii="Calisto MT" w:hAnsi="Calisto MT"/>
          <w:b/>
        </w:rPr>
      </w:pPr>
      <w:r w:rsidRPr="000379AA">
        <w:rPr>
          <w:rFonts w:ascii="Calisto MT" w:hAnsi="Calisto MT"/>
          <w:b/>
        </w:rPr>
        <w:t>Uvod</w:t>
      </w:r>
    </w:p>
    <w:p w:rsidR="0096219B" w:rsidRPr="000379AA" w:rsidRDefault="0096219B" w:rsidP="0096219B">
      <w:pPr>
        <w:widowControl w:val="0"/>
        <w:autoSpaceDE w:val="0"/>
        <w:spacing w:line="273" w:lineRule="exact"/>
        <w:rPr>
          <w:rFonts w:ascii="Calisto MT" w:hAnsi="Calisto MT"/>
        </w:rPr>
      </w:pPr>
      <w:r w:rsidRPr="000379AA">
        <w:rPr>
          <w:rFonts w:ascii="Calisto MT" w:hAnsi="Calisto MT"/>
        </w:rPr>
        <w:t>Celi</w:t>
      </w:r>
      <w:r w:rsidRPr="000379AA">
        <w:t>č</w:t>
      </w:r>
      <w:r w:rsidRPr="000379AA">
        <w:rPr>
          <w:rFonts w:ascii="Calisto MT" w:hAnsi="Calisto MT"/>
        </w:rPr>
        <w:t xml:space="preserve">no dihanje poteka s kisikom, pri nekaterih organizmih tudi brez. </w:t>
      </w:r>
      <w:r w:rsidRPr="00A92856">
        <w:rPr>
          <w:rFonts w:ascii="Calisto MT" w:hAnsi="Calisto MT"/>
        </w:rPr>
        <w:t>Pri celi</w:t>
      </w:r>
      <w:r w:rsidRPr="00A92856">
        <w:t>č</w:t>
      </w:r>
      <w:r w:rsidRPr="00A92856">
        <w:rPr>
          <w:rFonts w:ascii="Calisto MT" w:hAnsi="Calisto MT"/>
        </w:rPr>
        <w:t xml:space="preserve">nem dihanju prehajajo v zadnjem delu energijske metabolne poti vsi elektroni po posebnih </w:t>
      </w:r>
      <w:r w:rsidRPr="00A92856">
        <w:rPr>
          <w:rFonts w:ascii="Calisto MT" w:hAnsi="Calisto MT"/>
          <w:iCs/>
        </w:rPr>
        <w:t xml:space="preserve">elektronskih prenašalcih. </w:t>
      </w:r>
      <w:r w:rsidRPr="00A92856">
        <w:t>Č</w:t>
      </w:r>
      <w:r w:rsidRPr="00A92856">
        <w:rPr>
          <w:rFonts w:ascii="Calisto MT" w:hAnsi="Calisto MT"/>
        </w:rPr>
        <w:t>e so</w:t>
      </w:r>
      <w:r w:rsidRPr="000379AA">
        <w:rPr>
          <w:rFonts w:ascii="Calisto MT" w:hAnsi="Calisto MT"/>
        </w:rPr>
        <w:t xml:space="preserve"> pri tem kon</w:t>
      </w:r>
      <w:r w:rsidRPr="000379AA">
        <w:t>č</w:t>
      </w:r>
      <w:r w:rsidRPr="000379AA">
        <w:rPr>
          <w:rFonts w:ascii="Calisto MT" w:hAnsi="Calisto MT"/>
        </w:rPr>
        <w:t>ni prejemniki elektronov druge anorganske snovi (sulfat) in ne kisik, imenujemo tako dihanje anaerobno celi</w:t>
      </w:r>
      <w:r w:rsidRPr="000379AA">
        <w:t>č</w:t>
      </w:r>
      <w:r w:rsidRPr="000379AA">
        <w:rPr>
          <w:rFonts w:ascii="Calisto MT" w:hAnsi="Calisto MT"/>
        </w:rPr>
        <w:t xml:space="preserve">no dihanje, </w:t>
      </w:r>
      <w:r w:rsidRPr="000379AA">
        <w:t>č</w:t>
      </w:r>
      <w:r w:rsidRPr="000379AA">
        <w:rPr>
          <w:rFonts w:ascii="Calisto MT" w:hAnsi="Calisto MT"/>
        </w:rPr>
        <w:t>e je pa kon</w:t>
      </w:r>
      <w:r w:rsidRPr="000379AA">
        <w:t>č</w:t>
      </w:r>
      <w:r w:rsidRPr="000379AA">
        <w:rPr>
          <w:rFonts w:ascii="Calisto MT" w:hAnsi="Calisto MT"/>
        </w:rPr>
        <w:t>ni prejemnik elektronov kisik, je to aerobno celi</w:t>
      </w:r>
      <w:r w:rsidRPr="000379AA">
        <w:t>č</w:t>
      </w:r>
      <w:r w:rsidRPr="000379AA">
        <w:rPr>
          <w:rFonts w:ascii="Calisto MT" w:hAnsi="Calisto MT"/>
        </w:rPr>
        <w:t>no dihanje.</w:t>
      </w:r>
    </w:p>
    <w:p w:rsidR="00836D36" w:rsidRDefault="00836D36" w:rsidP="00836D36">
      <w:pPr>
        <w:pStyle w:val="Heading2"/>
        <w:spacing w:before="0" w:after="30"/>
        <w:rPr>
          <w:rFonts w:ascii="Calisto MT" w:hAnsi="Calisto MT" w:cs="Arial"/>
          <w:color w:val="auto"/>
          <w:sz w:val="24"/>
          <w:szCs w:val="24"/>
        </w:rPr>
      </w:pPr>
    </w:p>
    <w:p w:rsidR="00836D36" w:rsidRPr="00836D36" w:rsidRDefault="00836D36" w:rsidP="00836D36">
      <w:pPr>
        <w:pStyle w:val="Heading2"/>
        <w:spacing w:before="0" w:after="30"/>
        <w:rPr>
          <w:rFonts w:ascii="Calisto MT" w:hAnsi="Calisto MT" w:cs="Arial"/>
          <w:color w:val="auto"/>
          <w:sz w:val="22"/>
          <w:szCs w:val="24"/>
        </w:rPr>
      </w:pPr>
      <w:r w:rsidRPr="00836D36">
        <w:rPr>
          <w:rFonts w:ascii="Calisto MT" w:hAnsi="Calisto MT" w:cs="Arial"/>
          <w:color w:val="auto"/>
          <w:sz w:val="22"/>
          <w:szCs w:val="24"/>
        </w:rPr>
        <w:tab/>
        <w:t>Aerobni procesi</w:t>
      </w:r>
    </w:p>
    <w:p w:rsidR="00836D36" w:rsidRPr="00836D36" w:rsidRDefault="00836D36" w:rsidP="00836D36">
      <w:pPr>
        <w:pStyle w:val="NormalWeb"/>
        <w:spacing w:before="0" w:beforeAutospacing="0" w:after="0" w:afterAutospacing="0" w:line="270" w:lineRule="atLeast"/>
        <w:rPr>
          <w:rFonts w:ascii="Calisto MT" w:hAnsi="Calisto MT" w:cs="Arial"/>
        </w:rPr>
      </w:pPr>
      <w:r>
        <w:rPr>
          <w:rFonts w:ascii="Calisto MT" w:hAnsi="Calisto MT" w:cs="Arial"/>
        </w:rPr>
        <w:t>T</w:t>
      </w:r>
      <w:r w:rsidRPr="00836D36">
        <w:rPr>
          <w:rFonts w:ascii="Calisto MT" w:hAnsi="Calisto MT" w:cs="Arial"/>
        </w:rPr>
        <w:t xml:space="preserve">a energetski proces, ki molekuli ATP povrne energijo, za to uporablja kisik. Druga zelo pomembna komponenta je glukoza. To je </w:t>
      </w:r>
      <w:r>
        <w:rPr>
          <w:rFonts w:ascii="Calisto MT" w:hAnsi="Calisto MT" w:cs="Arial"/>
        </w:rPr>
        <w:t>sladkor</w:t>
      </w:r>
      <w:r w:rsidRPr="00836D36">
        <w:rPr>
          <w:rFonts w:ascii="Calisto MT" w:hAnsi="Calisto MT" w:cs="Arial"/>
        </w:rPr>
        <w:t xml:space="preserve"> v naši krvi, ki pride v organizem z razgradnjo ogljikovih hidratov. Maš</w:t>
      </w:r>
      <w:r w:rsidRPr="00836D36">
        <w:rPr>
          <w:rFonts w:ascii="Arial" w:hAnsi="Arial" w:cs="Arial"/>
        </w:rPr>
        <w:t>č</w:t>
      </w:r>
      <w:r w:rsidRPr="00836D36">
        <w:rPr>
          <w:rFonts w:ascii="Calisto MT" w:hAnsi="Calisto MT" w:cs="Arial"/>
        </w:rPr>
        <w:t>obe po krvnem obtoku pridejo do celice, kjer se nato s pomo</w:t>
      </w:r>
      <w:r w:rsidRPr="00836D36">
        <w:rPr>
          <w:rFonts w:ascii="Arial" w:hAnsi="Arial" w:cs="Arial"/>
        </w:rPr>
        <w:t>č</w:t>
      </w:r>
      <w:r w:rsidRPr="00836D36">
        <w:rPr>
          <w:rFonts w:ascii="Calisto MT" w:hAnsi="Calisto MT" w:cs="Arial"/>
        </w:rPr>
        <w:t>jo kisika spremenijo v energijo. Stranski produkt aerobnega procesa je ogljikov dioksid, ki ga izdihamo s plju</w:t>
      </w:r>
      <w:r w:rsidRPr="00836D36">
        <w:rPr>
          <w:rFonts w:ascii="Arial" w:hAnsi="Arial" w:cs="Arial"/>
        </w:rPr>
        <w:t>č</w:t>
      </w:r>
      <w:r w:rsidRPr="00836D36">
        <w:rPr>
          <w:rFonts w:ascii="Calisto MT" w:hAnsi="Calisto MT" w:cs="Arial"/>
        </w:rPr>
        <w:t>i. Aerobni proces je zelo var</w:t>
      </w:r>
      <w:r w:rsidRPr="00836D36">
        <w:rPr>
          <w:rFonts w:ascii="Arial" w:hAnsi="Arial" w:cs="Arial"/>
        </w:rPr>
        <w:t>č</w:t>
      </w:r>
      <w:r w:rsidRPr="00836D36">
        <w:rPr>
          <w:rFonts w:ascii="Calisto MT" w:hAnsi="Calisto MT" w:cs="Arial"/>
        </w:rPr>
        <w:t>en, saj ena molekula glukoze napolni z energijo 38 molekul ATP-ja.</w:t>
      </w:r>
    </w:p>
    <w:p w:rsidR="00836D36" w:rsidRPr="00836D36" w:rsidRDefault="00836D36" w:rsidP="00836D36">
      <w:pPr>
        <w:pStyle w:val="Heading2"/>
        <w:spacing w:before="0" w:after="30"/>
        <w:rPr>
          <w:rFonts w:ascii="Calisto MT" w:hAnsi="Calisto MT" w:cs="Arial"/>
          <w:color w:val="auto"/>
          <w:sz w:val="22"/>
          <w:szCs w:val="24"/>
        </w:rPr>
      </w:pPr>
      <w:r>
        <w:rPr>
          <w:rFonts w:ascii="Calisto MT" w:hAnsi="Calisto MT" w:cs="Arial"/>
          <w:color w:val="auto"/>
          <w:sz w:val="22"/>
          <w:szCs w:val="24"/>
        </w:rPr>
        <w:tab/>
      </w:r>
      <w:r w:rsidRPr="00836D36">
        <w:rPr>
          <w:rFonts w:ascii="Calisto MT" w:hAnsi="Calisto MT" w:cs="Arial"/>
          <w:color w:val="auto"/>
          <w:sz w:val="22"/>
          <w:szCs w:val="24"/>
        </w:rPr>
        <w:t>Anaerobni procesi</w:t>
      </w:r>
    </w:p>
    <w:p w:rsidR="00836D36" w:rsidRPr="00836D36" w:rsidRDefault="00836D36" w:rsidP="00836D36">
      <w:pPr>
        <w:pStyle w:val="NormalWeb"/>
        <w:spacing w:before="0" w:beforeAutospacing="0" w:after="0" w:afterAutospacing="0" w:line="270" w:lineRule="atLeast"/>
        <w:rPr>
          <w:rFonts w:ascii="Calisto MT" w:hAnsi="Calisto MT" w:cs="Arial"/>
        </w:rPr>
      </w:pPr>
      <w:r>
        <w:rPr>
          <w:rFonts w:ascii="Calisto MT" w:hAnsi="Calisto MT" w:cs="Arial"/>
        </w:rPr>
        <w:t xml:space="preserve">Tu se morajo </w:t>
      </w:r>
      <w:r w:rsidRPr="00836D36">
        <w:rPr>
          <w:rFonts w:ascii="Calisto MT" w:hAnsi="Calisto MT" w:cs="Arial"/>
        </w:rPr>
        <w:t>ogljikovi hidrati zelo hitro spremeniti v energijo, da bi zadovoljili takojšnjo potrebo po njej. Da bi se lahko zadovoljile tovrstne potrebe po energiji, izbere glukoza drugo pot, kot bi jo izbral kisik. Tako telo privar</w:t>
      </w:r>
      <w:r w:rsidRPr="00836D36">
        <w:rPr>
          <w:rFonts w:ascii="Arial" w:hAnsi="Arial" w:cs="Arial"/>
        </w:rPr>
        <w:t>č</w:t>
      </w:r>
      <w:r w:rsidRPr="00836D36">
        <w:rPr>
          <w:rFonts w:ascii="Calisto MT" w:hAnsi="Calisto MT" w:cs="Arial"/>
        </w:rPr>
        <w:t xml:space="preserve">uje s </w:t>
      </w:r>
      <w:r w:rsidRPr="00836D36">
        <w:rPr>
          <w:rFonts w:ascii="Arial" w:hAnsi="Arial" w:cs="Arial"/>
        </w:rPr>
        <w:t>č</w:t>
      </w:r>
      <w:r w:rsidRPr="00836D36">
        <w:rPr>
          <w:rFonts w:ascii="Calisto MT" w:hAnsi="Calisto MT" w:cs="Arial"/>
        </w:rPr>
        <w:t>asom.</w:t>
      </w:r>
      <w:r>
        <w:rPr>
          <w:rFonts w:ascii="Calisto MT" w:hAnsi="Calisto MT" w:cs="Arial"/>
        </w:rPr>
        <w:t xml:space="preserve"> </w:t>
      </w:r>
      <w:r w:rsidRPr="00836D36">
        <w:rPr>
          <w:rFonts w:ascii="Calisto MT" w:hAnsi="Calisto MT" w:cs="Arial"/>
        </w:rPr>
        <w:t>Na ta na</w:t>
      </w:r>
      <w:r w:rsidRPr="00836D36">
        <w:rPr>
          <w:rFonts w:ascii="Arial" w:hAnsi="Arial" w:cs="Arial"/>
        </w:rPr>
        <w:t>č</w:t>
      </w:r>
      <w:r w:rsidRPr="00836D36">
        <w:rPr>
          <w:rFonts w:ascii="Calisto MT" w:hAnsi="Calisto MT" w:cs="Arial"/>
        </w:rPr>
        <w:t>in uspe telo napolniti namesto obi</w:t>
      </w:r>
      <w:r w:rsidRPr="00836D36">
        <w:rPr>
          <w:rFonts w:ascii="Arial" w:hAnsi="Arial" w:cs="Arial"/>
        </w:rPr>
        <w:t>č</w:t>
      </w:r>
      <w:r w:rsidRPr="00836D36">
        <w:rPr>
          <w:rFonts w:ascii="Calisto MT" w:hAnsi="Calisto MT" w:cs="Arial"/>
        </w:rPr>
        <w:t>ajnih 38 molekul ATP-ja iz vsake molekule glukoze le dve molekuli ATP-ja, ker se v teh pogojih glukoza le delno razgradi. Pretvori se v mle</w:t>
      </w:r>
      <w:r w:rsidRPr="00836D36">
        <w:rPr>
          <w:rFonts w:ascii="Arial" w:hAnsi="Arial" w:cs="Arial"/>
        </w:rPr>
        <w:t>č</w:t>
      </w:r>
      <w:r w:rsidRPr="00836D36">
        <w:rPr>
          <w:rFonts w:ascii="Calisto MT" w:hAnsi="Calisto MT" w:cs="Arial"/>
        </w:rPr>
        <w:t>no kislino in ne v ogljikov dioksid in vodo.</w:t>
      </w:r>
      <w:r>
        <w:rPr>
          <w:rFonts w:ascii="Calisto MT" w:hAnsi="Calisto MT" w:cs="Arial"/>
        </w:rPr>
        <w:t xml:space="preserve"> </w:t>
      </w:r>
      <w:r w:rsidRPr="00836D36">
        <w:rPr>
          <w:rFonts w:ascii="Calisto MT" w:hAnsi="Calisto MT" w:cs="Arial"/>
        </w:rPr>
        <w:t>Da bi telo proizvedlo zadostno koli</w:t>
      </w:r>
      <w:r w:rsidRPr="00836D36">
        <w:rPr>
          <w:rFonts w:ascii="Arial" w:hAnsi="Arial" w:cs="Arial"/>
        </w:rPr>
        <w:t>č</w:t>
      </w:r>
      <w:r w:rsidRPr="00836D36">
        <w:rPr>
          <w:rFonts w:ascii="Calisto MT" w:hAnsi="Calisto MT" w:cs="Arial"/>
        </w:rPr>
        <w:t>ino ATP-ja, mora razgraditi veliko glukoze.</w:t>
      </w:r>
    </w:p>
    <w:p w:rsidR="00836D36" w:rsidRPr="00836D36" w:rsidRDefault="00836D36" w:rsidP="0096219B">
      <w:pPr>
        <w:widowControl w:val="0"/>
        <w:autoSpaceDE w:val="0"/>
        <w:jc w:val="both"/>
        <w:rPr>
          <w:rFonts w:asciiTheme="minorHAnsi" w:hAnsiTheme="minorHAnsi"/>
        </w:rPr>
      </w:pPr>
    </w:p>
    <w:p w:rsidR="00ED7A42" w:rsidRPr="000379AA" w:rsidRDefault="00ED7A42" w:rsidP="00ED7A42">
      <w:pPr>
        <w:rPr>
          <w:rFonts w:ascii="Calisto MT" w:hAnsi="Calisto MT"/>
          <w:b/>
        </w:rPr>
      </w:pPr>
      <w:r w:rsidRPr="000379AA">
        <w:rPr>
          <w:rFonts w:ascii="Calisto MT" w:hAnsi="Calisto MT"/>
          <w:b/>
        </w:rPr>
        <w:t>Materiali oz. aparature</w:t>
      </w:r>
    </w:p>
    <w:p w:rsidR="00ED7A42" w:rsidRPr="000379AA" w:rsidRDefault="000379AA" w:rsidP="000379AA">
      <w:pPr>
        <w:pStyle w:val="ListParagraph"/>
        <w:numPr>
          <w:ilvl w:val="0"/>
          <w:numId w:val="4"/>
        </w:numPr>
        <w:rPr>
          <w:rFonts w:ascii="Calisto MT" w:hAnsi="Calisto MT"/>
        </w:rPr>
      </w:pPr>
      <w:r w:rsidRPr="000379AA">
        <w:rPr>
          <w:rFonts w:ascii="Calisto MT" w:hAnsi="Calisto MT"/>
        </w:rPr>
        <w:t>milimetrski papir</w:t>
      </w:r>
    </w:p>
    <w:p w:rsidR="00ED7A42" w:rsidRPr="000379AA" w:rsidRDefault="00ED7A42" w:rsidP="00ED7A42">
      <w:pPr>
        <w:rPr>
          <w:rFonts w:ascii="Calisto MT" w:hAnsi="Calisto MT"/>
        </w:rPr>
      </w:pPr>
    </w:p>
    <w:p w:rsidR="00ED7A42" w:rsidRPr="000379AA" w:rsidRDefault="00ED7A42" w:rsidP="00ED7A42">
      <w:pPr>
        <w:rPr>
          <w:rFonts w:ascii="Calisto MT" w:hAnsi="Calisto MT"/>
          <w:b/>
        </w:rPr>
      </w:pPr>
      <w:r w:rsidRPr="000379AA">
        <w:rPr>
          <w:rFonts w:ascii="Calisto MT" w:hAnsi="Calisto MT"/>
          <w:b/>
        </w:rPr>
        <w:t>Metoda dela oz. navodila za delo</w:t>
      </w:r>
    </w:p>
    <w:p w:rsidR="00ED7A42" w:rsidRPr="000379AA" w:rsidRDefault="00ED7A42" w:rsidP="00ED7A42">
      <w:pPr>
        <w:rPr>
          <w:rFonts w:ascii="Calisto MT" w:hAnsi="Calisto MT"/>
        </w:rPr>
      </w:pPr>
      <w:r w:rsidRPr="000379AA">
        <w:rPr>
          <w:rFonts w:ascii="Calisto MT" w:hAnsi="Calisto MT"/>
        </w:rPr>
        <w:t>/ opisano v prilogi /</w:t>
      </w:r>
    </w:p>
    <w:p w:rsidR="00ED7A42" w:rsidRPr="000379AA" w:rsidRDefault="00ED7A42" w:rsidP="00ED7A42">
      <w:pPr>
        <w:rPr>
          <w:rFonts w:ascii="Calisto MT" w:hAnsi="Calisto MT"/>
        </w:rPr>
      </w:pPr>
    </w:p>
    <w:p w:rsidR="000379AA" w:rsidRPr="000379AA" w:rsidRDefault="000379AA" w:rsidP="000379AA">
      <w:pPr>
        <w:widowControl w:val="0"/>
        <w:autoSpaceDE w:val="0"/>
        <w:spacing w:line="278" w:lineRule="exact"/>
        <w:jc w:val="both"/>
        <w:rPr>
          <w:rFonts w:ascii="Calisto MT" w:hAnsi="Calisto MT"/>
        </w:rPr>
      </w:pPr>
      <w:r w:rsidRPr="000379AA">
        <w:rPr>
          <w:rFonts w:ascii="Calisto MT" w:hAnsi="Calisto MT"/>
        </w:rPr>
        <w:t xml:space="preserve">Bakterija z </w:t>
      </w:r>
      <w:r w:rsidRPr="00A92856">
        <w:rPr>
          <w:rFonts w:ascii="Calisto MT" w:hAnsi="Calisto MT"/>
        </w:rPr>
        <w:t xml:space="preserve">znanstvenim imenom </w:t>
      </w:r>
      <w:r w:rsidRPr="00A92856">
        <w:rPr>
          <w:rFonts w:ascii="Calisto MT" w:hAnsi="Calisto MT"/>
          <w:iCs/>
        </w:rPr>
        <w:t xml:space="preserve">Aerobacter aerogenes </w:t>
      </w:r>
      <w:r w:rsidRPr="00A92856">
        <w:rPr>
          <w:rFonts w:ascii="Calisto MT" w:hAnsi="Calisto MT"/>
        </w:rPr>
        <w:t>lahko</w:t>
      </w:r>
      <w:r w:rsidRPr="000379AA">
        <w:rPr>
          <w:rFonts w:ascii="Calisto MT" w:hAnsi="Calisto MT"/>
        </w:rPr>
        <w:t xml:space="preserve"> </w:t>
      </w:r>
      <w:r w:rsidRPr="000379AA">
        <w:t>ž</w:t>
      </w:r>
      <w:r w:rsidRPr="000379AA">
        <w:rPr>
          <w:rFonts w:ascii="Calisto MT" w:hAnsi="Calisto MT"/>
        </w:rPr>
        <w:t>ivi na zraku ali brez njega. V tabeli so podani podatki o poskusu s to bakterijo, s kisikom in brez.</w:t>
      </w:r>
    </w:p>
    <w:p w:rsidR="000F2A7C" w:rsidRDefault="000F2A7C" w:rsidP="000F2A7C">
      <w:pPr>
        <w:widowControl w:val="0"/>
        <w:autoSpaceDE w:val="0"/>
        <w:spacing w:line="288" w:lineRule="exact"/>
        <w:jc w:val="center"/>
        <w:rPr>
          <w:rFonts w:ascii="Calisto MT" w:hAnsi="Calisto MT"/>
          <w:sz w:val="20"/>
        </w:rPr>
      </w:pPr>
    </w:p>
    <w:p w:rsidR="000F2A7C" w:rsidRPr="00A92856" w:rsidRDefault="000F2A7C" w:rsidP="000F2A7C">
      <w:pPr>
        <w:widowControl w:val="0"/>
        <w:autoSpaceDE w:val="0"/>
        <w:spacing w:line="288" w:lineRule="exact"/>
        <w:rPr>
          <w:rFonts w:ascii="Calisto MT" w:hAnsi="Calisto MT"/>
          <w:sz w:val="20"/>
        </w:rPr>
      </w:pPr>
      <w:r w:rsidRPr="00A92856">
        <w:rPr>
          <w:rFonts w:ascii="Calisto MT" w:hAnsi="Calisto MT"/>
          <w:sz w:val="20"/>
        </w:rPr>
        <w:t>Tabela: Vpliv koncentracije glukoze na rast bakterij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52"/>
        <w:gridCol w:w="1853"/>
        <w:gridCol w:w="1853"/>
        <w:gridCol w:w="1872"/>
        <w:gridCol w:w="1863"/>
      </w:tblGrid>
      <w:tr w:rsidR="000379AA" w:rsidRPr="000379AA" w:rsidTr="00C17613">
        <w:trPr>
          <w:trHeight w:val="268"/>
        </w:trPr>
        <w:tc>
          <w:tcPr>
            <w:tcW w:w="1852" w:type="dxa"/>
            <w:tcBorders>
              <w:top w:val="single" w:sz="12" w:space="0" w:color="auto"/>
              <w:left w:val="single" w:sz="12" w:space="0" w:color="auto"/>
            </w:tcBorders>
            <w:shd w:val="clear" w:color="auto" w:fill="FABF8F" w:themeFill="accent6" w:themeFillTint="99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Koncentracija</w:t>
            </w:r>
          </w:p>
        </w:tc>
        <w:tc>
          <w:tcPr>
            <w:tcW w:w="7441" w:type="dxa"/>
            <w:gridSpan w:val="4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Število bakterij ob maksimalni rasti ( milijoni na milimeter)</w:t>
            </w:r>
          </w:p>
        </w:tc>
      </w:tr>
      <w:tr w:rsidR="000379AA" w:rsidRPr="000379AA" w:rsidTr="00C17613">
        <w:trPr>
          <w:trHeight w:val="264"/>
        </w:trPr>
        <w:tc>
          <w:tcPr>
            <w:tcW w:w="1852" w:type="dxa"/>
            <w:tcBorders>
              <w:left w:val="single" w:sz="12" w:space="0" w:color="auto"/>
            </w:tcBorders>
            <w:shd w:val="clear" w:color="auto" w:fill="FABF8F" w:themeFill="accent6" w:themeFillTint="99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glukoze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DE9D9" w:themeFill="accent6" w:themeFillTint="33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</w:p>
        </w:tc>
        <w:tc>
          <w:tcPr>
            <w:tcW w:w="1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9D9" w:themeFill="accent6" w:themeFillTint="33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V epruvetah ni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DE9D9" w:themeFill="accent6" w:themeFillTint="33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</w:p>
        </w:tc>
        <w:tc>
          <w:tcPr>
            <w:tcW w:w="18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V epruvetah je</w:t>
            </w:r>
          </w:p>
        </w:tc>
      </w:tr>
      <w:tr w:rsidR="000379AA" w:rsidRPr="000379AA" w:rsidTr="00C17613">
        <w:trPr>
          <w:trHeight w:val="302"/>
        </w:trPr>
        <w:tc>
          <w:tcPr>
            <w:tcW w:w="1852" w:type="dxa"/>
            <w:tcBorders>
              <w:left w:val="single" w:sz="12" w:space="0" w:color="auto"/>
            </w:tcBorders>
            <w:shd w:val="clear" w:color="auto" w:fill="FABF8F" w:themeFill="accent6" w:themeFillTint="99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(miligrami na</w:t>
            </w:r>
          </w:p>
        </w:tc>
        <w:tc>
          <w:tcPr>
            <w:tcW w:w="1853" w:type="dxa"/>
            <w:tcBorders>
              <w:left w:val="single" w:sz="4" w:space="0" w:color="000000"/>
            </w:tcBorders>
            <w:shd w:val="clear" w:color="auto" w:fill="FDE9D9" w:themeFill="accent6" w:themeFillTint="33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Št. Epruvete</w:t>
            </w:r>
          </w:p>
        </w:tc>
        <w:tc>
          <w:tcPr>
            <w:tcW w:w="1853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DE9D9" w:themeFill="accent6" w:themeFillTint="33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</w:p>
        </w:tc>
        <w:tc>
          <w:tcPr>
            <w:tcW w:w="1872" w:type="dxa"/>
            <w:tcBorders>
              <w:left w:val="single" w:sz="4" w:space="0" w:color="000000"/>
            </w:tcBorders>
            <w:shd w:val="clear" w:color="auto" w:fill="FDE9D9" w:themeFill="accent6" w:themeFillTint="33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Št. Epruvete</w:t>
            </w:r>
          </w:p>
        </w:tc>
        <w:tc>
          <w:tcPr>
            <w:tcW w:w="1863" w:type="dxa"/>
            <w:vMerge/>
            <w:tcBorders>
              <w:top w:val="single" w:sz="4" w:space="0" w:color="000000"/>
              <w:left w:val="single" w:sz="4" w:space="0" w:color="000000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</w:p>
        </w:tc>
      </w:tr>
      <w:tr w:rsidR="000379AA" w:rsidRPr="000379AA" w:rsidTr="00C17613">
        <w:trPr>
          <w:trHeight w:val="259"/>
        </w:trPr>
        <w:tc>
          <w:tcPr>
            <w:tcW w:w="1852" w:type="dxa"/>
            <w:tcBorders>
              <w:left w:val="single" w:sz="12" w:space="0" w:color="auto"/>
              <w:bottom w:val="single" w:sz="4" w:space="0" w:color="000000"/>
            </w:tcBorders>
            <w:shd w:val="clear" w:color="auto" w:fill="FABF8F" w:themeFill="accent6" w:themeFillTint="99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100 ml H20)</w:t>
            </w:r>
          </w:p>
        </w:tc>
        <w:tc>
          <w:tcPr>
            <w:tcW w:w="18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DE9D9" w:themeFill="accent6" w:themeFillTint="33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</w:p>
        </w:tc>
        <w:tc>
          <w:tcPr>
            <w:tcW w:w="18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DE9D9" w:themeFill="accent6" w:themeFillTint="33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zraka</w:t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DE9D9" w:themeFill="accent6" w:themeFillTint="33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</w:p>
        </w:tc>
        <w:tc>
          <w:tcPr>
            <w:tcW w:w="1863" w:type="dxa"/>
            <w:tcBorders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zrak</w:t>
            </w:r>
          </w:p>
        </w:tc>
      </w:tr>
      <w:tr w:rsidR="000379AA" w:rsidRPr="000379AA" w:rsidTr="00C17613">
        <w:trPr>
          <w:trHeight w:val="288"/>
        </w:trPr>
        <w:tc>
          <w:tcPr>
            <w:tcW w:w="1852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18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ind w:right="528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1A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50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ind w:left="763" w:right="24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1B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200</w:t>
            </w:r>
          </w:p>
        </w:tc>
      </w:tr>
      <w:tr w:rsidR="000379AA" w:rsidRPr="000379AA" w:rsidTr="00C17613">
        <w:trPr>
          <w:trHeight w:val="288"/>
        </w:trPr>
        <w:tc>
          <w:tcPr>
            <w:tcW w:w="1852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36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ind w:left="24" w:right="528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2A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90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ind w:left="763" w:right="24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2B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500</w:t>
            </w:r>
          </w:p>
        </w:tc>
      </w:tr>
      <w:tr w:rsidR="000379AA" w:rsidRPr="000379AA" w:rsidTr="00C17613">
        <w:trPr>
          <w:trHeight w:val="278"/>
        </w:trPr>
        <w:tc>
          <w:tcPr>
            <w:tcW w:w="1852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54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ind w:left="24" w:right="528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3A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170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ind w:left="763" w:right="24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3B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800</w:t>
            </w:r>
          </w:p>
        </w:tc>
      </w:tr>
      <w:tr w:rsidR="000379AA" w:rsidRPr="000379AA" w:rsidTr="00C17613">
        <w:trPr>
          <w:trHeight w:val="288"/>
        </w:trPr>
        <w:tc>
          <w:tcPr>
            <w:tcW w:w="1852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72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ind w:left="24" w:right="528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4A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220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ind w:left="763" w:right="24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4B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1100</w:t>
            </w:r>
          </w:p>
        </w:tc>
      </w:tr>
      <w:tr w:rsidR="000379AA" w:rsidRPr="000379AA" w:rsidTr="00C17613">
        <w:trPr>
          <w:trHeight w:val="288"/>
        </w:trPr>
        <w:tc>
          <w:tcPr>
            <w:tcW w:w="1852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162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ind w:left="24" w:right="528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5A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450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ind w:left="763" w:right="24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5B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2100</w:t>
            </w:r>
          </w:p>
        </w:tc>
      </w:tr>
      <w:tr w:rsidR="000379AA" w:rsidRPr="000379AA" w:rsidTr="00C17613">
        <w:trPr>
          <w:trHeight w:val="278"/>
        </w:trPr>
        <w:tc>
          <w:tcPr>
            <w:tcW w:w="1852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288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ind w:left="24" w:right="528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6A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650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ind w:left="763" w:right="24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6B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</w:p>
        </w:tc>
      </w:tr>
      <w:tr w:rsidR="000379AA" w:rsidRPr="000379AA" w:rsidTr="00C17613">
        <w:trPr>
          <w:trHeight w:val="288"/>
        </w:trPr>
        <w:tc>
          <w:tcPr>
            <w:tcW w:w="1852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360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ind w:left="24" w:right="528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7A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675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ind w:left="763" w:right="24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7B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</w:p>
        </w:tc>
      </w:tr>
      <w:tr w:rsidR="000379AA" w:rsidRPr="000379AA" w:rsidTr="00C17613">
        <w:trPr>
          <w:trHeight w:val="288"/>
        </w:trPr>
        <w:tc>
          <w:tcPr>
            <w:tcW w:w="1852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432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ind w:left="24" w:right="528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8A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675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ind w:left="763" w:right="24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8B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</w:p>
        </w:tc>
      </w:tr>
      <w:tr w:rsidR="000379AA" w:rsidRPr="000379AA" w:rsidTr="00C17613">
        <w:trPr>
          <w:trHeight w:val="268"/>
        </w:trPr>
        <w:tc>
          <w:tcPr>
            <w:tcW w:w="1852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540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ind w:left="24" w:right="528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9A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675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ind w:left="763" w:right="24"/>
              <w:jc w:val="center"/>
              <w:rPr>
                <w:rFonts w:ascii="Calisto MT" w:hAnsi="Calisto MT"/>
              </w:rPr>
            </w:pPr>
            <w:r w:rsidRPr="000379AA">
              <w:rPr>
                <w:rFonts w:ascii="Calisto MT" w:hAnsi="Calisto MT"/>
              </w:rPr>
              <w:t>9B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379AA" w:rsidRPr="000379AA" w:rsidRDefault="000379AA" w:rsidP="006774F9">
            <w:pPr>
              <w:widowControl w:val="0"/>
              <w:autoSpaceDE w:val="0"/>
              <w:snapToGrid w:val="0"/>
              <w:jc w:val="center"/>
              <w:rPr>
                <w:rFonts w:ascii="Calisto MT" w:hAnsi="Calisto MT"/>
              </w:rPr>
            </w:pPr>
          </w:p>
        </w:tc>
      </w:tr>
    </w:tbl>
    <w:p w:rsidR="00ED7A42" w:rsidRDefault="00ED7A42" w:rsidP="00ED7A42">
      <w:pPr>
        <w:rPr>
          <w:rFonts w:ascii="Calisto MT" w:hAnsi="Calisto MT"/>
          <w:b/>
        </w:rPr>
      </w:pPr>
      <w:r w:rsidRPr="00B23E35">
        <w:rPr>
          <w:rFonts w:ascii="Calisto MT" w:hAnsi="Calisto MT"/>
          <w:b/>
        </w:rPr>
        <w:lastRenderedPageBreak/>
        <w:t>Rezultati</w:t>
      </w:r>
    </w:p>
    <w:p w:rsidR="000379AA" w:rsidRDefault="000379AA" w:rsidP="00A92856">
      <w:pPr>
        <w:jc w:val="center"/>
        <w:rPr>
          <w:rFonts w:ascii="Calisto MT" w:hAnsi="Calisto MT"/>
        </w:rPr>
      </w:pPr>
      <w:r>
        <w:rPr>
          <w:rFonts w:ascii="Calisto MT" w:hAnsi="Calisto MT"/>
          <w:noProof/>
        </w:rPr>
        <w:drawing>
          <wp:inline distT="0" distB="0" distL="0" distR="0">
            <wp:extent cx="5448300" cy="3162300"/>
            <wp:effectExtent l="19050" t="0" r="1905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379AA" w:rsidRPr="00A92856" w:rsidRDefault="00EC4C95" w:rsidP="00A92856">
      <w:pPr>
        <w:jc w:val="center"/>
        <w:rPr>
          <w:rFonts w:ascii="Calisto MT" w:hAnsi="Calisto MT"/>
          <w:sz w:val="20"/>
        </w:rPr>
      </w:pPr>
      <w:r w:rsidRPr="00A92856">
        <w:rPr>
          <w:rFonts w:ascii="Calisto MT" w:hAnsi="Calisto MT"/>
          <w:sz w:val="20"/>
        </w:rPr>
        <w:t>Graf: Vpliv koncentracije glukoze na rast bakterij</w:t>
      </w:r>
    </w:p>
    <w:p w:rsidR="001D57D8" w:rsidRPr="00C17613" w:rsidRDefault="001D57D8" w:rsidP="00ED7A42">
      <w:pPr>
        <w:rPr>
          <w:rFonts w:ascii="Calisto MT" w:hAnsi="Calisto MT"/>
        </w:rPr>
      </w:pPr>
    </w:p>
    <w:p w:rsidR="00ED7A42" w:rsidRPr="00C17613" w:rsidRDefault="00ED7A42" w:rsidP="00ED7A42">
      <w:pPr>
        <w:rPr>
          <w:rFonts w:ascii="Calisto MT" w:hAnsi="Calisto MT"/>
          <w:b/>
        </w:rPr>
      </w:pPr>
      <w:r w:rsidRPr="00C17613">
        <w:rPr>
          <w:rFonts w:ascii="Calisto MT" w:hAnsi="Calisto MT"/>
          <w:b/>
        </w:rPr>
        <w:t>Razgovor ali diskusija</w:t>
      </w:r>
    </w:p>
    <w:p w:rsidR="00A92856" w:rsidRPr="00C17613" w:rsidRDefault="00836D36" w:rsidP="00A92856">
      <w:pPr>
        <w:widowControl w:val="0"/>
        <w:autoSpaceDE w:val="0"/>
        <w:spacing w:line="273" w:lineRule="exact"/>
        <w:rPr>
          <w:rFonts w:ascii="Calisto MT" w:hAnsi="Calisto MT"/>
        </w:rPr>
      </w:pPr>
      <w:r w:rsidRPr="00C17613">
        <w:rPr>
          <w:rFonts w:ascii="Calisto MT" w:hAnsi="Calisto MT"/>
        </w:rPr>
        <w:t xml:space="preserve">Najbolj vidna razlika med krivuljama je zagotovo njuna strmina. Krivulja s kisikom se bolj strmo dviguje. </w:t>
      </w:r>
      <w:r w:rsidR="00A92856" w:rsidRPr="00C17613">
        <w:t>Č</w:t>
      </w:r>
      <w:r w:rsidR="00A92856" w:rsidRPr="00C17613">
        <w:rPr>
          <w:rFonts w:ascii="Calisto MT" w:hAnsi="Calisto MT"/>
        </w:rPr>
        <w:t>e primerjamo epruveti 4A in 4B opazimo, da je bila rast ob navzo</w:t>
      </w:r>
      <w:r w:rsidR="00A92856" w:rsidRPr="00C17613">
        <w:t>č</w:t>
      </w:r>
      <w:r w:rsidR="00A92856" w:rsidRPr="00C17613">
        <w:rPr>
          <w:rFonts w:ascii="Calisto MT" w:hAnsi="Calisto MT"/>
        </w:rPr>
        <w:t>nosti kisika 5-kratna. Razvidno je, da število bakterij ni  dano za epruvete 6B, 7B, 8B in 9B, zato lahko pr</w:t>
      </w:r>
      <w:r w:rsidR="001D57D8">
        <w:rPr>
          <w:rFonts w:ascii="Calisto MT" w:hAnsi="Calisto MT"/>
        </w:rPr>
        <w:t>edvidevamo za epruveti 6B in 7B, da epruveta</w:t>
      </w:r>
      <w:r w:rsidRPr="00C17613">
        <w:rPr>
          <w:rFonts w:ascii="Calisto MT" w:hAnsi="Calisto MT"/>
        </w:rPr>
        <w:t xml:space="preserve"> </w:t>
      </w:r>
      <w:r w:rsidR="00A92856" w:rsidRPr="00C17613">
        <w:rPr>
          <w:rFonts w:ascii="Calisto MT" w:hAnsi="Calisto MT"/>
        </w:rPr>
        <w:t>6B</w:t>
      </w:r>
      <w:r w:rsidR="001D57D8">
        <w:rPr>
          <w:rFonts w:ascii="Calisto MT" w:hAnsi="Calisto MT"/>
        </w:rPr>
        <w:t xml:space="preserve"> vsebuje </w:t>
      </w:r>
      <w:r w:rsidR="00A92856" w:rsidRPr="00C17613">
        <w:rPr>
          <w:rFonts w:ascii="Calisto MT" w:hAnsi="Calisto MT"/>
        </w:rPr>
        <w:t>3100 milijonov bakterij na mL</w:t>
      </w:r>
      <w:r w:rsidRPr="00C17613">
        <w:rPr>
          <w:rFonts w:ascii="Calisto MT" w:hAnsi="Calisto MT"/>
        </w:rPr>
        <w:t xml:space="preserve"> in </w:t>
      </w:r>
      <w:r w:rsidR="001D57D8">
        <w:rPr>
          <w:rFonts w:ascii="Calisto MT" w:hAnsi="Calisto MT"/>
        </w:rPr>
        <w:t xml:space="preserve">epruveta </w:t>
      </w:r>
      <w:r w:rsidR="00A92856" w:rsidRPr="00C17613">
        <w:rPr>
          <w:rFonts w:ascii="Calisto MT" w:hAnsi="Calisto MT"/>
        </w:rPr>
        <w:t>7B 4100 milijonov bakterij na mL</w:t>
      </w:r>
      <w:r w:rsidR="001D57D8">
        <w:rPr>
          <w:rFonts w:ascii="Calisto MT" w:hAnsi="Calisto MT"/>
        </w:rPr>
        <w:t>.</w:t>
      </w:r>
    </w:p>
    <w:p w:rsidR="00A92856" w:rsidRPr="00C17613" w:rsidRDefault="00A92856" w:rsidP="00A92856">
      <w:pPr>
        <w:widowControl w:val="0"/>
        <w:autoSpaceDE w:val="0"/>
        <w:spacing w:line="273" w:lineRule="exact"/>
        <w:rPr>
          <w:rFonts w:ascii="Calisto MT" w:hAnsi="Calisto MT"/>
        </w:rPr>
      </w:pPr>
    </w:p>
    <w:p w:rsidR="00A92856" w:rsidRPr="00C17613" w:rsidRDefault="00C17613" w:rsidP="00A92856">
      <w:pPr>
        <w:widowControl w:val="0"/>
        <w:autoSpaceDE w:val="0"/>
        <w:spacing w:line="273" w:lineRule="exact"/>
        <w:rPr>
          <w:rFonts w:ascii="Calisto MT" w:hAnsi="Calisto MT"/>
        </w:rPr>
      </w:pPr>
      <w:r>
        <w:rPr>
          <w:rFonts w:ascii="Calisto MT" w:hAnsi="Calisto MT"/>
        </w:rPr>
        <w:t xml:space="preserve">Na gram glukoze je v epruveti 4A in 4B nastalo: </w:t>
      </w:r>
    </w:p>
    <w:p w:rsidR="00A92856" w:rsidRPr="00C17613" w:rsidRDefault="00C17613" w:rsidP="00C17613">
      <w:pPr>
        <w:widowControl w:val="0"/>
        <w:autoSpaceDE w:val="0"/>
        <w:spacing w:line="273" w:lineRule="exact"/>
        <w:ind w:left="708"/>
        <w:rPr>
          <w:rFonts w:ascii="Calisto MT" w:hAnsi="Calisto MT"/>
        </w:rPr>
      </w:pPr>
      <w:r>
        <w:rPr>
          <w:rFonts w:ascii="Calisto MT" w:hAnsi="Calisto MT"/>
        </w:rPr>
        <w:t>- e</w:t>
      </w:r>
      <w:r w:rsidR="00A92856" w:rsidRPr="00C17613">
        <w:rPr>
          <w:rFonts w:ascii="Calisto MT" w:hAnsi="Calisto MT"/>
        </w:rPr>
        <w:t>pruveta 4A: 3000 x 10</w:t>
      </w:r>
      <w:r w:rsidR="00A92856" w:rsidRPr="00C17613">
        <w:rPr>
          <w:rFonts w:ascii="Calisto MT" w:hAnsi="Calisto MT"/>
          <w:vertAlign w:val="superscript"/>
        </w:rPr>
        <w:t>-6</w:t>
      </w:r>
      <w:r w:rsidR="00A92856" w:rsidRPr="00C17613">
        <w:rPr>
          <w:rFonts w:ascii="Calisto MT" w:hAnsi="Calisto MT"/>
        </w:rPr>
        <w:t xml:space="preserve"> bakterij na gram</w:t>
      </w:r>
    </w:p>
    <w:p w:rsidR="00A92856" w:rsidRPr="00C17613" w:rsidRDefault="00C17613" w:rsidP="00C17613">
      <w:pPr>
        <w:widowControl w:val="0"/>
        <w:autoSpaceDE w:val="0"/>
        <w:spacing w:line="273" w:lineRule="exact"/>
        <w:ind w:left="708"/>
        <w:rPr>
          <w:rFonts w:ascii="Calisto MT" w:hAnsi="Calisto MT"/>
        </w:rPr>
      </w:pPr>
      <w:r>
        <w:rPr>
          <w:rFonts w:ascii="Calisto MT" w:hAnsi="Calisto MT"/>
        </w:rPr>
        <w:t>- e</w:t>
      </w:r>
      <w:r w:rsidR="00A92856" w:rsidRPr="00C17613">
        <w:rPr>
          <w:rFonts w:ascii="Calisto MT" w:hAnsi="Calisto MT"/>
        </w:rPr>
        <w:t>pruveta 4B: 1500 x 10</w:t>
      </w:r>
      <w:r w:rsidR="00A92856" w:rsidRPr="00C17613">
        <w:rPr>
          <w:rFonts w:ascii="Calisto MT" w:hAnsi="Calisto MT"/>
          <w:vertAlign w:val="superscript"/>
        </w:rPr>
        <w:t>-6</w:t>
      </w:r>
      <w:r w:rsidR="00A92856" w:rsidRPr="00C17613">
        <w:rPr>
          <w:rFonts w:ascii="Calisto MT" w:hAnsi="Calisto MT"/>
        </w:rPr>
        <w:t xml:space="preserve"> bakterij na gram</w:t>
      </w:r>
    </w:p>
    <w:p w:rsidR="00A92856" w:rsidRPr="00C17613" w:rsidRDefault="00A92856" w:rsidP="00A92856">
      <w:pPr>
        <w:widowControl w:val="0"/>
        <w:autoSpaceDE w:val="0"/>
        <w:spacing w:line="273" w:lineRule="exact"/>
        <w:rPr>
          <w:rFonts w:ascii="Calisto MT" w:hAnsi="Calisto MT"/>
        </w:rPr>
      </w:pPr>
    </w:p>
    <w:p w:rsidR="00A92856" w:rsidRPr="00C17613" w:rsidRDefault="00A92856" w:rsidP="00A92856">
      <w:pPr>
        <w:widowControl w:val="0"/>
        <w:autoSpaceDE w:val="0"/>
        <w:spacing w:line="273" w:lineRule="exact"/>
        <w:rPr>
          <w:rFonts w:ascii="Calisto MT" w:hAnsi="Calisto MT"/>
        </w:rPr>
      </w:pPr>
      <w:r w:rsidRPr="00C17613">
        <w:rPr>
          <w:rFonts w:ascii="Calisto MT" w:hAnsi="Calisto MT"/>
        </w:rPr>
        <w:t xml:space="preserve">Z </w:t>
      </w:r>
      <w:r w:rsidRPr="00C17613">
        <w:t>ž</w:t>
      </w:r>
      <w:r w:rsidRPr="00C17613">
        <w:rPr>
          <w:rFonts w:ascii="Calisto MT" w:hAnsi="Calisto MT"/>
        </w:rPr>
        <w:t xml:space="preserve">e navedenimi dodatnimi testi smo ugotovili, da se v epruvetah A nabira alkohol. To potrjuje dejstvo, da je »neuporabljena energija« vezana v vezeh alkohola etanola. Dokaz se nahaja v vonju in gorenju. </w:t>
      </w:r>
    </w:p>
    <w:p w:rsidR="00ED7A42" w:rsidRDefault="00A92856" w:rsidP="00B96FAA">
      <w:pPr>
        <w:pStyle w:val="ListParagraph"/>
        <w:widowControl w:val="0"/>
        <w:numPr>
          <w:ilvl w:val="0"/>
          <w:numId w:val="5"/>
        </w:numPr>
        <w:autoSpaceDE w:val="0"/>
        <w:spacing w:line="268" w:lineRule="exact"/>
        <w:ind w:left="0" w:firstLine="0"/>
        <w:rPr>
          <w:rFonts w:ascii="Calisto MT" w:hAnsi="Calisto MT"/>
        </w:rPr>
      </w:pPr>
      <w:r w:rsidRPr="00C17613">
        <w:rPr>
          <w:rFonts w:ascii="Calisto MT" w:hAnsi="Calisto MT"/>
        </w:rPr>
        <w:t>Ugotovili smo, da se število bakterij s prisotnim kisikom hitreje ve</w:t>
      </w:r>
      <w:r w:rsidRPr="00C17613">
        <w:t>č</w:t>
      </w:r>
      <w:r w:rsidRPr="00C17613">
        <w:rPr>
          <w:rFonts w:ascii="Calisto MT" w:hAnsi="Calisto MT"/>
        </w:rPr>
        <w:t>a, kot pa z bakterijami brez prisotnosti kisika. Videli smo, da kisik pospešuje samo razmno</w:t>
      </w:r>
      <w:r w:rsidRPr="00C17613">
        <w:t>ž</w:t>
      </w:r>
      <w:r w:rsidRPr="00C17613">
        <w:rPr>
          <w:rFonts w:ascii="Calisto MT" w:hAnsi="Calisto MT"/>
        </w:rPr>
        <w:t>evanje prokariontov, kar se da lepo od</w:t>
      </w:r>
      <w:r w:rsidRPr="00C17613">
        <w:t>č</w:t>
      </w:r>
      <w:r w:rsidRPr="00C17613">
        <w:rPr>
          <w:rFonts w:ascii="Calisto MT" w:hAnsi="Calisto MT"/>
        </w:rPr>
        <w:t>itati iz grafa.</w:t>
      </w:r>
    </w:p>
    <w:p w:rsidR="00B96FAA" w:rsidRDefault="00B96FAA" w:rsidP="00B96FAA">
      <w:pPr>
        <w:widowControl w:val="0"/>
        <w:autoSpaceDE w:val="0"/>
        <w:spacing w:line="268" w:lineRule="exact"/>
        <w:rPr>
          <w:rFonts w:ascii="Calisto MT" w:hAnsi="Calisto MT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0080"/>
      </w:tblGrid>
      <w:tr w:rsidR="00B96FAA" w:rsidRPr="000379AA" w:rsidTr="00B96FAA">
        <w:trPr>
          <w:trHeight w:val="182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FAA" w:rsidRPr="000379AA" w:rsidRDefault="00B96FAA" w:rsidP="00A95018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IZDELOVANJE GRAFA</w:t>
            </w:r>
          </w:p>
        </w:tc>
      </w:tr>
    </w:tbl>
    <w:p w:rsidR="00AE7788" w:rsidRDefault="008A02C5">
      <w:r w:rsidRPr="008A02C5">
        <w:rPr>
          <w:noProof/>
        </w:rPr>
        <w:drawing>
          <wp:inline distT="0" distB="0" distL="0" distR="0">
            <wp:extent cx="6105525" cy="2924175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61050" cy="3240450"/>
                      <a:chOff x="467430" y="2276840"/>
                      <a:chExt cx="7561050" cy="3240450"/>
                    </a:xfrm>
                  </a:grpSpPr>
                  <a:sp>
                    <a:nvSpPr>
                      <a:cNvPr id="1025" name="Rectangle 1"/>
                      <a:cNvSpPr>
                        <a:spLocks noChangeArrowheads="1"/>
                      </a:cNvSpPr>
                    </a:nvSpPr>
                    <a:spPr bwMode="auto">
                      <a:xfrm>
                        <a:off x="6084210" y="5178149"/>
                        <a:ext cx="1584220" cy="25391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sl-SI" sz="105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+mj-lt"/>
                              <a:ea typeface="Calibri" pitchFamily="34" charset="0"/>
                              <a:cs typeface="Times New Roman" pitchFamily="18" charset="0"/>
                            </a:rPr>
                            <a:t>naslov grafa (pod grafom)</a:t>
                          </a:r>
                          <a:endParaRPr kumimoji="0" lang="sl-SI" sz="6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+mj-lt"/>
                          </a:endParaRPr>
                        </a:p>
                      </a:txBody>
                      <a:useSpRect/>
                    </a:txSp>
                  </a:sp>
                  <a:graphicFrame>
                    <a:nvGraphicFramePr>
                      <a:cNvPr id="5" name="Chart 4"/>
                      <a:cNvGraphicFramePr/>
                    </a:nvGraphicFramePr>
                    <a:graphic>
                      <a:graphicData uri="http://schemas.openxmlformats.org/drawingml/2006/chart">
                        <c:chart xmlns:c="http://schemas.openxmlformats.org/drawingml/2006/chart" xmlns:r="http://schemas.openxmlformats.org/officeDocument/2006/relationships" r:id="rId6"/>
                      </a:graphicData>
                    </a:graphic>
                    <a:xfrm>
                      <a:off x="1763610" y="2276840"/>
                      <a:ext cx="4968690" cy="2664370"/>
                    </a:xfrm>
                  </a:graphicFrame>
                  <a:sp>
                    <a:nvSpPr>
                      <a:cNvPr id="6" name="Oval 5"/>
                      <a:cNvSpPr/>
                    </a:nvSpPr>
                    <a:spPr>
                      <a:xfrm>
                        <a:off x="2339690" y="4293120"/>
                        <a:ext cx="360050" cy="360050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l-SI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" name="Straight Arrow Connector 7"/>
                      <a:cNvCxnSpPr/>
                    </a:nvCxnSpPr>
                    <a:spPr>
                      <a:xfrm rot="5400000">
                        <a:off x="2123660" y="4581160"/>
                        <a:ext cx="288040" cy="288040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1547580" y="4813752"/>
                        <a:ext cx="1224170" cy="41549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sl-SI" sz="1050" dirty="0">
                              <a:latin typeface="+mj-lt"/>
                              <a:ea typeface="Calibri" pitchFamily="34" charset="0"/>
                              <a:cs typeface="Times New Roman" pitchFamily="18" charset="0"/>
                            </a:rPr>
                            <a:t>s</a:t>
                          </a:r>
                          <a:r>
                            <a:rPr kumimoji="0" lang="sl-SI" sz="105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+mj-lt"/>
                              <a:ea typeface="Calibri" pitchFamily="34" charset="0"/>
                              <a:cs typeface="Times New Roman" pitchFamily="18" charset="0"/>
                            </a:rPr>
                            <a:t>ečišče koordinat</a:t>
                          </a: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kumimoji="0" lang="sl-SI" sz="105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+mj-lt"/>
                              <a:ea typeface="Calibri" pitchFamily="34" charset="0"/>
                              <a:cs typeface="Times New Roman" pitchFamily="18" charset="0"/>
                            </a:rPr>
                            <a:t>z vrednostjo 0</a:t>
                          </a:r>
                          <a:endParaRPr kumimoji="0" lang="sl-SI" sz="105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+mj-l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Oval 10"/>
                      <a:cNvSpPr/>
                    </a:nvSpPr>
                    <a:spPr>
                      <a:xfrm>
                        <a:off x="5292100" y="4293120"/>
                        <a:ext cx="360050" cy="360050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l-SI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" name="Straight Arrow Connector 12"/>
                      <a:cNvCxnSpPr>
                        <a:stCxn id="11" idx="5"/>
                      </a:cNvCxnSpPr>
                    </a:nvCxnSpPr>
                    <a:spPr>
                      <a:xfrm rot="16200000" flipH="1">
                        <a:off x="5671432" y="4528432"/>
                        <a:ext cx="124738" cy="268758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5292100" y="4725180"/>
                        <a:ext cx="1800250" cy="41549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kumimoji="0" lang="sl-SI" sz="105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+mj-lt"/>
                              <a:ea typeface="Calibri" pitchFamily="34" charset="0"/>
                              <a:cs typeface="Times New Roman" pitchFamily="18" charset="0"/>
                            </a:rPr>
                            <a:t>razdelitev  osi na primerno enako velike odseke</a:t>
                          </a:r>
                          <a:endParaRPr kumimoji="0" lang="sl-SI" sz="6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+mj-l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Oval 14"/>
                      <a:cNvSpPr/>
                    </a:nvSpPr>
                    <a:spPr>
                      <a:xfrm>
                        <a:off x="4860040" y="4293120"/>
                        <a:ext cx="360050" cy="360050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l-SI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" name="Straight Arrow Connector 15"/>
                      <a:cNvCxnSpPr/>
                    </a:nvCxnSpPr>
                    <a:spPr>
                      <a:xfrm rot="16200000" flipH="1">
                        <a:off x="5148080" y="4581160"/>
                        <a:ext cx="216030" cy="216030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Oval 17"/>
                      <a:cNvSpPr/>
                    </a:nvSpPr>
                    <a:spPr>
                      <a:xfrm>
                        <a:off x="1763610" y="2564880"/>
                        <a:ext cx="432060" cy="1584220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l-SI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0" name="Straight Arrow Connector 19"/>
                      <a:cNvCxnSpPr>
                        <a:stCxn id="18" idx="2"/>
                      </a:cNvCxnSpPr>
                    </a:nvCxnSpPr>
                    <a:spPr>
                      <a:xfrm rot="10800000">
                        <a:off x="1475570" y="3356990"/>
                        <a:ext cx="28804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" name="Rectangle 20"/>
                      <a:cNvSpPr/>
                    </a:nvSpPr>
                    <a:spPr>
                      <a:xfrm>
                        <a:off x="467430" y="3140960"/>
                        <a:ext cx="1358395" cy="41549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kumimoji="0" lang="sl-SI" sz="105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+mj-lt"/>
                              <a:ea typeface="Calibri" pitchFamily="34" charset="0"/>
                              <a:cs typeface="Times New Roman" pitchFamily="18" charset="0"/>
                            </a:rPr>
                            <a:t>označeni osi z imenom in enoto</a:t>
                          </a:r>
                          <a:endParaRPr kumimoji="0" lang="sl-SI" sz="6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+mj-l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2" name="Oval 21"/>
                      <a:cNvSpPr/>
                    </a:nvSpPr>
                    <a:spPr>
                      <a:xfrm>
                        <a:off x="5652150" y="3212970"/>
                        <a:ext cx="1152160" cy="792110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l-SI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4" name="Straight Arrow Connector 23"/>
                      <a:cNvCxnSpPr/>
                    </a:nvCxnSpPr>
                    <a:spPr>
                      <a:xfrm rot="5400000" flipH="1" flipV="1">
                        <a:off x="6265029" y="3032945"/>
                        <a:ext cx="359256" cy="794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8" name="Rectangle 27"/>
                      <a:cNvSpPr/>
                    </a:nvSpPr>
                    <a:spPr>
                      <a:xfrm>
                        <a:off x="5508130" y="2636890"/>
                        <a:ext cx="2520350" cy="25391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kumimoji="0" lang="sl-SI" sz="105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+mj-lt"/>
                              <a:ea typeface="Calibri" pitchFamily="34" charset="0"/>
                              <a:cs typeface="Times New Roman" pitchFamily="18" charset="0"/>
                            </a:rPr>
                            <a:t>legenda (največ tri krivuje v enem grafu!)</a:t>
                          </a:r>
                          <a:endParaRPr kumimoji="0" lang="sl-SI" sz="14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+mj-l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26" name="Rectangle 2"/>
                      <a:cNvSpPr>
                        <a:spLocks noChangeArrowheads="1"/>
                      </a:cNvSpPr>
                    </a:nvSpPr>
                    <a:spPr bwMode="auto">
                      <a:xfrm>
                        <a:off x="2627730" y="5229250"/>
                        <a:ext cx="2843760" cy="24622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sl-SI" sz="10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sto MT" pitchFamily="18" charset="0"/>
                              <a:ea typeface="Calibri" pitchFamily="34" charset="0"/>
                              <a:cs typeface="Times New Roman" pitchFamily="18" charset="0"/>
                            </a:rPr>
                            <a:t>Graf: Vpliv koncentracije glukoze na rast bakterij</a:t>
                          </a:r>
                          <a:endParaRPr kumimoji="0" lang="sl-SI" sz="1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0" name="Oval 29"/>
                      <a:cNvSpPr/>
                    </a:nvSpPr>
                    <a:spPr>
                      <a:xfrm>
                        <a:off x="2555720" y="5157240"/>
                        <a:ext cx="3168440" cy="360050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l-SI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l-SI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2" name="Straight Arrow Connector 31"/>
                      <a:cNvCxnSpPr>
                        <a:stCxn id="30" idx="6"/>
                      </a:cNvCxnSpPr>
                    </a:nvCxnSpPr>
                    <a:spPr>
                      <a:xfrm flipV="1">
                        <a:off x="5724160" y="5301260"/>
                        <a:ext cx="360050" cy="36005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sectPr w:rsidR="00AE7788" w:rsidSect="00ED7A42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/>
        <w:sz w:val="16"/>
        <w:szCs w:val="16"/>
      </w:rPr>
    </w:lvl>
  </w:abstractNum>
  <w:abstractNum w:abstractNumId="1">
    <w:nsid w:val="308F290C"/>
    <w:multiLevelType w:val="hybridMultilevel"/>
    <w:tmpl w:val="C526E24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D6F1F"/>
    <w:multiLevelType w:val="hybridMultilevel"/>
    <w:tmpl w:val="87380264"/>
    <w:lvl w:ilvl="0" w:tplc="9B1CE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442D51"/>
    <w:multiLevelType w:val="multilevel"/>
    <w:tmpl w:val="0C02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D1341A"/>
    <w:multiLevelType w:val="hybridMultilevel"/>
    <w:tmpl w:val="6DC22976"/>
    <w:lvl w:ilvl="0" w:tplc="F3DCE162">
      <w:start w:val="1"/>
      <w:numFmt w:val="bullet"/>
      <w:lvlText w:val=""/>
      <w:lvlJc w:val="left"/>
      <w:pPr>
        <w:ind w:left="1425" w:hanging="360"/>
      </w:pPr>
      <w:rPr>
        <w:rFonts w:ascii="Symbol" w:hAnsi="Symbol" w:hint="default"/>
        <w:b/>
      </w:rPr>
    </w:lvl>
    <w:lvl w:ilvl="1" w:tplc="0424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ED7A42"/>
    <w:rsid w:val="000379AA"/>
    <w:rsid w:val="0009439D"/>
    <w:rsid w:val="000F2A7C"/>
    <w:rsid w:val="001D57D8"/>
    <w:rsid w:val="002549CC"/>
    <w:rsid w:val="0028391F"/>
    <w:rsid w:val="003D73C7"/>
    <w:rsid w:val="00417250"/>
    <w:rsid w:val="004D72B9"/>
    <w:rsid w:val="00512088"/>
    <w:rsid w:val="00523AD6"/>
    <w:rsid w:val="005B0449"/>
    <w:rsid w:val="005D2760"/>
    <w:rsid w:val="005E056B"/>
    <w:rsid w:val="0060000B"/>
    <w:rsid w:val="006F4E7D"/>
    <w:rsid w:val="00786036"/>
    <w:rsid w:val="00836D36"/>
    <w:rsid w:val="008A02C5"/>
    <w:rsid w:val="008D4BDE"/>
    <w:rsid w:val="00925A93"/>
    <w:rsid w:val="0096219B"/>
    <w:rsid w:val="00962E98"/>
    <w:rsid w:val="009665FF"/>
    <w:rsid w:val="00976876"/>
    <w:rsid w:val="00A00238"/>
    <w:rsid w:val="00A131E9"/>
    <w:rsid w:val="00A20838"/>
    <w:rsid w:val="00A92856"/>
    <w:rsid w:val="00AE7788"/>
    <w:rsid w:val="00B96FAA"/>
    <w:rsid w:val="00C01C89"/>
    <w:rsid w:val="00C17613"/>
    <w:rsid w:val="00D00666"/>
    <w:rsid w:val="00E276B0"/>
    <w:rsid w:val="00E37C03"/>
    <w:rsid w:val="00EC4C95"/>
    <w:rsid w:val="00ED7A42"/>
    <w:rsid w:val="00FC5310"/>
    <w:rsid w:val="00FF3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A42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666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E8006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666"/>
    <w:pPr>
      <w:keepNext/>
      <w:keepLines/>
      <w:spacing w:before="200"/>
      <w:outlineLvl w:val="1"/>
    </w:pPr>
    <w:rPr>
      <w:rFonts w:ascii="Cambria" w:eastAsiaTheme="majorEastAsia" w:hAnsi="Cambria" w:cstheme="majorBidi"/>
      <w:b/>
      <w:bCs/>
      <w:color w:val="FF388C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666"/>
    <w:pPr>
      <w:keepNext/>
      <w:keepLines/>
      <w:spacing w:before="200"/>
      <w:outlineLvl w:val="2"/>
    </w:pPr>
    <w:rPr>
      <w:rFonts w:ascii="Cambria" w:eastAsiaTheme="majorEastAsia" w:hAnsi="Cambria" w:cstheme="majorBidi"/>
      <w:b/>
      <w:bCs/>
      <w:color w:val="FF388C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666"/>
    <w:pPr>
      <w:keepNext/>
      <w:keepLines/>
      <w:spacing w:before="200"/>
      <w:outlineLvl w:val="3"/>
    </w:pPr>
    <w:rPr>
      <w:rFonts w:ascii="Cambria" w:eastAsiaTheme="majorEastAsia" w:hAnsi="Cambria" w:cstheme="majorBidi"/>
      <w:b/>
      <w:bCs/>
      <w:i/>
      <w:iCs/>
      <w:color w:val="FF388C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666"/>
    <w:pPr>
      <w:keepNext/>
      <w:keepLines/>
      <w:spacing w:before="200"/>
      <w:outlineLvl w:val="4"/>
    </w:pPr>
    <w:rPr>
      <w:rFonts w:ascii="Cambria" w:eastAsiaTheme="majorEastAsia" w:hAnsi="Cambria" w:cstheme="majorBidi"/>
      <w:color w:val="9A004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666"/>
    <w:pPr>
      <w:keepNext/>
      <w:keepLines/>
      <w:spacing w:before="200"/>
      <w:outlineLvl w:val="5"/>
    </w:pPr>
    <w:rPr>
      <w:rFonts w:ascii="Cambria" w:eastAsiaTheme="majorEastAsia" w:hAnsi="Cambria" w:cstheme="majorBidi"/>
      <w:i/>
      <w:iCs/>
      <w:color w:val="9A004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666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666"/>
    <w:pPr>
      <w:keepNext/>
      <w:keepLines/>
      <w:spacing w:before="200"/>
      <w:outlineLvl w:val="7"/>
    </w:pPr>
    <w:rPr>
      <w:rFonts w:ascii="Cambria" w:eastAsiaTheme="majorEastAsia" w:hAnsi="Cambria" w:cstheme="majorBidi"/>
      <w:color w:val="FF388C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666"/>
    <w:pPr>
      <w:keepNext/>
      <w:keepLines/>
      <w:spacing w:before="20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666"/>
    <w:rPr>
      <w:rFonts w:ascii="Cambria" w:eastAsiaTheme="majorEastAsia" w:hAnsi="Cambria" w:cstheme="majorBidi"/>
      <w:b/>
      <w:bCs/>
      <w:color w:val="E8006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0666"/>
    <w:rPr>
      <w:rFonts w:ascii="Cambria" w:eastAsiaTheme="majorEastAsia" w:hAnsi="Cambria" w:cstheme="majorBidi"/>
      <w:b/>
      <w:bCs/>
      <w:color w:val="FF388C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666"/>
    <w:rPr>
      <w:rFonts w:ascii="Cambria" w:eastAsiaTheme="majorEastAsia" w:hAnsi="Cambria" w:cstheme="majorBidi"/>
      <w:b/>
      <w:bCs/>
      <w:color w:val="FF388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666"/>
    <w:rPr>
      <w:rFonts w:ascii="Cambria" w:eastAsiaTheme="majorEastAsia" w:hAnsi="Cambria" w:cstheme="majorBidi"/>
      <w:b/>
      <w:bCs/>
      <w:i/>
      <w:iCs/>
      <w:color w:val="FF388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666"/>
    <w:rPr>
      <w:rFonts w:ascii="Cambria" w:eastAsiaTheme="majorEastAsia" w:hAnsi="Cambria" w:cstheme="majorBidi"/>
      <w:color w:val="9A00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666"/>
    <w:rPr>
      <w:rFonts w:ascii="Cambria" w:eastAsiaTheme="majorEastAsia" w:hAnsi="Cambria" w:cstheme="majorBidi"/>
      <w:i/>
      <w:iCs/>
      <w:color w:val="9A00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66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666"/>
    <w:rPr>
      <w:rFonts w:ascii="Cambria" w:eastAsiaTheme="majorEastAsia" w:hAnsi="Cambria" w:cstheme="majorBidi"/>
      <w:color w:val="FF388C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66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nhideWhenUsed/>
    <w:qFormat/>
    <w:rsid w:val="00D00666"/>
    <w:rPr>
      <w:b/>
      <w:bCs/>
      <w:color w:val="FF388C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0666"/>
    <w:pPr>
      <w:pBdr>
        <w:bottom w:val="single" w:sz="8" w:space="4" w:color="FF388C"/>
      </w:pBdr>
      <w:spacing w:after="300"/>
      <w:contextualSpacing/>
    </w:pPr>
    <w:rPr>
      <w:rFonts w:ascii="Cambria" w:eastAsiaTheme="majorEastAsia" w:hAnsi="Cambria" w:cstheme="majorBidi"/>
      <w:color w:val="4C4C4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666"/>
    <w:rPr>
      <w:rFonts w:ascii="Cambria" w:eastAsiaTheme="majorEastAsia" w:hAnsi="Cambria" w:cstheme="majorBidi"/>
      <w:color w:val="4C4C4C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666"/>
    <w:pPr>
      <w:numPr>
        <w:ilvl w:val="1"/>
      </w:numPr>
    </w:pPr>
    <w:rPr>
      <w:rFonts w:ascii="Cambria" w:eastAsiaTheme="majorEastAsia" w:hAnsi="Cambria" w:cstheme="majorBidi"/>
      <w:i/>
      <w:iCs/>
      <w:color w:val="FF388C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0666"/>
    <w:rPr>
      <w:rFonts w:ascii="Cambria" w:eastAsiaTheme="majorEastAsia" w:hAnsi="Cambria" w:cstheme="majorBidi"/>
      <w:i/>
      <w:iCs/>
      <w:color w:val="FF388C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00666"/>
    <w:rPr>
      <w:b/>
      <w:bCs/>
    </w:rPr>
  </w:style>
  <w:style w:type="character" w:styleId="Emphasis">
    <w:name w:val="Emphasis"/>
    <w:basedOn w:val="DefaultParagraphFont"/>
    <w:uiPriority w:val="20"/>
    <w:qFormat/>
    <w:rsid w:val="00D00666"/>
    <w:rPr>
      <w:i/>
      <w:iCs/>
    </w:rPr>
  </w:style>
  <w:style w:type="paragraph" w:styleId="NoSpacing">
    <w:name w:val="No Spacing"/>
    <w:uiPriority w:val="1"/>
    <w:qFormat/>
    <w:rsid w:val="00D00666"/>
    <w:rPr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D006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0666"/>
    <w:rPr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D0066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666"/>
    <w:pPr>
      <w:pBdr>
        <w:bottom w:val="single" w:sz="4" w:space="4" w:color="FF388C"/>
      </w:pBdr>
      <w:spacing w:before="200" w:after="280"/>
      <w:ind w:left="936" w:right="936"/>
    </w:pPr>
    <w:rPr>
      <w:b/>
      <w:bCs/>
      <w:i/>
      <w:iCs/>
      <w:color w:val="FF388C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666"/>
    <w:rPr>
      <w:b/>
      <w:bCs/>
      <w:i/>
      <w:iCs/>
      <w:color w:val="FF388C"/>
    </w:rPr>
  </w:style>
  <w:style w:type="character" w:styleId="SubtleEmphasis">
    <w:name w:val="Subtle Emphasis"/>
    <w:basedOn w:val="DefaultParagraphFont"/>
    <w:uiPriority w:val="19"/>
    <w:qFormat/>
    <w:rsid w:val="00D00666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D00666"/>
    <w:rPr>
      <w:b/>
      <w:bCs/>
      <w:i/>
      <w:iCs/>
      <w:color w:val="FF388C"/>
    </w:rPr>
  </w:style>
  <w:style w:type="character" w:styleId="SubtleReference">
    <w:name w:val="Subtle Reference"/>
    <w:basedOn w:val="DefaultParagraphFont"/>
    <w:uiPriority w:val="31"/>
    <w:qFormat/>
    <w:rsid w:val="00D00666"/>
    <w:rPr>
      <w:smallCaps/>
      <w:color w:val="E40059"/>
      <w:u w:val="single"/>
    </w:rPr>
  </w:style>
  <w:style w:type="character" w:styleId="IntenseReference">
    <w:name w:val="Intense Reference"/>
    <w:basedOn w:val="DefaultParagraphFont"/>
    <w:uiPriority w:val="32"/>
    <w:qFormat/>
    <w:rsid w:val="00D00666"/>
    <w:rPr>
      <w:b/>
      <w:bCs/>
      <w:smallCaps/>
      <w:color w:val="E40059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0066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0066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0666"/>
    <w:pPr>
      <w:spacing w:after="100"/>
    </w:pPr>
    <w:rPr>
      <w:rFonts w:eastAsia="Times New Roma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0666"/>
    <w:pPr>
      <w:tabs>
        <w:tab w:val="right" w:leader="dot" w:pos="9062"/>
      </w:tabs>
      <w:spacing w:line="360" w:lineRule="auto"/>
      <w:ind w:left="238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0666"/>
    <w:pPr>
      <w:tabs>
        <w:tab w:val="right" w:leader="dot" w:pos="9062"/>
      </w:tabs>
      <w:spacing w:line="360" w:lineRule="auto"/>
      <w:ind w:left="442"/>
    </w:pPr>
    <w:rPr>
      <w:rFonts w:eastAsia="Times New Roman"/>
    </w:rPr>
  </w:style>
  <w:style w:type="table" w:styleId="TableGrid">
    <w:name w:val="Table Grid"/>
    <w:basedOn w:val="TableNormal"/>
    <w:uiPriority w:val="59"/>
    <w:rsid w:val="00ED7A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7A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A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6D36"/>
    <w:pPr>
      <w:spacing w:before="100" w:beforeAutospacing="1" w:after="100" w:afterAutospacing="1"/>
    </w:pPr>
    <w:rPr>
      <w:rFonts w:eastAsia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96FA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96F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0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l-SI"/>
  <c:style val="8"/>
  <c:chart>
    <c:autoTitleDeleted val="1"/>
    <c:plotArea>
      <c:layout/>
      <c:scatterChart>
        <c:scatterStyle val="smoothMarker"/>
        <c:ser>
          <c:idx val="0"/>
          <c:order val="0"/>
          <c:tx>
            <c:strRef>
              <c:f>Sheet1!$B$1</c:f>
              <c:strCache>
                <c:ptCount val="1"/>
                <c:pt idx="0">
                  <c:v>brez kisika</c:v>
                </c:pt>
              </c:strCache>
            </c:strRef>
          </c:tx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18</c:v>
                </c:pt>
                <c:pt idx="1">
                  <c:v>36</c:v>
                </c:pt>
                <c:pt idx="2">
                  <c:v>54</c:v>
                </c:pt>
                <c:pt idx="3">
                  <c:v>72</c:v>
                </c:pt>
                <c:pt idx="4">
                  <c:v>162</c:v>
                </c:pt>
                <c:pt idx="5">
                  <c:v>288</c:v>
                </c:pt>
                <c:pt idx="6">
                  <c:v>360</c:v>
                </c:pt>
                <c:pt idx="7">
                  <c:v>432</c:v>
                </c:pt>
                <c:pt idx="8">
                  <c:v>540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50</c:v>
                </c:pt>
                <c:pt idx="1">
                  <c:v>90</c:v>
                </c:pt>
                <c:pt idx="2">
                  <c:v>170</c:v>
                </c:pt>
                <c:pt idx="3">
                  <c:v>220</c:v>
                </c:pt>
                <c:pt idx="4">
                  <c:v>450</c:v>
                </c:pt>
                <c:pt idx="5">
                  <c:v>650</c:v>
                </c:pt>
                <c:pt idx="6">
                  <c:v>675</c:v>
                </c:pt>
                <c:pt idx="7">
                  <c:v>675</c:v>
                </c:pt>
                <c:pt idx="8">
                  <c:v>670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 kisikom</c:v>
                </c:pt>
              </c:strCache>
            </c:strRef>
          </c:tx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18</c:v>
                </c:pt>
                <c:pt idx="1">
                  <c:v>36</c:v>
                </c:pt>
                <c:pt idx="2">
                  <c:v>54</c:v>
                </c:pt>
                <c:pt idx="3">
                  <c:v>72</c:v>
                </c:pt>
                <c:pt idx="4">
                  <c:v>162</c:v>
                </c:pt>
                <c:pt idx="5">
                  <c:v>288</c:v>
                </c:pt>
                <c:pt idx="6">
                  <c:v>360</c:v>
                </c:pt>
                <c:pt idx="7">
                  <c:v>432</c:v>
                </c:pt>
                <c:pt idx="8">
                  <c:v>540</c:v>
                </c:pt>
              </c:numCache>
            </c:numRef>
          </c:xVal>
          <c:yVal>
            <c:numRef>
              <c:f>Sheet1!$C$2:$C$10</c:f>
              <c:numCache>
                <c:formatCode>General</c:formatCode>
                <c:ptCount val="9"/>
                <c:pt idx="0">
                  <c:v>200</c:v>
                </c:pt>
                <c:pt idx="1">
                  <c:v>500</c:v>
                </c:pt>
                <c:pt idx="2">
                  <c:v>800</c:v>
                </c:pt>
                <c:pt idx="3">
                  <c:v>1100</c:v>
                </c:pt>
                <c:pt idx="4">
                  <c:v>2100</c:v>
                </c:pt>
              </c:numCache>
            </c:numRef>
          </c:yVal>
          <c:smooth val="1"/>
        </c:ser>
        <c:axId val="78141312"/>
        <c:axId val="88528384"/>
      </c:scatterChart>
      <c:valAx>
        <c:axId val="78141312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sl-SI"/>
                  <a:t>koncentracija glukoze [mg/100ml]</a:t>
                </a:r>
              </a:p>
            </c:rich>
          </c:tx>
        </c:title>
        <c:numFmt formatCode="General" sourceLinked="1"/>
        <c:tickLblPos val="nextTo"/>
        <c:crossAx val="88528384"/>
        <c:crosses val="autoZero"/>
        <c:crossBetween val="midCat"/>
        <c:majorUnit val="50"/>
      </c:valAx>
      <c:valAx>
        <c:axId val="88528384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sl-SI"/>
                  <a:t>število bakterij [106ml]</a:t>
                </a:r>
              </a:p>
            </c:rich>
          </c:tx>
        </c:title>
        <c:numFmt formatCode="General" sourceLinked="1"/>
        <c:tickLblPos val="nextTo"/>
        <c:crossAx val="78141312"/>
        <c:crosses val="autoZero"/>
        <c:crossBetween val="midCat"/>
        <c:majorUnit val="200"/>
      </c:valAx>
    </c:plotArea>
    <c:legend>
      <c:legendPos val="r"/>
    </c:legend>
    <c:plotVisOnly val="1"/>
  </c:chart>
  <c:spPr>
    <a:ln>
      <a:solidFill>
        <a:schemeClr val="bg1"/>
      </a:solidFill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l-SI"/>
  <c:style val="8"/>
  <c:chart>
    <c:autoTitleDeleted val="1"/>
    <c:plotArea>
      <c:layout/>
      <c:scatterChart>
        <c:scatterStyle val="smoothMarker"/>
        <c:ser>
          <c:idx val="0"/>
          <c:order val="0"/>
          <c:tx>
            <c:strRef>
              <c:f>Sheet1!$B$1</c:f>
              <c:strCache>
                <c:ptCount val="1"/>
                <c:pt idx="0">
                  <c:v>brez kisika</c:v>
                </c:pt>
              </c:strCache>
            </c:strRef>
          </c:tx>
          <c:spPr>
            <a:ln>
              <a:solidFill>
                <a:schemeClr val="accent4">
                  <a:lumMod val="75000"/>
                </a:schemeClr>
              </a:solidFill>
            </a:ln>
          </c:spPr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18</c:v>
                </c:pt>
                <c:pt idx="1">
                  <c:v>36</c:v>
                </c:pt>
                <c:pt idx="2">
                  <c:v>54</c:v>
                </c:pt>
                <c:pt idx="3">
                  <c:v>72</c:v>
                </c:pt>
                <c:pt idx="4">
                  <c:v>162</c:v>
                </c:pt>
                <c:pt idx="5">
                  <c:v>288</c:v>
                </c:pt>
                <c:pt idx="6">
                  <c:v>360</c:v>
                </c:pt>
                <c:pt idx="7">
                  <c:v>432</c:v>
                </c:pt>
                <c:pt idx="8">
                  <c:v>540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50</c:v>
                </c:pt>
                <c:pt idx="1">
                  <c:v>90</c:v>
                </c:pt>
                <c:pt idx="2">
                  <c:v>170</c:v>
                </c:pt>
                <c:pt idx="3">
                  <c:v>220</c:v>
                </c:pt>
                <c:pt idx="4">
                  <c:v>450</c:v>
                </c:pt>
                <c:pt idx="5">
                  <c:v>650</c:v>
                </c:pt>
                <c:pt idx="6">
                  <c:v>675</c:v>
                </c:pt>
                <c:pt idx="7">
                  <c:v>675</c:v>
                </c:pt>
                <c:pt idx="8">
                  <c:v>670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 kisikom</c:v>
                </c:pt>
              </c:strCache>
            </c:strRef>
          </c:tx>
          <c:spPr>
            <a:ln>
              <a:solidFill>
                <a:srgbClr val="FFC000"/>
              </a:solidFill>
            </a:ln>
          </c:spPr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18</c:v>
                </c:pt>
                <c:pt idx="1">
                  <c:v>36</c:v>
                </c:pt>
                <c:pt idx="2">
                  <c:v>54</c:v>
                </c:pt>
                <c:pt idx="3">
                  <c:v>72</c:v>
                </c:pt>
                <c:pt idx="4">
                  <c:v>162</c:v>
                </c:pt>
                <c:pt idx="5">
                  <c:v>288</c:v>
                </c:pt>
                <c:pt idx="6">
                  <c:v>360</c:v>
                </c:pt>
                <c:pt idx="7">
                  <c:v>432</c:v>
                </c:pt>
                <c:pt idx="8">
                  <c:v>540</c:v>
                </c:pt>
              </c:numCache>
            </c:numRef>
          </c:xVal>
          <c:yVal>
            <c:numRef>
              <c:f>Sheet1!$C$2:$C$10</c:f>
              <c:numCache>
                <c:formatCode>General</c:formatCode>
                <c:ptCount val="9"/>
                <c:pt idx="0">
                  <c:v>200</c:v>
                </c:pt>
                <c:pt idx="1">
                  <c:v>500</c:v>
                </c:pt>
                <c:pt idx="2">
                  <c:v>800</c:v>
                </c:pt>
                <c:pt idx="3">
                  <c:v>1100</c:v>
                </c:pt>
                <c:pt idx="4">
                  <c:v>2100</c:v>
                </c:pt>
              </c:numCache>
            </c:numRef>
          </c:yVal>
          <c:smooth val="1"/>
        </c:ser>
        <c:axId val="89985024"/>
        <c:axId val="89986944"/>
      </c:scatterChart>
      <c:valAx>
        <c:axId val="89985024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sl-SI"/>
                  <a:t>koncentracija glukoze [mg/100ml]</a:t>
                </a:r>
              </a:p>
            </c:rich>
          </c:tx>
        </c:title>
        <c:numFmt formatCode="General" sourceLinked="1"/>
        <c:tickLblPos val="nextTo"/>
        <c:crossAx val="89986944"/>
        <c:crosses val="autoZero"/>
        <c:crossBetween val="midCat"/>
        <c:majorUnit val="100"/>
      </c:valAx>
      <c:valAx>
        <c:axId val="89986944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sl-SI"/>
                  <a:t>število bakterij [106ml]</a:t>
                </a:r>
              </a:p>
            </c:rich>
          </c:tx>
        </c:title>
        <c:numFmt formatCode="General" sourceLinked="1"/>
        <c:tickLblPos val="nextTo"/>
        <c:crossAx val="89985024"/>
        <c:crosses val="autoZero"/>
        <c:crossBetween val="midCat"/>
        <c:majorUnit val="500"/>
      </c:valAx>
    </c:plotArea>
    <c:legend>
      <c:legendPos val="r"/>
    </c:legend>
    <c:plotVisOnly val="1"/>
  </c:chart>
  <c:spPr>
    <a:ln>
      <a:solidFill>
        <a:schemeClr val="bg1"/>
      </a:solidFill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</dc:creator>
  <cp:keywords/>
  <dc:description/>
  <cp:lastModifiedBy>Rebeka</cp:lastModifiedBy>
  <cp:revision>7</cp:revision>
  <cp:lastPrinted>2011-03-21T16:58:00Z</cp:lastPrinted>
  <dcterms:created xsi:type="dcterms:W3CDTF">2011-01-31T17:23:00Z</dcterms:created>
  <dcterms:modified xsi:type="dcterms:W3CDTF">2012-05-25T13:00:00Z</dcterms:modified>
</cp:coreProperties>
</file>