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6F19" w:rsidRDefault="00940AA1" w:rsidP="00316F19">
      <w:pPr>
        <w:pStyle w:val="Title"/>
      </w:pPr>
      <w:r>
        <w:t>Examining</w:t>
      </w:r>
      <w:r w:rsidR="007B4960">
        <w:t xml:space="preserve"> Urbanization </w:t>
      </w:r>
      <w:r>
        <w:t>in</w:t>
      </w:r>
      <w:r w:rsidR="007B4960">
        <w:t xml:space="preserve"> Santa Cruz, Bolivia 1988-2015</w:t>
      </w:r>
    </w:p>
    <w:p w:rsidR="00316F19" w:rsidRDefault="00BB0123" w:rsidP="00316F19">
      <w:pPr>
        <w:pStyle w:val="Heading1"/>
      </w:pPr>
      <w:r>
        <w:t>Objective</w:t>
      </w:r>
    </w:p>
    <w:p w:rsidR="00316F19" w:rsidRDefault="00BB0123" w:rsidP="00316F19">
      <w:r>
        <w:t xml:space="preserve">In this project, I sought to determine the spatial extent of urbanization that has occurred in the region surrounding Santa Cruz de la Sierra, Bolivia using remote sensing techniques, primarily Supervised Classification. A recent report I prepared on this issue for a Development Economics course sparked my interest in studying this area. </w:t>
      </w:r>
    </w:p>
    <w:p w:rsidR="00626C12" w:rsidRDefault="004D35A1" w:rsidP="00812A2A">
      <w:pPr>
        <w:pStyle w:val="Heading1"/>
        <w:spacing w:before="0"/>
      </w:pPr>
      <w:r>
        <w:t>Background</w:t>
      </w:r>
    </w:p>
    <w:p w:rsidR="004D35A1" w:rsidRDefault="004D35A1" w:rsidP="004D35A1">
      <w:r>
        <w:t>Bolivia has demonstrated extreme urbanization over the past century. For most of its history, Bolivia was a very rural agriculture-oriented nation, with only tin and silver mining representing its major industrial operations. In the post-colonial 20th century, the nation began to rapidly urbanize. According to UNICEF, “At the beginning of the 20th century the urban population was below 20 per cent. Between 1976 and 1992 Bolivian cities registered an average growth rate of 4 per cent (Resources).” The urban population now represents 68% of Bolivia- a 70% increase in the urban population ratio from 1900.</w:t>
      </w:r>
    </w:p>
    <w:p w:rsidR="004D35A1" w:rsidRDefault="00940AA1" w:rsidP="004D35A1">
      <w:r>
        <w:t xml:space="preserve"> </w:t>
      </w:r>
      <w:r w:rsidR="004D35A1">
        <w:t>As Urbanization Trends in Bolivia states, “the incentives for migrants are clear: higher incomes and access to basic services... migrants have substantially improved their income levels (</w:t>
      </w:r>
      <w:proofErr w:type="spellStart"/>
      <w:r w:rsidR="004D35A1">
        <w:t>Trohanis</w:t>
      </w:r>
      <w:proofErr w:type="spellEnd"/>
      <w:r w:rsidR="004D35A1">
        <w:t xml:space="preserve"> et al, 2015, pg. 2).” The </w:t>
      </w:r>
      <w:proofErr w:type="spellStart"/>
      <w:r w:rsidR="004D35A1">
        <w:t>Todaro</w:t>
      </w:r>
      <w:proofErr w:type="spellEnd"/>
      <w:r w:rsidR="004D35A1">
        <w:t xml:space="preserve"> model shows us that as rural Bolivians see higher incomes in urban areas, they will raise their calculations of their expected earnings in urban areas. Once these expected earnings calculations exceed expected earnings in the rural areas, rural Bolivians choose to migrate to the cities</w:t>
      </w:r>
      <w:r>
        <w:t xml:space="preserve"> (</w:t>
      </w:r>
      <w:proofErr w:type="spellStart"/>
      <w:r>
        <w:t>Todaro</w:t>
      </w:r>
      <w:proofErr w:type="spellEnd"/>
      <w:r>
        <w:t>)</w:t>
      </w:r>
      <w:r w:rsidR="004D35A1">
        <w:t>.</w:t>
      </w:r>
      <w:r w:rsidR="00785E6C" w:rsidRPr="004D35A1">
        <w:t xml:space="preserve"> </w:t>
      </w:r>
    </w:p>
    <w:p w:rsidR="00EC3E36" w:rsidRPr="004D35A1" w:rsidRDefault="00EC3E36" w:rsidP="004D35A1">
      <w:bookmarkStart w:id="0" w:name="_GoBack"/>
      <w:bookmarkEnd w:id="0"/>
    </w:p>
    <w:p w:rsidR="000D7C5B" w:rsidRDefault="000D7C5B" w:rsidP="000D7C5B">
      <w:pPr>
        <w:keepNext/>
      </w:pPr>
      <w:r>
        <w:rPr>
          <w:noProof/>
        </w:rPr>
        <w:drawing>
          <wp:inline distT="0" distB="0" distL="0" distR="0" wp14:anchorId="2B1B14AA" wp14:editId="48F488C3">
            <wp:extent cx="2966171" cy="3838575"/>
            <wp:effectExtent l="38100" t="38100" r="4381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pleLocator.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87458" cy="3866122"/>
                    </a:xfrm>
                    <a:prstGeom prst="rect">
                      <a:avLst/>
                    </a:prstGeom>
                    <a:ln w="38100">
                      <a:solidFill>
                        <a:srgbClr val="387838"/>
                      </a:solidFill>
                    </a:ln>
                  </pic:spPr>
                </pic:pic>
              </a:graphicData>
            </a:graphic>
          </wp:inline>
        </w:drawing>
      </w:r>
    </w:p>
    <w:p w:rsidR="000D7C5B" w:rsidRPr="000D7C5B" w:rsidRDefault="000D7C5B" w:rsidP="000D7C5B">
      <w:pPr>
        <w:pStyle w:val="Caption"/>
      </w:pPr>
      <w:r>
        <w:t xml:space="preserve">Figure </w:t>
      </w:r>
      <w:fldSimple w:instr=" SEQ Figure \* ARABIC ">
        <w:r w:rsidR="00940AA1">
          <w:rPr>
            <w:noProof/>
          </w:rPr>
          <w:t>1</w:t>
        </w:r>
      </w:fldSimple>
      <w:r>
        <w:t xml:space="preserve">: </w:t>
      </w:r>
      <w:r w:rsidR="004D35A1">
        <w:t>Location of Study Area</w:t>
      </w:r>
    </w:p>
    <w:p w:rsidR="00755720" w:rsidRDefault="00755720" w:rsidP="00755720">
      <w:pPr>
        <w:pStyle w:val="Heading1"/>
      </w:pPr>
      <w:r>
        <w:lastRenderedPageBreak/>
        <w:t>Methods</w:t>
      </w:r>
    </w:p>
    <w:p w:rsidR="00A62C7F" w:rsidRDefault="003A55F5" w:rsidP="00755720">
      <w:r>
        <w:t>I first acquired the relevant data, which consisted of two Satellite images of Santa Cruz- one a 1988 Landsat 5 image, and a 2015 Landsat 8 image.</w:t>
      </w:r>
    </w:p>
    <w:p w:rsidR="0077103B" w:rsidRDefault="003A55F5" w:rsidP="00755720">
      <w:r>
        <w:t xml:space="preserve"> I began my analysis with the 1988 image. Using ENVI,</w:t>
      </w:r>
      <w:r w:rsidR="00A62C7F">
        <w:t xml:space="preserve"> </w:t>
      </w:r>
      <w:r w:rsidR="005F2AB3">
        <w:t>the data was projected into South American Datum Universal Transverse Mercator Zone 20 South. Next, I</w:t>
      </w:r>
      <w:r w:rsidR="00A62C7F">
        <w:t xml:space="preserve"> created a Region of </w:t>
      </w:r>
      <w:r w:rsidR="005F2AB3">
        <w:t>Interest</w:t>
      </w:r>
      <w:r w:rsidR="00A62C7F">
        <w:t xml:space="preserve"> and </w:t>
      </w:r>
      <w:proofErr w:type="spellStart"/>
      <w:r w:rsidR="00A62C7F">
        <w:t>subsetted</w:t>
      </w:r>
      <w:proofErr w:type="spellEnd"/>
      <w:r w:rsidR="00A62C7F">
        <w:t xml:space="preserve"> my data into the desired study area extent. </w:t>
      </w:r>
      <w:r>
        <w:t xml:space="preserve"> I</w:t>
      </w:r>
      <w:r w:rsidR="00A62C7F">
        <w:t xml:space="preserve"> then</w:t>
      </w:r>
      <w:r>
        <w:t xml:space="preserve"> performed a </w:t>
      </w:r>
      <w:r w:rsidR="00A62C7F">
        <w:t xml:space="preserve">radiometric correction on the data, followed by an atmospheric correction. </w:t>
      </w:r>
    </w:p>
    <w:p w:rsidR="00A62C7F" w:rsidRDefault="00A62C7F" w:rsidP="00755720">
      <w:r>
        <w:t>I then began classifying the image. In order to produce the most accurate possible results, I chose to run a trained classification. I created 5 land use classes: Water, Farmland, Other Vegetation, Urban, and Dirt. Training sites were developed for each class, and then the classification program was run, creating</w:t>
      </w:r>
      <w:r w:rsidR="005F2AB3">
        <w:t xml:space="preserve"> my 1988 classified raster. These exact steps were repeated with the 2015 image.</w:t>
      </w:r>
    </w:p>
    <w:p w:rsidR="005F2AB3" w:rsidRDefault="005F2AB3" w:rsidP="00755720">
      <w:r>
        <w:t xml:space="preserve">The classified </w:t>
      </w:r>
      <w:proofErr w:type="spellStart"/>
      <w:r>
        <w:t>rasters</w:t>
      </w:r>
      <w:proofErr w:type="spellEnd"/>
      <w:r>
        <w:t xml:space="preserve"> were then imported into ArcMap. In ArcMap, cartographic elements</w:t>
      </w:r>
      <w:r w:rsidR="00AE6EFA">
        <w:t xml:space="preserve"> and symbolism were added, and the areas of</w:t>
      </w:r>
      <w:r>
        <w:t xml:space="preserve"> each land use category</w:t>
      </w:r>
      <w:r w:rsidR="00AE6EFA">
        <w:t xml:space="preserve"> were calculated</w:t>
      </w:r>
      <w:r>
        <w:t>.</w:t>
      </w:r>
    </w:p>
    <w:p w:rsidR="00F41D71" w:rsidRDefault="00F41D71" w:rsidP="00F41D71">
      <w:pPr>
        <w:pStyle w:val="Heading1"/>
      </w:pPr>
      <w:r>
        <w:t>Results</w:t>
      </w:r>
    </w:p>
    <w:p w:rsidR="00C32044" w:rsidRDefault="00F41D71" w:rsidP="005F2AB3">
      <w:r>
        <w:t xml:space="preserve">The </w:t>
      </w:r>
      <w:r w:rsidR="00AE6EFA">
        <w:t>analysis revealed enormous increases in Santa Cruz urbanization over the past 27 years. Results are shown below:</w:t>
      </w:r>
    </w:p>
    <w:p w:rsidR="00AE6EFA" w:rsidRDefault="00AE6EFA" w:rsidP="005F2AB3"/>
    <w:p w:rsidR="007508ED" w:rsidRDefault="007508ED" w:rsidP="007508ED">
      <w:pPr>
        <w:pStyle w:val="Caption"/>
        <w:keepNext/>
      </w:pPr>
      <w:r>
        <w:t xml:space="preserve">Table </w:t>
      </w:r>
      <w:fldSimple w:instr=" SEQ Table \* ARABIC ">
        <w:r>
          <w:rPr>
            <w:noProof/>
          </w:rPr>
          <w:t>1</w:t>
        </w:r>
      </w:fldSimple>
      <w:r>
        <w:t>:</w:t>
      </w:r>
      <w:r w:rsidRPr="007508ED">
        <w:t xml:space="preserve"> </w:t>
      </w:r>
      <w:r>
        <w:t>Land Use change 1988-2007</w:t>
      </w:r>
    </w:p>
    <w:p w:rsidR="005F2AB3" w:rsidRDefault="00AE6EFA" w:rsidP="007508ED">
      <w:pPr>
        <w:keepNext/>
      </w:pPr>
      <w:r>
        <w:object w:dxaOrig="9180" w:dyaOrig="11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0.25pt;height:108.75pt" o:ole="">
            <v:imagedata r:id="rId10" o:title="" croptop="3724f" cropbottom="49814f" cropright="15527f"/>
          </v:shape>
          <o:OLEObject Type="Embed" ProgID="Acrobat.Document.11" ShapeID="_x0000_i1025" DrawAspect="Content" ObjectID="_1511876987" r:id="rId11"/>
        </w:object>
      </w:r>
    </w:p>
    <w:p w:rsidR="005F2AB3" w:rsidRDefault="007508ED" w:rsidP="005F2AB3">
      <w:r>
        <w:object w:dxaOrig="9180" w:dyaOrig="11880">
          <v:shape id="_x0000_i1026" type="#_x0000_t75" style="width:363pt;height:129pt" o:ole="">
            <v:imagedata r:id="rId12" o:title="" croptop="2482f" cropbottom="48821f" cropright="13707f"/>
          </v:shape>
          <o:OLEObject Type="Embed" ProgID="Acrobat.Document.11" ShapeID="_x0000_i1026" DrawAspect="Content" ObjectID="_1511876988" r:id="rId13"/>
        </w:object>
      </w:r>
    </w:p>
    <w:p w:rsidR="00785E6C" w:rsidRDefault="00785E6C" w:rsidP="00FF5B0C">
      <w:pPr>
        <w:pStyle w:val="Heading1"/>
        <w:spacing w:before="0"/>
      </w:pPr>
    </w:p>
    <w:p w:rsidR="00785E6C" w:rsidRPr="00785E6C" w:rsidRDefault="00785E6C" w:rsidP="00785E6C"/>
    <w:p w:rsidR="00785E6C" w:rsidRDefault="00785E6C" w:rsidP="00FF5B0C">
      <w:pPr>
        <w:pStyle w:val="Heading1"/>
        <w:spacing w:before="0"/>
      </w:pPr>
    </w:p>
    <w:p w:rsidR="00785E6C" w:rsidRDefault="00785E6C" w:rsidP="00785E6C"/>
    <w:p w:rsidR="00785E6C" w:rsidRDefault="00785E6C" w:rsidP="00785E6C"/>
    <w:p w:rsidR="00785E6C" w:rsidRPr="00785E6C" w:rsidRDefault="00785E6C" w:rsidP="00785E6C"/>
    <w:p w:rsidR="00785E6C" w:rsidRDefault="00785E6C" w:rsidP="00785E6C">
      <w:pPr>
        <w:pStyle w:val="Heading1"/>
        <w:spacing w:before="0"/>
      </w:pPr>
      <w:r>
        <w:rPr>
          <w:noProof/>
        </w:rPr>
        <w:lastRenderedPageBreak/>
        <w:drawing>
          <wp:inline distT="0" distB="0" distL="0" distR="0" wp14:anchorId="4CBEAACC" wp14:editId="49AB2CC0">
            <wp:extent cx="4023360" cy="4023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88.png"/>
                    <pic:cNvPicPr/>
                  </pic:nvPicPr>
                  <pic:blipFill>
                    <a:blip r:embed="rId14">
                      <a:extLst>
                        <a:ext uri="{28A0092B-C50C-407E-A947-70E740481C1C}">
                          <a14:useLocalDpi xmlns:a14="http://schemas.microsoft.com/office/drawing/2010/main" val="0"/>
                        </a:ext>
                      </a:extLst>
                    </a:blip>
                    <a:stretch>
                      <a:fillRect/>
                    </a:stretch>
                  </pic:blipFill>
                  <pic:spPr>
                    <a:xfrm>
                      <a:off x="0" y="0"/>
                      <a:ext cx="4023360" cy="4023360"/>
                    </a:xfrm>
                    <a:prstGeom prst="rect">
                      <a:avLst/>
                    </a:prstGeom>
                  </pic:spPr>
                </pic:pic>
              </a:graphicData>
            </a:graphic>
          </wp:inline>
        </w:drawing>
      </w:r>
    </w:p>
    <w:p w:rsidR="00785E6C" w:rsidRDefault="00785E6C" w:rsidP="00785E6C">
      <w:pPr>
        <w:pStyle w:val="Caption"/>
      </w:pPr>
      <w:r>
        <w:t xml:space="preserve">Figure </w:t>
      </w:r>
      <w:fldSimple w:instr=" SEQ Figure \* ARABIC ">
        <w:r w:rsidR="00940AA1">
          <w:rPr>
            <w:noProof/>
          </w:rPr>
          <w:t>2</w:t>
        </w:r>
      </w:fldSimple>
      <w:r>
        <w:t>: Santa Cruz de la Sierra, 1988</w:t>
      </w:r>
    </w:p>
    <w:p w:rsidR="00785E6C" w:rsidRDefault="00785E6C" w:rsidP="00FF5B0C">
      <w:pPr>
        <w:pStyle w:val="Heading1"/>
        <w:spacing w:before="0"/>
      </w:pPr>
    </w:p>
    <w:p w:rsidR="00785E6C" w:rsidRDefault="00785E6C" w:rsidP="00785E6C">
      <w:pPr>
        <w:keepNext/>
      </w:pPr>
      <w:r>
        <w:rPr>
          <w:noProof/>
        </w:rPr>
        <w:drawing>
          <wp:inline distT="0" distB="0" distL="0" distR="0" wp14:anchorId="32D1FA63" wp14:editId="3C7F6B07">
            <wp:extent cx="4023360" cy="4023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5.png"/>
                    <pic:cNvPicPr/>
                  </pic:nvPicPr>
                  <pic:blipFill>
                    <a:blip r:embed="rId15">
                      <a:extLst>
                        <a:ext uri="{28A0092B-C50C-407E-A947-70E740481C1C}">
                          <a14:useLocalDpi xmlns:a14="http://schemas.microsoft.com/office/drawing/2010/main" val="0"/>
                        </a:ext>
                      </a:extLst>
                    </a:blip>
                    <a:stretch>
                      <a:fillRect/>
                    </a:stretch>
                  </pic:blipFill>
                  <pic:spPr>
                    <a:xfrm>
                      <a:off x="0" y="0"/>
                      <a:ext cx="4023360" cy="4023360"/>
                    </a:xfrm>
                    <a:prstGeom prst="rect">
                      <a:avLst/>
                    </a:prstGeom>
                  </pic:spPr>
                </pic:pic>
              </a:graphicData>
            </a:graphic>
          </wp:inline>
        </w:drawing>
      </w:r>
    </w:p>
    <w:p w:rsidR="00785E6C" w:rsidRPr="00785E6C" w:rsidRDefault="00785E6C" w:rsidP="005B4A6F">
      <w:pPr>
        <w:pStyle w:val="Caption"/>
      </w:pPr>
      <w:r>
        <w:t xml:space="preserve">Figure </w:t>
      </w:r>
      <w:fldSimple w:instr=" SEQ Figure \* ARABIC ">
        <w:r w:rsidR="00940AA1">
          <w:rPr>
            <w:noProof/>
          </w:rPr>
          <w:t>3</w:t>
        </w:r>
      </w:fldSimple>
      <w:r>
        <w:t xml:space="preserve">: </w:t>
      </w:r>
      <w:r w:rsidR="005B4A6F">
        <w:t>SANTA CRUZ DE LA SIERRA, 1988</w:t>
      </w:r>
    </w:p>
    <w:p w:rsidR="00C32044" w:rsidRDefault="00C32044" w:rsidP="00FF5B0C">
      <w:pPr>
        <w:pStyle w:val="Heading1"/>
        <w:spacing w:before="0"/>
      </w:pPr>
      <w:r>
        <w:lastRenderedPageBreak/>
        <w:t>Conclusion</w:t>
      </w:r>
    </w:p>
    <w:p w:rsidR="00FF5B0C" w:rsidRDefault="00797C6A" w:rsidP="00C32044">
      <w:r>
        <w:t>As expected, the increase in urban area around Santa Cruz de la Sierra was enormous.</w:t>
      </w:r>
      <w:r w:rsidR="005B4A6F">
        <w:t xml:space="preserve"> Urban land use increased by 167% in the 27 year gap examined by this report. The results are even more drastic than I expected. </w:t>
      </w:r>
      <w:r w:rsidR="00940AA1">
        <w:t>I am satisfied with these results.</w:t>
      </w:r>
    </w:p>
    <w:p w:rsidR="005B4A6F" w:rsidRDefault="005B4A6F" w:rsidP="00C32044">
      <w:r>
        <w:t>I made one large mistake during my analysis that I did not notice until I was finis</w:t>
      </w:r>
      <w:r w:rsidR="00940AA1">
        <w:t>hed and examining the area around Santa Cruz on google maps. A large sugar cane farm was classified as Urban in both my 1988 and 2015 images. This is because it has an appearance that wasn’t typical of farmland, especially in the lower resolu</w:t>
      </w:r>
      <w:r w:rsidR="00EC3E36">
        <w:t>tion 1988 image. Fortunately, the sugar cane farm</w:t>
      </w:r>
      <w:r w:rsidR="00940AA1">
        <w:t xml:space="preserve"> was present and identified mistakenly in both images. Thus, while it was an error, it was less extreme in its distortion of the data than it would be if it had been classified incorrectly in one but not the other. This sugar cane farm is the rectangular section of red resting </w:t>
      </w:r>
      <w:r w:rsidR="00EC3E36">
        <w:t>diagonally</w:t>
      </w:r>
      <w:r w:rsidR="00940AA1">
        <w:t xml:space="preserve"> within the square identifier around it in the image below.  </w:t>
      </w:r>
    </w:p>
    <w:p w:rsidR="00940AA1" w:rsidRDefault="00940AA1" w:rsidP="00940AA1">
      <w:pPr>
        <w:keepNext/>
      </w:pPr>
      <w:r>
        <w:rPr>
          <w:noProof/>
        </w:rPr>
        <w:drawing>
          <wp:inline distT="0" distB="0" distL="0" distR="0" wp14:anchorId="425AE93A" wp14:editId="34B22B0A">
            <wp:extent cx="2407920" cy="2407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ops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8073" cy="2408073"/>
                    </a:xfrm>
                    <a:prstGeom prst="rect">
                      <a:avLst/>
                    </a:prstGeom>
                  </pic:spPr>
                </pic:pic>
              </a:graphicData>
            </a:graphic>
          </wp:inline>
        </w:drawing>
      </w:r>
    </w:p>
    <w:p w:rsidR="00940AA1" w:rsidRDefault="00940AA1" w:rsidP="00940AA1">
      <w:pPr>
        <w:pStyle w:val="Caption"/>
      </w:pPr>
      <w:r>
        <w:t xml:space="preserve">Figure </w:t>
      </w:r>
      <w:fldSimple w:instr=" SEQ Figure \* ARABIC ">
        <w:r>
          <w:rPr>
            <w:noProof/>
          </w:rPr>
          <w:t>4</w:t>
        </w:r>
      </w:fldSimple>
      <w:r>
        <w:t>: Location of Erroneous Classification</w:t>
      </w:r>
    </w:p>
    <w:p w:rsidR="00FF5B0C" w:rsidRDefault="003D6369" w:rsidP="00FF5B0C">
      <w:pPr>
        <w:pStyle w:val="Heading1"/>
      </w:pPr>
      <w:r>
        <w:t>References</w:t>
      </w:r>
    </w:p>
    <w:p w:rsidR="00F5773A" w:rsidRDefault="00F5773A" w:rsidP="003D6369"/>
    <w:p w:rsidR="00387CD1" w:rsidRPr="00387CD1" w:rsidRDefault="00387CD1" w:rsidP="00387CD1">
      <w:pPr>
        <w:pStyle w:val="NormalWeb"/>
        <w:spacing w:before="0" w:beforeAutospacing="0" w:after="0" w:afterAutospacing="0" w:line="480" w:lineRule="auto"/>
        <w:rPr>
          <w:rFonts w:asciiTheme="minorHAnsi" w:hAnsiTheme="minorHAnsi"/>
          <w:sz w:val="20"/>
          <w:szCs w:val="20"/>
        </w:rPr>
      </w:pPr>
      <w:r w:rsidRPr="00387CD1">
        <w:rPr>
          <w:rFonts w:asciiTheme="minorHAnsi" w:hAnsiTheme="minorHAnsi"/>
          <w:color w:val="000000"/>
          <w:sz w:val="20"/>
          <w:szCs w:val="20"/>
          <w:shd w:val="clear" w:color="auto" w:fill="FFFFFF"/>
        </w:rPr>
        <w:t>Resources Bolivia. (</w:t>
      </w:r>
      <w:proofErr w:type="spellStart"/>
      <w:r w:rsidRPr="00387CD1">
        <w:rPr>
          <w:rFonts w:asciiTheme="minorHAnsi" w:hAnsiTheme="minorHAnsi"/>
          <w:color w:val="000000"/>
          <w:sz w:val="20"/>
          <w:szCs w:val="20"/>
          <w:shd w:val="clear" w:color="auto" w:fill="FFFFFF"/>
        </w:rPr>
        <w:t>n.d.</w:t>
      </w:r>
      <w:proofErr w:type="spellEnd"/>
      <w:r w:rsidRPr="00387CD1">
        <w:rPr>
          <w:rFonts w:asciiTheme="minorHAnsi" w:hAnsiTheme="minorHAnsi"/>
          <w:color w:val="000000"/>
          <w:sz w:val="20"/>
          <w:szCs w:val="20"/>
          <w:shd w:val="clear" w:color="auto" w:fill="FFFFFF"/>
        </w:rPr>
        <w:t xml:space="preserve">). Retrieved October 11, 2015, from </w:t>
      </w:r>
    </w:p>
    <w:p w:rsidR="00387CD1" w:rsidRPr="00387CD1" w:rsidRDefault="00387CD1" w:rsidP="00387CD1">
      <w:pPr>
        <w:pStyle w:val="NormalWeb"/>
        <w:spacing w:before="0" w:beforeAutospacing="0" w:after="0" w:afterAutospacing="0" w:line="480" w:lineRule="auto"/>
        <w:ind w:firstLine="720"/>
        <w:rPr>
          <w:rFonts w:asciiTheme="minorHAnsi" w:hAnsiTheme="minorHAnsi"/>
          <w:sz w:val="20"/>
          <w:szCs w:val="20"/>
        </w:rPr>
      </w:pPr>
      <w:r w:rsidRPr="00387CD1">
        <w:rPr>
          <w:rFonts w:asciiTheme="minorHAnsi" w:hAnsiTheme="minorHAnsi"/>
          <w:color w:val="000000"/>
          <w:sz w:val="20"/>
          <w:szCs w:val="20"/>
          <w:shd w:val="clear" w:color="auto" w:fill="FFFFFF"/>
        </w:rPr>
        <w:t xml:space="preserve">http://www.unicef.org/bolivia/resources_2333.htm </w:t>
      </w:r>
    </w:p>
    <w:p w:rsidR="00F5773A" w:rsidRPr="00387CD1" w:rsidRDefault="00940AA1" w:rsidP="00FF5B0C">
      <w:pPr>
        <w:rPr>
          <w:color w:val="000000"/>
          <w:shd w:val="clear" w:color="auto" w:fill="FFFFFF"/>
        </w:rPr>
      </w:pPr>
      <w:proofErr w:type="spellStart"/>
      <w:r w:rsidRPr="00387CD1">
        <w:rPr>
          <w:color w:val="000000"/>
          <w:shd w:val="clear" w:color="auto" w:fill="FFFFFF"/>
        </w:rPr>
        <w:t>Todaro</w:t>
      </w:r>
      <w:proofErr w:type="spellEnd"/>
      <w:r w:rsidRPr="00387CD1">
        <w:rPr>
          <w:color w:val="000000"/>
          <w:shd w:val="clear" w:color="auto" w:fill="FFFFFF"/>
        </w:rPr>
        <w:t xml:space="preserve">, M. (2015). Economic development (Twelfth </w:t>
      </w:r>
      <w:proofErr w:type="gramStart"/>
      <w:r w:rsidRPr="00387CD1">
        <w:rPr>
          <w:color w:val="000000"/>
          <w:shd w:val="clear" w:color="auto" w:fill="FFFFFF"/>
        </w:rPr>
        <w:t>ed</w:t>
      </w:r>
      <w:proofErr w:type="gramEnd"/>
      <w:r w:rsidRPr="00387CD1">
        <w:rPr>
          <w:color w:val="000000"/>
          <w:shd w:val="clear" w:color="auto" w:fill="FFFFFF"/>
        </w:rPr>
        <w:t>.). Trans-Atlantic Publications.</w:t>
      </w:r>
    </w:p>
    <w:p w:rsidR="00387CD1" w:rsidRDefault="00387CD1" w:rsidP="00387CD1">
      <w:pPr>
        <w:pStyle w:val="NormalWeb"/>
        <w:spacing w:before="0" w:beforeAutospacing="0" w:after="200" w:afterAutospacing="0" w:line="480" w:lineRule="auto"/>
        <w:rPr>
          <w:rFonts w:asciiTheme="minorHAnsi" w:hAnsiTheme="minorHAnsi"/>
          <w:color w:val="000000"/>
          <w:shd w:val="clear" w:color="auto" w:fill="FFFFFF"/>
        </w:rPr>
      </w:pPr>
      <w:proofErr w:type="spellStart"/>
      <w:r w:rsidRPr="00387CD1">
        <w:rPr>
          <w:rFonts w:asciiTheme="minorHAnsi" w:hAnsiTheme="minorHAnsi"/>
          <w:color w:val="000000"/>
          <w:sz w:val="20"/>
          <w:szCs w:val="20"/>
          <w:shd w:val="clear" w:color="auto" w:fill="FFFFFF"/>
        </w:rPr>
        <w:t>Trohanis</w:t>
      </w:r>
      <w:proofErr w:type="spellEnd"/>
      <w:r w:rsidRPr="00387CD1">
        <w:rPr>
          <w:rFonts w:asciiTheme="minorHAnsi" w:hAnsiTheme="minorHAnsi"/>
          <w:color w:val="000000"/>
          <w:sz w:val="20"/>
          <w:szCs w:val="20"/>
          <w:shd w:val="clear" w:color="auto" w:fill="FFFFFF"/>
        </w:rPr>
        <w:t xml:space="preserve">, Z., </w:t>
      </w:r>
      <w:proofErr w:type="spellStart"/>
      <w:r w:rsidRPr="00387CD1">
        <w:rPr>
          <w:rFonts w:asciiTheme="minorHAnsi" w:hAnsiTheme="minorHAnsi"/>
          <w:color w:val="000000"/>
          <w:sz w:val="20"/>
          <w:szCs w:val="20"/>
          <w:shd w:val="clear" w:color="auto" w:fill="FFFFFF"/>
        </w:rPr>
        <w:t>Zangerling</w:t>
      </w:r>
      <w:proofErr w:type="spellEnd"/>
      <w:r w:rsidRPr="00387CD1">
        <w:rPr>
          <w:rFonts w:asciiTheme="minorHAnsi" w:hAnsiTheme="minorHAnsi"/>
          <w:color w:val="000000"/>
          <w:sz w:val="20"/>
          <w:szCs w:val="20"/>
          <w:shd w:val="clear" w:color="auto" w:fill="FFFFFF"/>
        </w:rPr>
        <w:t>, B., &amp; Sanchez, J. (2015, May</w:t>
      </w:r>
      <w:r>
        <w:rPr>
          <w:rFonts w:asciiTheme="minorHAnsi" w:hAnsiTheme="minorHAnsi"/>
          <w:color w:val="000000"/>
          <w:sz w:val="20"/>
          <w:szCs w:val="20"/>
          <w:shd w:val="clear" w:color="auto" w:fill="FFFFFF"/>
        </w:rPr>
        <w:t xml:space="preserve"> 1). Urbanization Trends in </w:t>
      </w:r>
      <w:proofErr w:type="gramStart"/>
      <w:r w:rsidRPr="00387CD1">
        <w:rPr>
          <w:rFonts w:asciiTheme="minorHAnsi" w:hAnsiTheme="minorHAnsi"/>
          <w:color w:val="000000"/>
          <w:sz w:val="20"/>
          <w:szCs w:val="20"/>
          <w:shd w:val="clear" w:color="auto" w:fill="FFFFFF"/>
        </w:rPr>
        <w:t>Bolivia :</w:t>
      </w:r>
      <w:proofErr w:type="gramEnd"/>
      <w:r w:rsidRPr="00387CD1">
        <w:rPr>
          <w:rFonts w:asciiTheme="minorHAnsi" w:hAnsiTheme="minorHAnsi"/>
          <w:color w:val="000000"/>
          <w:sz w:val="20"/>
          <w:szCs w:val="20"/>
          <w:shd w:val="clear" w:color="auto" w:fill="FFFFFF"/>
        </w:rPr>
        <w:t xml:space="preserve"> Opportunities and </w:t>
      </w:r>
      <w:r>
        <w:rPr>
          <w:rFonts w:asciiTheme="minorHAnsi" w:hAnsiTheme="minorHAnsi"/>
          <w:color w:val="000000"/>
          <w:sz w:val="20"/>
          <w:szCs w:val="20"/>
          <w:shd w:val="clear" w:color="auto" w:fill="FFFFFF"/>
        </w:rPr>
        <w:tab/>
      </w:r>
      <w:r w:rsidRPr="00387CD1">
        <w:rPr>
          <w:rFonts w:asciiTheme="minorHAnsi" w:hAnsiTheme="minorHAnsi"/>
          <w:color w:val="000000"/>
          <w:sz w:val="20"/>
          <w:szCs w:val="20"/>
          <w:shd w:val="clear" w:color="auto" w:fill="FFFFFF"/>
        </w:rPr>
        <w:t>Challenges. Retrieved November 1, 2015</w:t>
      </w:r>
      <w:r w:rsidRPr="00387CD1">
        <w:rPr>
          <w:rFonts w:asciiTheme="minorHAnsi" w:hAnsiTheme="minorHAnsi"/>
          <w:color w:val="000000"/>
          <w:shd w:val="clear" w:color="auto" w:fill="FFFFFF"/>
        </w:rPr>
        <w:t>.</w:t>
      </w:r>
    </w:p>
    <w:p w:rsidR="00387CD1" w:rsidRPr="00387CD1" w:rsidRDefault="00387CD1" w:rsidP="00387CD1">
      <w:pPr>
        <w:pStyle w:val="NormalWeb"/>
        <w:spacing w:before="0" w:beforeAutospacing="0" w:after="200" w:afterAutospacing="0" w:line="480" w:lineRule="auto"/>
        <w:rPr>
          <w:rFonts w:asciiTheme="minorHAnsi" w:hAnsiTheme="minorHAnsi"/>
          <w:i/>
          <w:color w:val="000000"/>
          <w:sz w:val="20"/>
          <w:szCs w:val="20"/>
          <w:shd w:val="clear" w:color="auto" w:fill="FFFFFF"/>
        </w:rPr>
      </w:pPr>
      <w:r w:rsidRPr="00387CD1">
        <w:rPr>
          <w:rFonts w:asciiTheme="minorHAnsi" w:hAnsiTheme="minorHAnsi"/>
          <w:i/>
          <w:color w:val="000000"/>
          <w:sz w:val="20"/>
          <w:szCs w:val="20"/>
          <w:shd w:val="clear" w:color="auto" w:fill="FFFFFF"/>
        </w:rPr>
        <w:t>Thank you to Humboldt State for computer and software access and Professor Hanna for instructional assistance.</w:t>
      </w:r>
    </w:p>
    <w:p w:rsidR="00387CD1" w:rsidRPr="00387CD1" w:rsidRDefault="00387CD1" w:rsidP="00387CD1">
      <w:pPr>
        <w:pStyle w:val="NormalWeb"/>
        <w:spacing w:before="0" w:beforeAutospacing="0" w:after="200" w:afterAutospacing="0" w:line="480" w:lineRule="auto"/>
        <w:rPr>
          <w:rFonts w:asciiTheme="minorHAnsi" w:hAnsiTheme="minorHAnsi"/>
        </w:rPr>
      </w:pPr>
    </w:p>
    <w:p w:rsidR="00387CD1" w:rsidRPr="00FF5B0C" w:rsidRDefault="00387CD1" w:rsidP="00FF5B0C"/>
    <w:sectPr w:rsidR="00387CD1" w:rsidRPr="00FF5B0C" w:rsidSect="00CB1EAB">
      <w:headerReference w:type="default" r:id="rId17"/>
      <w:footerReference w:type="default" r:id="rId18"/>
      <w:pgSz w:w="12240" w:h="15840"/>
      <w:pgMar w:top="720" w:right="720" w:bottom="720" w:left="1080" w:header="720"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2D01" w:rsidRDefault="00772D01" w:rsidP="006A364C">
      <w:pPr>
        <w:spacing w:after="0"/>
      </w:pPr>
      <w:r>
        <w:separator/>
      </w:r>
    </w:p>
  </w:endnote>
  <w:endnote w:type="continuationSeparator" w:id="0">
    <w:p w:rsidR="00772D01" w:rsidRDefault="00772D01" w:rsidP="006A364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F46" w:rsidRDefault="00A94713">
    <w:pPr>
      <w:pStyle w:val="Footer"/>
      <w:pBdr>
        <w:top w:val="thinThickSmallGap" w:sz="24" w:space="1" w:color="39422F"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Brady Goodwin, </w:t>
    </w:r>
    <w:r w:rsidR="0066781F">
      <w:rPr>
        <w:rFonts w:asciiTheme="majorHAnsi" w:eastAsiaTheme="majorEastAsia" w:hAnsiTheme="majorHAnsi" w:cstheme="majorBidi"/>
      </w:rPr>
      <w:t>Fall</w:t>
    </w:r>
    <w:r w:rsidR="00850F99">
      <w:rPr>
        <w:rFonts w:asciiTheme="majorHAnsi" w:eastAsiaTheme="majorEastAsia" w:hAnsiTheme="majorHAnsi" w:cstheme="majorBidi"/>
      </w:rPr>
      <w:t xml:space="preserve"> 2015</w:t>
    </w:r>
    <w:r w:rsidR="005C2F46">
      <w:rPr>
        <w:rFonts w:asciiTheme="majorHAnsi" w:eastAsiaTheme="majorEastAsia" w:hAnsiTheme="majorHAnsi" w:cstheme="majorBidi"/>
      </w:rPr>
      <w:ptab w:relativeTo="margin" w:alignment="right" w:leader="none"/>
    </w:r>
    <w:r w:rsidR="005C2F46">
      <w:rPr>
        <w:rFonts w:asciiTheme="majorHAnsi" w:eastAsiaTheme="majorEastAsia" w:hAnsiTheme="majorHAnsi" w:cstheme="majorBidi"/>
      </w:rPr>
      <w:t xml:space="preserve">Page </w:t>
    </w:r>
    <w:r w:rsidR="005C2F46">
      <w:fldChar w:fldCharType="begin"/>
    </w:r>
    <w:r w:rsidR="005C2F46">
      <w:instrText xml:space="preserve"> PAGE   \* MERGEFORMAT </w:instrText>
    </w:r>
    <w:r w:rsidR="005C2F46">
      <w:fldChar w:fldCharType="separate"/>
    </w:r>
    <w:r w:rsidR="00EC3E36" w:rsidRPr="00EC3E36">
      <w:rPr>
        <w:rFonts w:asciiTheme="majorHAnsi" w:eastAsiaTheme="majorEastAsia" w:hAnsiTheme="majorHAnsi" w:cstheme="majorBidi"/>
        <w:noProof/>
      </w:rPr>
      <w:t>4</w:t>
    </w:r>
    <w:r w:rsidR="005C2F46">
      <w:rPr>
        <w:rFonts w:asciiTheme="majorHAnsi" w:eastAsiaTheme="majorEastAsia" w:hAnsiTheme="majorHAnsi" w:cstheme="majorBidi"/>
        <w:noProof/>
      </w:rPr>
      <w:fldChar w:fldCharType="end"/>
    </w:r>
  </w:p>
  <w:p w:rsidR="00CB1EAB" w:rsidRDefault="00CB1E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2D01" w:rsidRDefault="00772D01" w:rsidP="006A364C">
      <w:pPr>
        <w:spacing w:after="0"/>
      </w:pPr>
      <w:r>
        <w:separator/>
      </w:r>
    </w:p>
  </w:footnote>
  <w:footnote w:type="continuationSeparator" w:id="0">
    <w:p w:rsidR="00772D01" w:rsidRDefault="00772D01" w:rsidP="006A364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364C" w:rsidRDefault="006A364C" w:rsidP="007573F7">
    <w:pPr>
      <w:pStyle w:val="Header"/>
      <w:spacing w:after="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50CBA"/>
    <w:multiLevelType w:val="hybridMultilevel"/>
    <w:tmpl w:val="E13200FC"/>
    <w:lvl w:ilvl="0" w:tplc="0409000F">
      <w:start w:val="1"/>
      <w:numFmt w:val="decimal"/>
      <w:lvlText w:val="%1."/>
      <w:lvlJc w:val="left"/>
      <w:pPr>
        <w:tabs>
          <w:tab w:val="num" w:pos="720"/>
        </w:tabs>
        <w:ind w:left="720" w:hanging="360"/>
      </w:pPr>
      <w:rPr>
        <w:rFonts w:hint="default"/>
      </w:rPr>
    </w:lvl>
    <w:lvl w:ilvl="1" w:tplc="3EB0744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B7225C6"/>
    <w:multiLevelType w:val="hybridMultilevel"/>
    <w:tmpl w:val="970E5B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C773A28"/>
    <w:multiLevelType w:val="hybridMultilevel"/>
    <w:tmpl w:val="A3406B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DD1393"/>
    <w:multiLevelType w:val="hybridMultilevel"/>
    <w:tmpl w:val="5A68E0B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3C2E5E3B"/>
    <w:multiLevelType w:val="hybridMultilevel"/>
    <w:tmpl w:val="C2826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DC78F2"/>
    <w:multiLevelType w:val="hybridMultilevel"/>
    <w:tmpl w:val="A524C4B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CA4E5D"/>
    <w:multiLevelType w:val="hybridMultilevel"/>
    <w:tmpl w:val="7C94C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162EFE"/>
    <w:multiLevelType w:val="hybridMultilevel"/>
    <w:tmpl w:val="17BCD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7"/>
  </w:num>
  <w:num w:numId="5">
    <w:abstractNumId w:val="2"/>
  </w:num>
  <w:num w:numId="6">
    <w:abstractNumId w:val="5"/>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3A6"/>
    <w:rsid w:val="00001546"/>
    <w:rsid w:val="0008166F"/>
    <w:rsid w:val="00090ECD"/>
    <w:rsid w:val="000A3F77"/>
    <w:rsid w:val="000B2D2A"/>
    <w:rsid w:val="000D1167"/>
    <w:rsid w:val="000D522A"/>
    <w:rsid w:val="000D7C5B"/>
    <w:rsid w:val="000E11CA"/>
    <w:rsid w:val="000E21EB"/>
    <w:rsid w:val="000F428F"/>
    <w:rsid w:val="00113870"/>
    <w:rsid w:val="00123E8B"/>
    <w:rsid w:val="00126A38"/>
    <w:rsid w:val="00141EF7"/>
    <w:rsid w:val="00151EAD"/>
    <w:rsid w:val="00181403"/>
    <w:rsid w:val="001C6854"/>
    <w:rsid w:val="001D02C7"/>
    <w:rsid w:val="001E01FC"/>
    <w:rsid w:val="001E0EE8"/>
    <w:rsid w:val="001E385B"/>
    <w:rsid w:val="001F06F5"/>
    <w:rsid w:val="00203EDB"/>
    <w:rsid w:val="002316DB"/>
    <w:rsid w:val="002807BD"/>
    <w:rsid w:val="002812EA"/>
    <w:rsid w:val="002A57A5"/>
    <w:rsid w:val="002D431B"/>
    <w:rsid w:val="002D60FF"/>
    <w:rsid w:val="002E513A"/>
    <w:rsid w:val="002F2C41"/>
    <w:rsid w:val="002F3D92"/>
    <w:rsid w:val="002F6129"/>
    <w:rsid w:val="00316F19"/>
    <w:rsid w:val="00324500"/>
    <w:rsid w:val="00332018"/>
    <w:rsid w:val="00350851"/>
    <w:rsid w:val="003667EA"/>
    <w:rsid w:val="00370E69"/>
    <w:rsid w:val="00371E80"/>
    <w:rsid w:val="00387CD1"/>
    <w:rsid w:val="003A037A"/>
    <w:rsid w:val="003A101D"/>
    <w:rsid w:val="003A11FF"/>
    <w:rsid w:val="003A3A2A"/>
    <w:rsid w:val="003A55F5"/>
    <w:rsid w:val="003B2C2F"/>
    <w:rsid w:val="003D6369"/>
    <w:rsid w:val="00413E65"/>
    <w:rsid w:val="00417B3A"/>
    <w:rsid w:val="0042654F"/>
    <w:rsid w:val="00455B4A"/>
    <w:rsid w:val="00460981"/>
    <w:rsid w:val="00464DCE"/>
    <w:rsid w:val="00470A75"/>
    <w:rsid w:val="004A670D"/>
    <w:rsid w:val="004C0F2C"/>
    <w:rsid w:val="004C2936"/>
    <w:rsid w:val="004C3690"/>
    <w:rsid w:val="004D35A1"/>
    <w:rsid w:val="004F2E17"/>
    <w:rsid w:val="004F31F9"/>
    <w:rsid w:val="004F4BB9"/>
    <w:rsid w:val="00510A92"/>
    <w:rsid w:val="00513E77"/>
    <w:rsid w:val="00536A27"/>
    <w:rsid w:val="00540F81"/>
    <w:rsid w:val="00584B5C"/>
    <w:rsid w:val="005B4A6F"/>
    <w:rsid w:val="005B54C3"/>
    <w:rsid w:val="005C2F46"/>
    <w:rsid w:val="005D4575"/>
    <w:rsid w:val="005F2AB3"/>
    <w:rsid w:val="005F4D59"/>
    <w:rsid w:val="0060077F"/>
    <w:rsid w:val="00613463"/>
    <w:rsid w:val="00625471"/>
    <w:rsid w:val="00626C12"/>
    <w:rsid w:val="00637856"/>
    <w:rsid w:val="00653466"/>
    <w:rsid w:val="00654783"/>
    <w:rsid w:val="0066781F"/>
    <w:rsid w:val="00667B82"/>
    <w:rsid w:val="0069567A"/>
    <w:rsid w:val="0069790F"/>
    <w:rsid w:val="006A364C"/>
    <w:rsid w:val="006E137E"/>
    <w:rsid w:val="006F243D"/>
    <w:rsid w:val="006F398F"/>
    <w:rsid w:val="00703AB2"/>
    <w:rsid w:val="0071786E"/>
    <w:rsid w:val="00717A8C"/>
    <w:rsid w:val="00723779"/>
    <w:rsid w:val="0072447C"/>
    <w:rsid w:val="0072505E"/>
    <w:rsid w:val="00737CE4"/>
    <w:rsid w:val="007508ED"/>
    <w:rsid w:val="007523A6"/>
    <w:rsid w:val="00755720"/>
    <w:rsid w:val="007573F7"/>
    <w:rsid w:val="007643B4"/>
    <w:rsid w:val="0077103B"/>
    <w:rsid w:val="00772D01"/>
    <w:rsid w:val="00773CBF"/>
    <w:rsid w:val="00775F32"/>
    <w:rsid w:val="00785E6C"/>
    <w:rsid w:val="00792522"/>
    <w:rsid w:val="00797C6A"/>
    <w:rsid w:val="007A40B4"/>
    <w:rsid w:val="007B3D2A"/>
    <w:rsid w:val="007B4960"/>
    <w:rsid w:val="007B4BDE"/>
    <w:rsid w:val="007C217E"/>
    <w:rsid w:val="007D2A1D"/>
    <w:rsid w:val="007D7671"/>
    <w:rsid w:val="007F25BC"/>
    <w:rsid w:val="007F5D42"/>
    <w:rsid w:val="008034AA"/>
    <w:rsid w:val="00812A2A"/>
    <w:rsid w:val="00832B77"/>
    <w:rsid w:val="00850F99"/>
    <w:rsid w:val="008616FC"/>
    <w:rsid w:val="00866C35"/>
    <w:rsid w:val="00873C11"/>
    <w:rsid w:val="00874C40"/>
    <w:rsid w:val="008953F8"/>
    <w:rsid w:val="00895C13"/>
    <w:rsid w:val="008A5107"/>
    <w:rsid w:val="008B7C30"/>
    <w:rsid w:val="008D3993"/>
    <w:rsid w:val="008E000F"/>
    <w:rsid w:val="00913B40"/>
    <w:rsid w:val="00940AA1"/>
    <w:rsid w:val="00943090"/>
    <w:rsid w:val="00943768"/>
    <w:rsid w:val="00973091"/>
    <w:rsid w:val="0099651C"/>
    <w:rsid w:val="009A2299"/>
    <w:rsid w:val="009C2068"/>
    <w:rsid w:val="009C6F93"/>
    <w:rsid w:val="009C7CE0"/>
    <w:rsid w:val="009E2185"/>
    <w:rsid w:val="009E2DD3"/>
    <w:rsid w:val="009F0C4C"/>
    <w:rsid w:val="00A03B4B"/>
    <w:rsid w:val="00A0793E"/>
    <w:rsid w:val="00A124F1"/>
    <w:rsid w:val="00A158E6"/>
    <w:rsid w:val="00A16DDF"/>
    <w:rsid w:val="00A16E7B"/>
    <w:rsid w:val="00A16F5B"/>
    <w:rsid w:val="00A2444F"/>
    <w:rsid w:val="00A33154"/>
    <w:rsid w:val="00A42AC1"/>
    <w:rsid w:val="00A62C7F"/>
    <w:rsid w:val="00A7393B"/>
    <w:rsid w:val="00A75E3C"/>
    <w:rsid w:val="00A800ED"/>
    <w:rsid w:val="00A94713"/>
    <w:rsid w:val="00AA7644"/>
    <w:rsid w:val="00AB46D0"/>
    <w:rsid w:val="00AC58D3"/>
    <w:rsid w:val="00AE00BC"/>
    <w:rsid w:val="00AE1E2D"/>
    <w:rsid w:val="00AE6EFA"/>
    <w:rsid w:val="00AF306C"/>
    <w:rsid w:val="00B03543"/>
    <w:rsid w:val="00B21947"/>
    <w:rsid w:val="00B233D1"/>
    <w:rsid w:val="00B40EF4"/>
    <w:rsid w:val="00B90FA6"/>
    <w:rsid w:val="00BA2831"/>
    <w:rsid w:val="00BB0123"/>
    <w:rsid w:val="00BB70D7"/>
    <w:rsid w:val="00BC5DE2"/>
    <w:rsid w:val="00BD0663"/>
    <w:rsid w:val="00C064D9"/>
    <w:rsid w:val="00C06911"/>
    <w:rsid w:val="00C313DE"/>
    <w:rsid w:val="00C32044"/>
    <w:rsid w:val="00C33216"/>
    <w:rsid w:val="00C522EB"/>
    <w:rsid w:val="00CB1EAB"/>
    <w:rsid w:val="00CB4DA1"/>
    <w:rsid w:val="00D10893"/>
    <w:rsid w:val="00D525F4"/>
    <w:rsid w:val="00D6527E"/>
    <w:rsid w:val="00D82D73"/>
    <w:rsid w:val="00D83198"/>
    <w:rsid w:val="00D83E09"/>
    <w:rsid w:val="00DA3557"/>
    <w:rsid w:val="00DA6FB3"/>
    <w:rsid w:val="00DB4FC7"/>
    <w:rsid w:val="00DC2CC3"/>
    <w:rsid w:val="00DC67B1"/>
    <w:rsid w:val="00DE5CD4"/>
    <w:rsid w:val="00E050F3"/>
    <w:rsid w:val="00E052FE"/>
    <w:rsid w:val="00E17F59"/>
    <w:rsid w:val="00E32A1C"/>
    <w:rsid w:val="00E361A0"/>
    <w:rsid w:val="00E66B1B"/>
    <w:rsid w:val="00E71CBB"/>
    <w:rsid w:val="00E7490E"/>
    <w:rsid w:val="00E83648"/>
    <w:rsid w:val="00E94DD9"/>
    <w:rsid w:val="00EC3E36"/>
    <w:rsid w:val="00ED351C"/>
    <w:rsid w:val="00F25000"/>
    <w:rsid w:val="00F37611"/>
    <w:rsid w:val="00F404DE"/>
    <w:rsid w:val="00F41D71"/>
    <w:rsid w:val="00F5773A"/>
    <w:rsid w:val="00F65C17"/>
    <w:rsid w:val="00F704EC"/>
    <w:rsid w:val="00F75D1E"/>
    <w:rsid w:val="00F81675"/>
    <w:rsid w:val="00F854E0"/>
    <w:rsid w:val="00F85B48"/>
    <w:rsid w:val="00F870CD"/>
    <w:rsid w:val="00FA0CAB"/>
    <w:rsid w:val="00FA6C35"/>
    <w:rsid w:val="00FB229F"/>
    <w:rsid w:val="00FE1E55"/>
    <w:rsid w:val="00FE36F2"/>
    <w:rsid w:val="00FE39F6"/>
    <w:rsid w:val="00FF5B0C"/>
    <w:rsid w:val="00FF62F6"/>
    <w:rsid w:val="00FF720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docId w15:val="{2C5F61CE-BCBD-4490-ABAB-410779F4F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3F77"/>
  </w:style>
  <w:style w:type="paragraph" w:styleId="Heading1">
    <w:name w:val="heading 1"/>
    <w:basedOn w:val="Normal"/>
    <w:next w:val="Normal"/>
    <w:link w:val="Heading1Char"/>
    <w:uiPriority w:val="9"/>
    <w:qFormat/>
    <w:rsid w:val="000A3F77"/>
    <w:pPr>
      <w:keepNext/>
      <w:keepLines/>
      <w:spacing w:before="320" w:after="0" w:line="240" w:lineRule="auto"/>
      <w:outlineLvl w:val="0"/>
    </w:pPr>
    <w:rPr>
      <w:rFonts w:asciiTheme="majorHAnsi" w:eastAsiaTheme="majorEastAsia" w:hAnsiTheme="majorHAnsi" w:cstheme="majorBidi"/>
      <w:color w:val="566348" w:themeColor="accent1" w:themeShade="BF"/>
      <w:sz w:val="32"/>
      <w:szCs w:val="32"/>
    </w:rPr>
  </w:style>
  <w:style w:type="paragraph" w:styleId="Heading2">
    <w:name w:val="heading 2"/>
    <w:basedOn w:val="Normal"/>
    <w:next w:val="Normal"/>
    <w:link w:val="Heading2Char"/>
    <w:uiPriority w:val="9"/>
    <w:unhideWhenUsed/>
    <w:qFormat/>
    <w:rsid w:val="000A3F77"/>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0A3F77"/>
    <w:pPr>
      <w:keepNext/>
      <w:keepLines/>
      <w:spacing w:before="40" w:after="0" w:line="240" w:lineRule="auto"/>
      <w:outlineLvl w:val="2"/>
    </w:pPr>
    <w:rPr>
      <w:rFonts w:asciiTheme="majorHAnsi" w:eastAsiaTheme="majorEastAsia" w:hAnsiTheme="majorHAnsi" w:cstheme="majorBidi"/>
      <w:color w:val="3B3B3B" w:themeColor="text2"/>
      <w:sz w:val="24"/>
      <w:szCs w:val="24"/>
    </w:rPr>
  </w:style>
  <w:style w:type="paragraph" w:styleId="Heading4">
    <w:name w:val="heading 4"/>
    <w:basedOn w:val="Normal"/>
    <w:next w:val="Normal"/>
    <w:link w:val="Heading4Char"/>
    <w:uiPriority w:val="9"/>
    <w:unhideWhenUsed/>
    <w:qFormat/>
    <w:rsid w:val="000A3F77"/>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0A3F77"/>
    <w:pPr>
      <w:keepNext/>
      <w:keepLines/>
      <w:spacing w:before="40" w:after="0"/>
      <w:outlineLvl w:val="4"/>
    </w:pPr>
    <w:rPr>
      <w:rFonts w:asciiTheme="majorHAnsi" w:eastAsiaTheme="majorEastAsia" w:hAnsiTheme="majorHAnsi" w:cstheme="majorBidi"/>
      <w:color w:val="3B3B3B" w:themeColor="text2"/>
      <w:sz w:val="22"/>
      <w:szCs w:val="22"/>
    </w:rPr>
  </w:style>
  <w:style w:type="paragraph" w:styleId="Heading6">
    <w:name w:val="heading 6"/>
    <w:basedOn w:val="Normal"/>
    <w:next w:val="Normal"/>
    <w:link w:val="Heading6Char"/>
    <w:uiPriority w:val="9"/>
    <w:semiHidden/>
    <w:unhideWhenUsed/>
    <w:qFormat/>
    <w:rsid w:val="000A3F77"/>
    <w:pPr>
      <w:keepNext/>
      <w:keepLines/>
      <w:spacing w:before="40" w:after="0"/>
      <w:outlineLvl w:val="5"/>
    </w:pPr>
    <w:rPr>
      <w:rFonts w:asciiTheme="majorHAnsi" w:eastAsiaTheme="majorEastAsia" w:hAnsiTheme="majorHAnsi" w:cstheme="majorBidi"/>
      <w:i/>
      <w:iCs/>
      <w:color w:val="3B3B3B" w:themeColor="text2"/>
      <w:sz w:val="21"/>
      <w:szCs w:val="21"/>
    </w:rPr>
  </w:style>
  <w:style w:type="paragraph" w:styleId="Heading7">
    <w:name w:val="heading 7"/>
    <w:basedOn w:val="Normal"/>
    <w:next w:val="Normal"/>
    <w:link w:val="Heading7Char"/>
    <w:uiPriority w:val="9"/>
    <w:semiHidden/>
    <w:unhideWhenUsed/>
    <w:qFormat/>
    <w:rsid w:val="000A3F77"/>
    <w:pPr>
      <w:keepNext/>
      <w:keepLines/>
      <w:spacing w:before="40" w:after="0"/>
      <w:outlineLvl w:val="6"/>
    </w:pPr>
    <w:rPr>
      <w:rFonts w:asciiTheme="majorHAnsi" w:eastAsiaTheme="majorEastAsia" w:hAnsiTheme="majorHAnsi" w:cstheme="majorBidi"/>
      <w:i/>
      <w:iCs/>
      <w:color w:val="3A4230" w:themeColor="accent1" w:themeShade="80"/>
      <w:sz w:val="21"/>
      <w:szCs w:val="21"/>
    </w:rPr>
  </w:style>
  <w:style w:type="paragraph" w:styleId="Heading8">
    <w:name w:val="heading 8"/>
    <w:basedOn w:val="Normal"/>
    <w:next w:val="Normal"/>
    <w:link w:val="Heading8Char"/>
    <w:uiPriority w:val="9"/>
    <w:semiHidden/>
    <w:unhideWhenUsed/>
    <w:qFormat/>
    <w:rsid w:val="000A3F77"/>
    <w:pPr>
      <w:keepNext/>
      <w:keepLines/>
      <w:spacing w:before="40" w:after="0"/>
      <w:outlineLvl w:val="7"/>
    </w:pPr>
    <w:rPr>
      <w:rFonts w:asciiTheme="majorHAnsi" w:eastAsiaTheme="majorEastAsia" w:hAnsiTheme="majorHAnsi" w:cstheme="majorBidi"/>
      <w:b/>
      <w:bCs/>
      <w:color w:val="3B3B3B" w:themeColor="text2"/>
    </w:rPr>
  </w:style>
  <w:style w:type="paragraph" w:styleId="Heading9">
    <w:name w:val="heading 9"/>
    <w:basedOn w:val="Normal"/>
    <w:next w:val="Normal"/>
    <w:link w:val="Heading9Char"/>
    <w:uiPriority w:val="9"/>
    <w:semiHidden/>
    <w:unhideWhenUsed/>
    <w:qFormat/>
    <w:rsid w:val="000A3F77"/>
    <w:pPr>
      <w:keepNext/>
      <w:keepLines/>
      <w:spacing w:before="40" w:after="0"/>
      <w:outlineLvl w:val="8"/>
    </w:pPr>
    <w:rPr>
      <w:rFonts w:asciiTheme="majorHAnsi" w:eastAsiaTheme="majorEastAsia" w:hAnsiTheme="majorHAnsi" w:cstheme="majorBidi"/>
      <w:b/>
      <w:bCs/>
      <w:i/>
      <w:iCs/>
      <w:color w:val="3B3B3B"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364C"/>
    <w:pPr>
      <w:tabs>
        <w:tab w:val="center" w:pos="4680"/>
        <w:tab w:val="right" w:pos="9360"/>
      </w:tabs>
      <w:spacing w:after="0"/>
    </w:pPr>
  </w:style>
  <w:style w:type="character" w:customStyle="1" w:styleId="HeaderChar">
    <w:name w:val="Header Char"/>
    <w:basedOn w:val="DefaultParagraphFont"/>
    <w:link w:val="Header"/>
    <w:uiPriority w:val="99"/>
    <w:rsid w:val="006A364C"/>
  </w:style>
  <w:style w:type="paragraph" w:styleId="Footer">
    <w:name w:val="footer"/>
    <w:basedOn w:val="Normal"/>
    <w:link w:val="FooterChar"/>
    <w:uiPriority w:val="99"/>
    <w:unhideWhenUsed/>
    <w:rsid w:val="006A364C"/>
    <w:pPr>
      <w:tabs>
        <w:tab w:val="center" w:pos="4680"/>
        <w:tab w:val="right" w:pos="9360"/>
      </w:tabs>
      <w:spacing w:after="0"/>
    </w:pPr>
  </w:style>
  <w:style w:type="character" w:customStyle="1" w:styleId="FooterChar">
    <w:name w:val="Footer Char"/>
    <w:basedOn w:val="DefaultParagraphFont"/>
    <w:link w:val="Footer"/>
    <w:uiPriority w:val="99"/>
    <w:rsid w:val="006A364C"/>
  </w:style>
  <w:style w:type="character" w:customStyle="1" w:styleId="Heading1Char">
    <w:name w:val="Heading 1 Char"/>
    <w:basedOn w:val="DefaultParagraphFont"/>
    <w:link w:val="Heading1"/>
    <w:uiPriority w:val="9"/>
    <w:rsid w:val="000A3F77"/>
    <w:rPr>
      <w:rFonts w:asciiTheme="majorHAnsi" w:eastAsiaTheme="majorEastAsia" w:hAnsiTheme="majorHAnsi" w:cstheme="majorBidi"/>
      <w:color w:val="566348" w:themeColor="accent1" w:themeShade="BF"/>
      <w:sz w:val="32"/>
      <w:szCs w:val="32"/>
    </w:rPr>
  </w:style>
  <w:style w:type="character" w:customStyle="1" w:styleId="Heading2Char">
    <w:name w:val="Heading 2 Char"/>
    <w:basedOn w:val="DefaultParagraphFont"/>
    <w:link w:val="Heading2"/>
    <w:uiPriority w:val="9"/>
    <w:rsid w:val="000A3F77"/>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0A3F77"/>
    <w:rPr>
      <w:rFonts w:asciiTheme="majorHAnsi" w:eastAsiaTheme="majorEastAsia" w:hAnsiTheme="majorHAnsi" w:cstheme="majorBidi"/>
      <w:color w:val="3B3B3B" w:themeColor="text2"/>
      <w:sz w:val="24"/>
      <w:szCs w:val="24"/>
    </w:rPr>
  </w:style>
  <w:style w:type="character" w:customStyle="1" w:styleId="Heading4Char">
    <w:name w:val="Heading 4 Char"/>
    <w:basedOn w:val="DefaultParagraphFont"/>
    <w:link w:val="Heading4"/>
    <w:uiPriority w:val="9"/>
    <w:rsid w:val="000A3F77"/>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0A3F77"/>
    <w:rPr>
      <w:rFonts w:asciiTheme="majorHAnsi" w:eastAsiaTheme="majorEastAsia" w:hAnsiTheme="majorHAnsi" w:cstheme="majorBidi"/>
      <w:color w:val="3B3B3B" w:themeColor="text2"/>
      <w:sz w:val="22"/>
      <w:szCs w:val="22"/>
    </w:rPr>
  </w:style>
  <w:style w:type="character" w:customStyle="1" w:styleId="Heading6Char">
    <w:name w:val="Heading 6 Char"/>
    <w:basedOn w:val="DefaultParagraphFont"/>
    <w:link w:val="Heading6"/>
    <w:uiPriority w:val="9"/>
    <w:semiHidden/>
    <w:rsid w:val="000A3F77"/>
    <w:rPr>
      <w:rFonts w:asciiTheme="majorHAnsi" w:eastAsiaTheme="majorEastAsia" w:hAnsiTheme="majorHAnsi" w:cstheme="majorBidi"/>
      <w:i/>
      <w:iCs/>
      <w:color w:val="3B3B3B" w:themeColor="text2"/>
      <w:sz w:val="21"/>
      <w:szCs w:val="21"/>
    </w:rPr>
  </w:style>
  <w:style w:type="character" w:customStyle="1" w:styleId="Heading7Char">
    <w:name w:val="Heading 7 Char"/>
    <w:basedOn w:val="DefaultParagraphFont"/>
    <w:link w:val="Heading7"/>
    <w:uiPriority w:val="9"/>
    <w:semiHidden/>
    <w:rsid w:val="000A3F77"/>
    <w:rPr>
      <w:rFonts w:asciiTheme="majorHAnsi" w:eastAsiaTheme="majorEastAsia" w:hAnsiTheme="majorHAnsi" w:cstheme="majorBidi"/>
      <w:i/>
      <w:iCs/>
      <w:color w:val="3A4230" w:themeColor="accent1" w:themeShade="80"/>
      <w:sz w:val="21"/>
      <w:szCs w:val="21"/>
    </w:rPr>
  </w:style>
  <w:style w:type="character" w:customStyle="1" w:styleId="Heading8Char">
    <w:name w:val="Heading 8 Char"/>
    <w:basedOn w:val="DefaultParagraphFont"/>
    <w:link w:val="Heading8"/>
    <w:uiPriority w:val="9"/>
    <w:semiHidden/>
    <w:rsid w:val="000A3F77"/>
    <w:rPr>
      <w:rFonts w:asciiTheme="majorHAnsi" w:eastAsiaTheme="majorEastAsia" w:hAnsiTheme="majorHAnsi" w:cstheme="majorBidi"/>
      <w:b/>
      <w:bCs/>
      <w:color w:val="3B3B3B" w:themeColor="text2"/>
    </w:rPr>
  </w:style>
  <w:style w:type="character" w:customStyle="1" w:styleId="Heading9Char">
    <w:name w:val="Heading 9 Char"/>
    <w:basedOn w:val="DefaultParagraphFont"/>
    <w:link w:val="Heading9"/>
    <w:uiPriority w:val="9"/>
    <w:semiHidden/>
    <w:rsid w:val="000A3F77"/>
    <w:rPr>
      <w:rFonts w:asciiTheme="majorHAnsi" w:eastAsiaTheme="majorEastAsia" w:hAnsiTheme="majorHAnsi" w:cstheme="majorBidi"/>
      <w:b/>
      <w:bCs/>
      <w:i/>
      <w:iCs/>
      <w:color w:val="3B3B3B" w:themeColor="text2"/>
    </w:rPr>
  </w:style>
  <w:style w:type="paragraph" w:styleId="Caption">
    <w:name w:val="caption"/>
    <w:basedOn w:val="Normal"/>
    <w:next w:val="Normal"/>
    <w:uiPriority w:val="35"/>
    <w:unhideWhenUsed/>
    <w:qFormat/>
    <w:rsid w:val="000A3F77"/>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0A3F77"/>
    <w:pPr>
      <w:spacing w:after="0" w:line="240" w:lineRule="auto"/>
      <w:contextualSpacing/>
    </w:pPr>
    <w:rPr>
      <w:rFonts w:asciiTheme="majorHAnsi" w:eastAsiaTheme="majorEastAsia" w:hAnsiTheme="majorHAnsi" w:cstheme="majorBidi"/>
      <w:color w:val="748560" w:themeColor="accent1"/>
      <w:spacing w:val="-10"/>
      <w:sz w:val="56"/>
      <w:szCs w:val="56"/>
    </w:rPr>
  </w:style>
  <w:style w:type="character" w:customStyle="1" w:styleId="TitleChar">
    <w:name w:val="Title Char"/>
    <w:basedOn w:val="DefaultParagraphFont"/>
    <w:link w:val="Title"/>
    <w:uiPriority w:val="10"/>
    <w:rsid w:val="000A3F77"/>
    <w:rPr>
      <w:rFonts w:asciiTheme="majorHAnsi" w:eastAsiaTheme="majorEastAsia" w:hAnsiTheme="majorHAnsi" w:cstheme="majorBidi"/>
      <w:color w:val="748560" w:themeColor="accent1"/>
      <w:spacing w:val="-10"/>
      <w:sz w:val="56"/>
      <w:szCs w:val="56"/>
    </w:rPr>
  </w:style>
  <w:style w:type="paragraph" w:styleId="Subtitle">
    <w:name w:val="Subtitle"/>
    <w:basedOn w:val="Normal"/>
    <w:next w:val="Normal"/>
    <w:link w:val="SubtitleChar"/>
    <w:uiPriority w:val="11"/>
    <w:qFormat/>
    <w:rsid w:val="000A3F77"/>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A3F77"/>
    <w:rPr>
      <w:rFonts w:asciiTheme="majorHAnsi" w:eastAsiaTheme="majorEastAsia" w:hAnsiTheme="majorHAnsi" w:cstheme="majorBidi"/>
      <w:sz w:val="24"/>
      <w:szCs w:val="24"/>
    </w:rPr>
  </w:style>
  <w:style w:type="character" w:styleId="Strong">
    <w:name w:val="Strong"/>
    <w:basedOn w:val="DefaultParagraphFont"/>
    <w:uiPriority w:val="22"/>
    <w:qFormat/>
    <w:rsid w:val="000A3F77"/>
    <w:rPr>
      <w:b/>
      <w:bCs/>
    </w:rPr>
  </w:style>
  <w:style w:type="character" w:styleId="Emphasis">
    <w:name w:val="Emphasis"/>
    <w:basedOn w:val="DefaultParagraphFont"/>
    <w:uiPriority w:val="20"/>
    <w:qFormat/>
    <w:rsid w:val="000A3F77"/>
    <w:rPr>
      <w:i/>
      <w:iCs/>
    </w:rPr>
  </w:style>
  <w:style w:type="paragraph" w:styleId="NoSpacing">
    <w:name w:val="No Spacing"/>
    <w:link w:val="NoSpacingChar"/>
    <w:uiPriority w:val="1"/>
    <w:qFormat/>
    <w:rsid w:val="000A3F77"/>
    <w:pPr>
      <w:spacing w:after="0" w:line="240" w:lineRule="auto"/>
    </w:pPr>
  </w:style>
  <w:style w:type="paragraph" w:styleId="ListParagraph">
    <w:name w:val="List Paragraph"/>
    <w:basedOn w:val="Normal"/>
    <w:uiPriority w:val="34"/>
    <w:qFormat/>
    <w:rsid w:val="00775F32"/>
    <w:pPr>
      <w:ind w:left="720"/>
      <w:contextualSpacing/>
    </w:pPr>
  </w:style>
  <w:style w:type="paragraph" w:styleId="Quote">
    <w:name w:val="Quote"/>
    <w:basedOn w:val="Normal"/>
    <w:next w:val="Normal"/>
    <w:link w:val="QuoteChar"/>
    <w:uiPriority w:val="29"/>
    <w:qFormat/>
    <w:rsid w:val="000A3F77"/>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A3F77"/>
    <w:rPr>
      <w:i/>
      <w:iCs/>
      <w:color w:val="404040" w:themeColor="text1" w:themeTint="BF"/>
    </w:rPr>
  </w:style>
  <w:style w:type="paragraph" w:styleId="IntenseQuote">
    <w:name w:val="Intense Quote"/>
    <w:basedOn w:val="Normal"/>
    <w:next w:val="Normal"/>
    <w:link w:val="IntenseQuoteChar"/>
    <w:uiPriority w:val="30"/>
    <w:qFormat/>
    <w:rsid w:val="000A3F77"/>
    <w:pPr>
      <w:pBdr>
        <w:left w:val="single" w:sz="18" w:space="12" w:color="748560" w:themeColor="accent1"/>
      </w:pBdr>
      <w:spacing w:before="100" w:beforeAutospacing="1" w:line="300" w:lineRule="auto"/>
      <w:ind w:left="1224" w:right="1224"/>
    </w:pPr>
    <w:rPr>
      <w:rFonts w:asciiTheme="majorHAnsi" w:eastAsiaTheme="majorEastAsia" w:hAnsiTheme="majorHAnsi" w:cstheme="majorBidi"/>
      <w:color w:val="748560" w:themeColor="accent1"/>
      <w:sz w:val="28"/>
      <w:szCs w:val="28"/>
    </w:rPr>
  </w:style>
  <w:style w:type="character" w:customStyle="1" w:styleId="IntenseQuoteChar">
    <w:name w:val="Intense Quote Char"/>
    <w:basedOn w:val="DefaultParagraphFont"/>
    <w:link w:val="IntenseQuote"/>
    <w:uiPriority w:val="30"/>
    <w:rsid w:val="000A3F77"/>
    <w:rPr>
      <w:rFonts w:asciiTheme="majorHAnsi" w:eastAsiaTheme="majorEastAsia" w:hAnsiTheme="majorHAnsi" w:cstheme="majorBidi"/>
      <w:color w:val="748560" w:themeColor="accent1"/>
      <w:sz w:val="28"/>
      <w:szCs w:val="28"/>
    </w:rPr>
  </w:style>
  <w:style w:type="character" w:styleId="SubtleEmphasis">
    <w:name w:val="Subtle Emphasis"/>
    <w:basedOn w:val="DefaultParagraphFont"/>
    <w:uiPriority w:val="19"/>
    <w:qFormat/>
    <w:rsid w:val="000A3F77"/>
    <w:rPr>
      <w:i/>
      <w:iCs/>
      <w:color w:val="404040" w:themeColor="text1" w:themeTint="BF"/>
    </w:rPr>
  </w:style>
  <w:style w:type="character" w:styleId="IntenseEmphasis">
    <w:name w:val="Intense Emphasis"/>
    <w:basedOn w:val="DefaultParagraphFont"/>
    <w:uiPriority w:val="21"/>
    <w:qFormat/>
    <w:rsid w:val="000A3F77"/>
    <w:rPr>
      <w:b/>
      <w:bCs/>
      <w:i/>
      <w:iCs/>
    </w:rPr>
  </w:style>
  <w:style w:type="character" w:styleId="SubtleReference">
    <w:name w:val="Subtle Reference"/>
    <w:basedOn w:val="DefaultParagraphFont"/>
    <w:uiPriority w:val="31"/>
    <w:qFormat/>
    <w:rsid w:val="000A3F7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A3F77"/>
    <w:rPr>
      <w:b/>
      <w:bCs/>
      <w:smallCaps/>
      <w:spacing w:val="5"/>
      <w:u w:val="single"/>
    </w:rPr>
  </w:style>
  <w:style w:type="character" w:styleId="BookTitle">
    <w:name w:val="Book Title"/>
    <w:basedOn w:val="DefaultParagraphFont"/>
    <w:uiPriority w:val="33"/>
    <w:qFormat/>
    <w:rsid w:val="000A3F77"/>
    <w:rPr>
      <w:b/>
      <w:bCs/>
      <w:smallCaps/>
    </w:rPr>
  </w:style>
  <w:style w:type="paragraph" w:styleId="TOCHeading">
    <w:name w:val="TOC Heading"/>
    <w:basedOn w:val="Heading1"/>
    <w:next w:val="Normal"/>
    <w:uiPriority w:val="39"/>
    <w:semiHidden/>
    <w:unhideWhenUsed/>
    <w:qFormat/>
    <w:rsid w:val="000A3F77"/>
    <w:pPr>
      <w:outlineLvl w:val="9"/>
    </w:pPr>
  </w:style>
  <w:style w:type="character" w:customStyle="1" w:styleId="NoSpacingChar">
    <w:name w:val="No Spacing Char"/>
    <w:basedOn w:val="DefaultParagraphFont"/>
    <w:link w:val="NoSpacing"/>
    <w:uiPriority w:val="1"/>
    <w:rsid w:val="00775F32"/>
  </w:style>
  <w:style w:type="character" w:styleId="Hyperlink">
    <w:name w:val="Hyperlink"/>
    <w:rsid w:val="00BB70D7"/>
    <w:rPr>
      <w:color w:val="0000FF"/>
      <w:u w:val="single"/>
    </w:rPr>
  </w:style>
  <w:style w:type="paragraph" w:styleId="BalloonText">
    <w:name w:val="Balloon Text"/>
    <w:basedOn w:val="Normal"/>
    <w:link w:val="BalloonTextChar"/>
    <w:uiPriority w:val="99"/>
    <w:semiHidden/>
    <w:unhideWhenUsed/>
    <w:rsid w:val="00866C3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6C35"/>
    <w:rPr>
      <w:rFonts w:ascii="Tahoma" w:hAnsi="Tahoma" w:cs="Tahoma"/>
      <w:sz w:val="16"/>
      <w:szCs w:val="16"/>
    </w:rPr>
  </w:style>
  <w:style w:type="table" w:styleId="TableGrid">
    <w:name w:val="Table Grid"/>
    <w:basedOn w:val="TableNormal"/>
    <w:uiPriority w:val="39"/>
    <w:rsid w:val="00C32044"/>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5773A"/>
    <w:rPr>
      <w:sz w:val="16"/>
      <w:szCs w:val="16"/>
    </w:rPr>
  </w:style>
  <w:style w:type="paragraph" w:styleId="CommentText">
    <w:name w:val="annotation text"/>
    <w:basedOn w:val="Normal"/>
    <w:link w:val="CommentTextChar"/>
    <w:uiPriority w:val="99"/>
    <w:semiHidden/>
    <w:unhideWhenUsed/>
    <w:rsid w:val="00F5773A"/>
    <w:pPr>
      <w:spacing w:after="160" w:line="240" w:lineRule="auto"/>
    </w:pPr>
    <w:rPr>
      <w:rFonts w:eastAsiaTheme="minorHAnsi"/>
    </w:rPr>
  </w:style>
  <w:style w:type="character" w:customStyle="1" w:styleId="CommentTextChar">
    <w:name w:val="Comment Text Char"/>
    <w:basedOn w:val="DefaultParagraphFont"/>
    <w:link w:val="CommentText"/>
    <w:uiPriority w:val="99"/>
    <w:semiHidden/>
    <w:rsid w:val="00F5773A"/>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5F2AB3"/>
    <w:pPr>
      <w:spacing w:after="120"/>
    </w:pPr>
    <w:rPr>
      <w:rFonts w:eastAsiaTheme="minorEastAsia"/>
      <w:b/>
      <w:bCs/>
    </w:rPr>
  </w:style>
  <w:style w:type="character" w:customStyle="1" w:styleId="CommentSubjectChar">
    <w:name w:val="Comment Subject Char"/>
    <w:basedOn w:val="CommentTextChar"/>
    <w:link w:val="CommentSubject"/>
    <w:uiPriority w:val="99"/>
    <w:semiHidden/>
    <w:rsid w:val="005F2AB3"/>
    <w:rPr>
      <w:rFonts w:eastAsiaTheme="minorHAnsi"/>
      <w:b/>
      <w:bCs/>
      <w:sz w:val="20"/>
      <w:szCs w:val="20"/>
    </w:rPr>
  </w:style>
  <w:style w:type="paragraph" w:styleId="NormalWeb">
    <w:name w:val="Normal (Web)"/>
    <w:basedOn w:val="Normal"/>
    <w:uiPriority w:val="99"/>
    <w:unhideWhenUsed/>
    <w:rsid w:val="00387C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87C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396824">
      <w:bodyDiv w:val="1"/>
      <w:marLeft w:val="0"/>
      <w:marRight w:val="0"/>
      <w:marTop w:val="0"/>
      <w:marBottom w:val="0"/>
      <w:divBdr>
        <w:top w:val="none" w:sz="0" w:space="0" w:color="auto"/>
        <w:left w:val="none" w:sz="0" w:space="0" w:color="auto"/>
        <w:bottom w:val="none" w:sz="0" w:space="0" w:color="auto"/>
        <w:right w:val="none" w:sz="0" w:space="0" w:color="auto"/>
      </w:divBdr>
    </w:div>
    <w:div w:id="448403266">
      <w:bodyDiv w:val="1"/>
      <w:marLeft w:val="0"/>
      <w:marRight w:val="0"/>
      <w:marTop w:val="0"/>
      <w:marBottom w:val="0"/>
      <w:divBdr>
        <w:top w:val="none" w:sz="0" w:space="0" w:color="auto"/>
        <w:left w:val="none" w:sz="0" w:space="0" w:color="auto"/>
        <w:bottom w:val="none" w:sz="0" w:space="0" w:color="auto"/>
        <w:right w:val="none" w:sz="0" w:space="0" w:color="auto"/>
      </w:divBdr>
    </w:div>
    <w:div w:id="470750485">
      <w:bodyDiv w:val="1"/>
      <w:marLeft w:val="0"/>
      <w:marRight w:val="0"/>
      <w:marTop w:val="0"/>
      <w:marBottom w:val="0"/>
      <w:divBdr>
        <w:top w:val="none" w:sz="0" w:space="0" w:color="auto"/>
        <w:left w:val="none" w:sz="0" w:space="0" w:color="auto"/>
        <w:bottom w:val="none" w:sz="0" w:space="0" w:color="auto"/>
        <w:right w:val="none" w:sz="0" w:space="0" w:color="auto"/>
      </w:divBdr>
    </w:div>
    <w:div w:id="1907564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emf"/><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dr2\Google%20Drive\course%20content\GSP370\templates\Lab%20Template_GSP370_v2015S.dotx" TargetMode="External"/></Relationships>
</file>

<file path=word/theme/theme1.xml><?xml version="1.0" encoding="utf-8"?>
<a:theme xmlns:a="http://schemas.openxmlformats.org/drawingml/2006/main" name="Vapor Trail">
  <a:themeElements>
    <a:clrScheme name="GSP 370">
      <a:dk1>
        <a:sysClr val="windowText" lastClr="000000"/>
      </a:dk1>
      <a:lt1>
        <a:sysClr val="window" lastClr="FFFFFF"/>
      </a:lt1>
      <a:dk2>
        <a:srgbClr val="3B3B3B"/>
      </a:dk2>
      <a:lt2>
        <a:srgbClr val="D4D2D0"/>
      </a:lt2>
      <a:accent1>
        <a:srgbClr val="748560"/>
      </a:accent1>
      <a:accent2>
        <a:srgbClr val="748560"/>
      </a:accent2>
      <a:accent3>
        <a:srgbClr val="ABB89D"/>
      </a:accent3>
      <a:accent4>
        <a:srgbClr val="748560"/>
      </a:accent4>
      <a:accent5>
        <a:srgbClr val="9E9273"/>
      </a:accent5>
      <a:accent6>
        <a:srgbClr val="7E848D"/>
      </a:accent6>
      <a:hlink>
        <a:srgbClr val="2F3754"/>
      </a:hlink>
      <a:folHlink>
        <a:srgbClr val="A116E0"/>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C196FB-D6A5-4558-BEF7-2FDF8E3DA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 Template_GSP370_v2015S.dotx</Template>
  <TotalTime>88</TotalTime>
  <Pages>4</Pages>
  <Words>685</Words>
  <Characters>3910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Lab Title</vt:lpstr>
    </vt:vector>
  </TitlesOfParts>
  <Company/>
  <LinksUpToDate>false</LinksUpToDate>
  <CharactersWithSpaces>4586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Title</dc:title>
  <dc:creator>bjg308</dc:creator>
  <cp:lastModifiedBy>Brady J. Goodwin</cp:lastModifiedBy>
  <cp:revision>3</cp:revision>
  <cp:lastPrinted>2013-09-21T18:47:00Z</cp:lastPrinted>
  <dcterms:created xsi:type="dcterms:W3CDTF">2015-12-16T04:54:00Z</dcterms:created>
  <dcterms:modified xsi:type="dcterms:W3CDTF">2015-12-18T01:03:00Z</dcterms:modified>
</cp:coreProperties>
</file>