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  <w:rPr>
          <w:rFonts w:hint="eastAsia"/>
        </w:rPr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  <w:rPr>
          <w:rFonts w:hint="eastAsia"/>
        </w:rPr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</w:t>
      </w:r>
      <w:r w:rsidR="001A4EBF">
        <w:rPr>
          <w:rFonts w:hint="eastAsia"/>
        </w:rPr>
        <w:t>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</w:t>
      </w:r>
      <w:proofErr w:type="spellStart"/>
      <w:r w:rsidR="007B5775">
        <w:t>I</w:t>
      </w:r>
      <w:r w:rsidR="007B5775">
        <w:rPr>
          <w:rFonts w:hint="eastAsia"/>
        </w:rPr>
        <w:t>ntemediaries</w:t>
      </w:r>
      <w:proofErr w:type="spellEnd"/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  <w:rPr>
          <w:rFonts w:hint="eastAsia"/>
        </w:rPr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67F0730C" w:rsidR="005B3546" w:rsidRDefault="005B3546" w:rsidP="00776B17">
      <w:pPr>
        <w:pStyle w:val="a"/>
      </w:pPr>
      <w:r>
        <w:rPr>
          <w:rFonts w:hint="eastAsia"/>
        </w:rPr>
        <w:t>A</w:t>
      </w:r>
      <w:r>
        <w:t xml:space="preserve">sset </w:t>
      </w:r>
      <w:proofErr w:type="gramStart"/>
      <w:r>
        <w:t>Identifiers(</w:t>
      </w:r>
      <w:proofErr w:type="gramEnd"/>
      <w:r>
        <w:t>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E7A7E36" w14:textId="52759783" w:rsidR="00622FF8" w:rsidRDefault="00622FF8" w:rsidP="00776B17">
      <w:pPr>
        <w:pStyle w:val="a"/>
        <w:rPr>
          <w:rFonts w:hint="eastAsia"/>
        </w:rPr>
      </w:pPr>
      <w:r>
        <w:rPr>
          <w:rFonts w:hint="eastAsia"/>
        </w:rPr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  <w:r w:rsidR="00C45660">
        <w:rPr>
          <w:rFonts w:hint="eastAsia"/>
        </w:rPr>
        <w:t>控制风险（</w:t>
      </w:r>
      <w:r w:rsidR="00C45660">
        <w:rPr>
          <w:rFonts w:hint="eastAsia"/>
        </w:rPr>
        <w:t>stop</w:t>
      </w:r>
      <w:r w:rsidR="00C45660"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 w:rsidR="00C45660">
        <w:rPr>
          <w:rFonts w:hint="eastAsia"/>
        </w:rPr>
        <w:t>卖掉；</w:t>
      </w:r>
      <w:r w:rsidR="00C45660">
        <w:rPr>
          <w:rFonts w:hint="eastAsia"/>
        </w:rPr>
        <w:t>basket</w:t>
      </w:r>
      <w:r w:rsidR="00C45660"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</w:t>
      </w:r>
      <w:r w:rsidR="00C17DAA">
        <w:rPr>
          <w:rFonts w:hint="eastAsia"/>
        </w:rPr>
        <w:lastRenderedPageBreak/>
        <w:t>止买</w:t>
      </w:r>
      <w:r w:rsidR="00C45660">
        <w:rPr>
          <w:rFonts w:hint="eastAsia"/>
        </w:rPr>
        <w:t>）</w:t>
      </w:r>
      <w:r w:rsidR="0000696C">
        <w:rPr>
          <w:rFonts w:hint="eastAsia"/>
        </w:rPr>
        <w:t>，执行速度（</w:t>
      </w:r>
      <w:r w:rsidR="0000696C" w:rsidRPr="00A62DBE">
        <w:rPr>
          <w:rFonts w:hint="eastAsia"/>
          <w:b/>
          <w:bCs/>
        </w:rPr>
        <w:t>Market</w:t>
      </w:r>
      <w:r w:rsidR="0000696C" w:rsidRPr="00A62DBE">
        <w:rPr>
          <w:rFonts w:hint="eastAsia"/>
          <w:b/>
          <w:bCs/>
        </w:rPr>
        <w:t>市价委托</w:t>
      </w:r>
      <w:r w:rsidR="0000696C">
        <w:rPr>
          <w:rFonts w:hint="eastAsia"/>
        </w:rPr>
        <w:t>，匹配卖</w:t>
      </w:r>
      <w:r w:rsidR="0000696C">
        <w:rPr>
          <w:rFonts w:hint="eastAsia"/>
        </w:rPr>
        <w:t>1</w:t>
      </w:r>
      <w:r w:rsidR="0000696C">
        <w:t>23</w:t>
      </w:r>
      <w:r w:rsidR="0000696C"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sectPr w:rsidR="00622FF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78A8A" w14:textId="77777777" w:rsidR="0009783F" w:rsidRDefault="0009783F">
      <w:r>
        <w:separator/>
      </w:r>
    </w:p>
    <w:p w14:paraId="6AEAB9C8" w14:textId="77777777" w:rsidR="0009783F" w:rsidRDefault="0009783F"/>
  </w:endnote>
  <w:endnote w:type="continuationSeparator" w:id="0">
    <w:p w14:paraId="19611D63" w14:textId="77777777" w:rsidR="0009783F" w:rsidRDefault="0009783F">
      <w:r>
        <w:continuationSeparator/>
      </w:r>
    </w:p>
    <w:p w14:paraId="3DB1101E" w14:textId="77777777" w:rsidR="0009783F" w:rsidRDefault="00097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22253" w14:textId="77777777" w:rsidR="0009783F" w:rsidRDefault="0009783F">
      <w:r>
        <w:separator/>
      </w:r>
    </w:p>
    <w:p w14:paraId="31CBA2CB" w14:textId="77777777" w:rsidR="0009783F" w:rsidRDefault="0009783F"/>
  </w:footnote>
  <w:footnote w:type="continuationSeparator" w:id="0">
    <w:p w14:paraId="32E6370E" w14:textId="77777777" w:rsidR="0009783F" w:rsidRDefault="0009783F">
      <w:r>
        <w:continuationSeparator/>
      </w:r>
    </w:p>
    <w:p w14:paraId="44DADC64" w14:textId="77777777" w:rsidR="0009783F" w:rsidRDefault="000978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25C86"/>
    <w:rsid w:val="0009783F"/>
    <w:rsid w:val="00112AB3"/>
    <w:rsid w:val="001233D5"/>
    <w:rsid w:val="001A4EBF"/>
    <w:rsid w:val="001C0E9C"/>
    <w:rsid w:val="001E5C2C"/>
    <w:rsid w:val="0026670E"/>
    <w:rsid w:val="00305554"/>
    <w:rsid w:val="004321D9"/>
    <w:rsid w:val="004E0322"/>
    <w:rsid w:val="00513222"/>
    <w:rsid w:val="00533586"/>
    <w:rsid w:val="00544A13"/>
    <w:rsid w:val="00547C66"/>
    <w:rsid w:val="005A14F9"/>
    <w:rsid w:val="005A6D1A"/>
    <w:rsid w:val="005A7F4A"/>
    <w:rsid w:val="005B3546"/>
    <w:rsid w:val="005C3F85"/>
    <w:rsid w:val="005D12E8"/>
    <w:rsid w:val="005E134D"/>
    <w:rsid w:val="005E322B"/>
    <w:rsid w:val="00622FF8"/>
    <w:rsid w:val="00624849"/>
    <w:rsid w:val="00702C29"/>
    <w:rsid w:val="00722D18"/>
    <w:rsid w:val="00776B17"/>
    <w:rsid w:val="00783F91"/>
    <w:rsid w:val="007A7056"/>
    <w:rsid w:val="007B0C2A"/>
    <w:rsid w:val="007B5775"/>
    <w:rsid w:val="008450EE"/>
    <w:rsid w:val="008473A1"/>
    <w:rsid w:val="008B66CF"/>
    <w:rsid w:val="009B3FC6"/>
    <w:rsid w:val="00A50685"/>
    <w:rsid w:val="00A62DBE"/>
    <w:rsid w:val="00A85935"/>
    <w:rsid w:val="00B2654D"/>
    <w:rsid w:val="00B514B5"/>
    <w:rsid w:val="00B74985"/>
    <w:rsid w:val="00BA6622"/>
    <w:rsid w:val="00C17DAA"/>
    <w:rsid w:val="00C35F1A"/>
    <w:rsid w:val="00C45660"/>
    <w:rsid w:val="00C6478D"/>
    <w:rsid w:val="00C838F4"/>
    <w:rsid w:val="00C9613D"/>
    <w:rsid w:val="00CA243D"/>
    <w:rsid w:val="00CC2EFB"/>
    <w:rsid w:val="00D6204E"/>
    <w:rsid w:val="00DF47E9"/>
    <w:rsid w:val="00E3156B"/>
    <w:rsid w:val="00EB5510"/>
    <w:rsid w:val="00F24760"/>
    <w:rsid w:val="00F92CE9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A2750</cp:lastModifiedBy>
  <cp:revision>55</cp:revision>
  <dcterms:created xsi:type="dcterms:W3CDTF">2020-09-25T05:44:00Z</dcterms:created>
  <dcterms:modified xsi:type="dcterms:W3CDTF">2020-09-25T11:31:00Z</dcterms:modified>
</cp:coreProperties>
</file>