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jc w:val="center"/>
      </w:pPr>
      <w:r>
        <w:rPr>
          <w:b/>
          <w:bCs/>
          <w:sz w:val="48"/>
          <w:szCs w:val="48"/>
        </w:rPr>
        <w:t xml:space="preserve">VULKN x Pepe Feria</w:t>
      </w:r>
    </w:p>
    <w:p>
      <w:pPr>
        <w:spacing w:after="400"/>
        <w:jc w:val="center"/>
      </w:pPr>
      <w:r>
        <w:rPr>
          <w:color w:val="666666"/>
          <w:sz w:val="28"/>
          <w:szCs w:val="28"/>
        </w:rPr>
        <w:t xml:space="preserve">Propuesta de Agente IA Integral</w:t>
      </w:r>
    </w:p>
    <w:p>
      <w:pPr>
        <w:pStyle w:val="Heading1"/>
      </w:pPr>
      <w:r>
        <w:t xml:space="preserve">Resumen Ejecutivo</w:t>
      </w:r>
    </w:p>
    <w:p>
      <w:pPr>
        <w:spacing w:after="200"/>
      </w:pPr>
      <w:r>
        <w:t xml:space="preserve">VULKN desplegará un sistema completo de agentes IA para Pepe Feria que automatiza:</w:t>
      </w:r>
    </w:p>
    <w:p>
      <w:pPr>
        <w:pStyle w:val="ListParagraph"/>
        <w:numPr>
          <w:ilvl w:val="0"/>
          <w:numId w:val="1"/>
        </w:numPr>
      </w:pPr>
      <w:r>
        <w:t xml:space="preserve">Atención al cliente 24/7 vía WhatsApp</w:t>
      </w:r>
    </w:p>
    <w:p>
      <w:pPr>
        <w:pStyle w:val="ListParagraph"/>
        <w:numPr>
          <w:ilvl w:val="0"/>
          <w:numId w:val="1"/>
        </w:numPr>
      </w:pPr>
      <w:r>
        <w:t xml:space="preserve">Recolección y verificación de documentos</w:t>
      </w:r>
    </w:p>
    <w:p>
      <w:pPr>
        <w:pStyle w:val="ListParagraph"/>
        <w:numPr>
          <w:ilvl w:val="0"/>
          <w:numId w:val="1"/>
        </w:numPr>
      </w:pPr>
      <w:r>
        <w:t xml:space="preserve">Análisis de riesgo crediticio con datos SAT/IMSS</w:t>
      </w:r>
    </w:p>
    <w:p>
      <w:pPr>
        <w:pStyle w:val="ListParagraph"/>
        <w:numPr>
          <w:ilvl w:val="0"/>
          <w:numId w:val="1"/>
        </w:numPr>
        <w:spacing w:after="300"/>
      </w:pPr>
      <w:r>
        <w:t xml:space="preserve">Recordatorios y seguimiento de cobranza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</w:tcPr>
          <w:p>
            <w:r>
              <w:rPr>
                <w:b/>
                <w:bCs/>
                <w:color w:val="FFFFFF"/>
              </w:rPr>
              <w:t xml:space="preserve">Concepto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</w:tcPr>
          <w:p>
            <w:r>
              <w:rPr>
                <w:b/>
                <w:bCs/>
                <w:color w:val="FFFFFF"/>
              </w:rPr>
              <w:t xml:space="preserve">Valor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Inversión mensual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/>
                <w:bCs/>
              </w:rPr>
              <w:t xml:space="preserve">$8,000 USD/mes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Setup inicial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/>
                <w:bCs/>
              </w:rPr>
              <w:t xml:space="preserve">$5,000 USD (una vez)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Implementación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/>
                <w:bCs/>
              </w:rPr>
              <w:t xml:space="preserve">3-4 semanas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ROI esperado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/>
                <w:bCs/>
              </w:rPr>
              <w:t xml:space="preserve">60-70% reducción costos soporte</w:t>
            </w:r>
          </w:p>
        </w:tc>
      </w:tr>
    </w:tbl>
    <w:p>
      <w:pPr>
        <w:pStyle w:val="Heading1"/>
        <w:spacing w:before="600"/>
      </w:pPr>
      <w:r>
        <w:t xml:space="preserve">Módulo 1: Agente WhatsApp</w:t>
      </w:r>
    </w:p>
    <w:p>
      <w:pPr>
        <w:pStyle w:val="Heading2"/>
      </w:pPr>
      <w:r>
        <w:t xml:space="preserve">Funcionalidades</w:t>
      </w:r>
    </w:p>
    <w:p>
      <w:pPr>
        <w:pStyle w:val="ListParagraph"/>
        <w:numPr>
          <w:ilvl w:val="0"/>
          <w:numId w:val="1"/>
        </w:numPr>
      </w:pPr>
      <w:r>
        <w:rPr>
          <w:b/>
          <w:bCs/>
        </w:rPr>
        <w:t xml:space="preserve">FAQs automáticos: </w:t>
      </w:r>
      <w:r>
        <w:t xml:space="preserve">Responde preguntas frecuentes 24/7</w:t>
      </w:r>
    </w:p>
    <w:p>
      <w:pPr>
        <w:pStyle w:val="ListParagraph"/>
        <w:numPr>
          <w:ilvl w:val="0"/>
          <w:numId w:val="1"/>
        </w:numPr>
      </w:pPr>
      <w:r>
        <w:rPr>
          <w:b/>
          <w:bCs/>
        </w:rPr>
        <w:t xml:space="preserve">Estado de solicitud: </w:t>
      </w:r>
      <w:r>
        <w:t xml:space="preserve">"¿Ya me depositaron?" → consulta sistema</w:t>
      </w:r>
    </w:p>
    <w:p>
      <w:pPr>
        <w:pStyle w:val="ListParagraph"/>
        <w:numPr>
          <w:ilvl w:val="0"/>
          <w:numId w:val="1"/>
        </w:numPr>
      </w:pPr>
      <w:r>
        <w:rPr>
          <w:b/>
          <w:bCs/>
        </w:rPr>
        <w:t xml:space="preserve">Elegibilidad: </w:t>
      </w:r>
      <w:r>
        <w:t xml:space="preserve">"¿Cuánto puedo pedir?" → calcula en tiempo real</w:t>
      </w:r>
    </w:p>
    <w:p>
      <w:pPr>
        <w:pStyle w:val="ListParagraph"/>
        <w:numPr>
          <w:ilvl w:val="0"/>
          <w:numId w:val="1"/>
        </w:numPr>
      </w:pPr>
      <w:r>
        <w:rPr>
          <w:b/>
          <w:bCs/>
        </w:rPr>
        <w:t xml:space="preserve">Guía de documentos: </w:t>
      </w:r>
      <w:r>
        <w:t xml:space="preserve">Explica qué necesitan y cómo enviarlos</w:t>
      </w:r>
    </w:p>
    <w:p>
      <w:pPr>
        <w:pStyle w:val="ListParagraph"/>
        <w:numPr>
          <w:ilvl w:val="0"/>
          <w:numId w:val="1"/>
        </w:numPr>
      </w:pPr>
      <w:r>
        <w:rPr>
          <w:b/>
          <w:bCs/>
        </w:rPr>
        <w:t xml:space="preserve">Escalación inteligente: </w:t>
      </w:r>
      <w:r>
        <w:t xml:space="preserve">Detecta frustración → transfiere a humano</w:t>
      </w:r>
    </w:p>
    <w:p>
      <w:pPr>
        <w:pStyle w:val="Heading2"/>
      </w:pPr>
      <w:r>
        <w:t xml:space="preserve">Métricas de éxito</w:t>
      </w:r>
    </w:p>
    <w:p>
      <w:pPr>
        <w:pStyle w:val="ListParagraph"/>
        <w:numPr>
          <w:ilvl w:val="0"/>
          <w:numId w:val="1"/>
        </w:numPr>
      </w:pPr>
      <w:r>
        <w:t xml:space="preserve">70% de consultas resueltas sin humano</w:t>
      </w:r>
    </w:p>
    <w:p>
      <w:pPr>
        <w:pStyle w:val="ListParagraph"/>
        <w:numPr>
          <w:ilvl w:val="0"/>
          <w:numId w:val="1"/>
        </w:numPr>
      </w:pPr>
      <w:r>
        <w:t xml:space="preserve">Tiempo de respuesta &lt;2 minutos</w:t>
      </w:r>
    </w:p>
    <w:p>
      <w:pPr>
        <w:pStyle w:val="ListParagraph"/>
        <w:numPr>
          <w:ilvl w:val="0"/>
          <w:numId w:val="1"/>
        </w:numPr>
      </w:pPr>
      <w:r>
        <w:t xml:space="preserve">NPS de usuarios atendidos por IA &gt;8</w:t>
      </w:r>
    </w:p>
    <w:p>
      <w:pPr>
        <w:pStyle w:val="Heading1"/>
        <w:spacing w:before="600"/>
      </w:pPr>
      <w:r>
        <w:t xml:space="preserve">Módulo 2: Verificación de Documentos</w:t>
      </w:r>
    </w:p>
    <w:p>
      <w:pPr>
        <w:spacing w:after="200"/>
      </w:pPr>
      <w:r>
        <w:t xml:space="preserve">El agente recibe documentos vía WhatsApp, los procesa con OCR, y valida automáticamente: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624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</w:tcPr>
          <w:p>
            <w:r>
              <w:rPr>
                <w:b/>
                <w:bCs/>
              </w:rPr>
              <w:t xml:space="preserve">Documento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</w:tcPr>
          <w:p>
            <w:r>
              <w:rPr>
                <w:b/>
                <w:bCs/>
              </w:rPr>
              <w:t xml:space="preserve">Validación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INE/IFE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OCR + verificación de vigencia, extrae CURP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Recibo de nómina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Extrae empresa, salario, fecha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Comprobante domicilio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Verifica dirección, fecha &lt;3 meses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CLABE bancaria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Validación de formato (18 dígitos)</w:t>
            </w:r>
          </w:p>
        </w:tc>
      </w:tr>
    </w:tbl>
    <w:p>
      <w:pPr>
        <w:pStyle w:val="Heading2"/>
      </w:pPr>
      <w:r>
        <w:t xml:space="preserve">Métricas de éxito</w:t>
      </w:r>
    </w:p>
    <w:p>
      <w:pPr>
        <w:pStyle w:val="ListParagraph"/>
        <w:numPr>
          <w:ilvl w:val="0"/>
          <w:numId w:val="1"/>
        </w:numPr>
      </w:pPr>
      <w:r>
        <w:t xml:space="preserve">90% de documentos procesados automáticamente</w:t>
      </w:r>
    </w:p>
    <w:p>
      <w:pPr>
        <w:pStyle w:val="ListParagraph"/>
        <w:numPr>
          <w:ilvl w:val="0"/>
          <w:numId w:val="1"/>
        </w:numPr>
      </w:pPr>
      <w:r>
        <w:t xml:space="preserve">Reducción de 80% en revisión manual</w:t>
      </w:r>
    </w:p>
    <w:p>
      <w:pPr>
        <w:pStyle w:val="ListParagraph"/>
        <w:numPr>
          <w:ilvl w:val="0"/>
          <w:numId w:val="1"/>
        </w:numPr>
      </w:pPr>
      <w:r>
        <w:t xml:space="preserve">Tiempo de onboarding: de días → horas</w:t>
      </w:r>
    </w:p>
    <w:p>
      <w:pPr>
        <w:pStyle w:val="Heading1"/>
        <w:spacing w:before="600"/>
      </w:pPr>
      <w:r>
        <w:t xml:space="preserve">Módulo 3: Análisis de Riesgo SAT/IMSS</w:t>
      </w:r>
    </w:p>
    <w:p>
      <w:pPr>
        <w:spacing w:after="200"/>
      </w:pPr>
      <w:r>
        <w:t xml:space="preserve">Usando reportes tipo Majema para validar empleadores:</w:t>
      </w:r>
    </w:p>
    <w:p>
      <w:pPr>
        <w:pStyle w:val="ListParagraph"/>
        <w:numPr>
          <w:ilvl w:val="0"/>
          <w:numId w:val="1"/>
        </w:numPr>
      </w:pPr>
      <w:r>
        <w:rPr>
          <w:b/>
          <w:bCs/>
        </w:rPr>
        <w:t xml:space="preserve">Score crediticio empresa (0-1000): </w:t>
      </w:r>
      <w:r>
        <w:t xml:space="preserve">Validar confiabilidad del empleador</w:t>
      </w:r>
    </w:p>
    <w:p>
      <w:pPr>
        <w:pStyle w:val="ListParagraph"/>
        <w:numPr>
          <w:ilvl w:val="0"/>
          <w:numId w:val="1"/>
        </w:numPr>
      </w:pPr>
      <w:r>
        <w:rPr>
          <w:b/>
          <w:bCs/>
        </w:rPr>
        <w:t xml:space="preserve">Datos de nómina IMSS: </w:t>
      </w:r>
      <w:r>
        <w:t xml:space="preserve">Confirmar que el usuario está activo</w:t>
      </w:r>
    </w:p>
    <w:p>
      <w:pPr>
        <w:pStyle w:val="ListParagraph"/>
        <w:numPr>
          <w:ilvl w:val="0"/>
          <w:numId w:val="1"/>
        </w:numPr>
      </w:pPr>
      <w:r>
        <w:rPr>
          <w:b/>
          <w:bCs/>
        </w:rPr>
        <w:t xml:space="preserve">Historial de facturación: </w:t>
      </w:r>
      <w:r>
        <w:t xml:space="preserve">Detectar empresas en declive</w:t>
      </w:r>
    </w:p>
    <w:p>
      <w:pPr>
        <w:pStyle w:val="ListParagraph"/>
        <w:numPr>
          <w:ilvl w:val="0"/>
          <w:numId w:val="1"/>
        </w:numPr>
      </w:pPr>
      <w:r>
        <w:rPr>
          <w:b/>
          <w:bCs/>
        </w:rPr>
        <w:t xml:space="preserve">Alertas PROFECO/69-B: </w:t>
      </w:r>
      <w:r>
        <w:t xml:space="preserve">Rechazar automáticamente empresas problemáticas</w:t>
      </w:r>
    </w:p>
    <w:p>
      <w:pPr>
        <w:pStyle w:val="Heading2"/>
      </w:pPr>
      <w:r>
        <w:t xml:space="preserve">Flujo de decisión</w:t>
      </w:r>
    </w:p>
    <w:p>
      <w:pPr>
        <w:pStyle w:val="ListParagraph"/>
        <w:numPr>
          <w:ilvl w:val="0"/>
          <w:numId w:val="1"/>
        </w:numPr>
      </w:pPr>
      <w:r>
        <w:rPr>
          <w:b/>
          <w:bCs/>
        </w:rPr>
        <w:t xml:space="preserve">Score &gt;700 + nómina activa + sin alertas = </w:t>
      </w:r>
      <w:r>
        <w:rPr>
          <w:b/>
          <w:bCs/>
          <w:color w:val="00AA00"/>
        </w:rPr>
        <w:t xml:space="preserve">APROBADO AUTOMÁTICO</w:t>
      </w:r>
    </w:p>
    <w:p>
      <w:pPr>
        <w:pStyle w:val="ListParagraph"/>
        <w:numPr>
          <w:ilvl w:val="0"/>
          <w:numId w:val="1"/>
        </w:numPr>
      </w:pPr>
      <w:r>
        <w:rPr>
          <w:b/>
          <w:bCs/>
        </w:rPr>
        <w:t xml:space="preserve">Score 500-700 = </w:t>
      </w:r>
      <w:r>
        <w:rPr>
          <w:color w:val="FF8800"/>
        </w:rPr>
        <w:t xml:space="preserve">REVISIÓN MANUAL</w:t>
      </w:r>
    </w:p>
    <w:p>
      <w:pPr>
        <w:pStyle w:val="ListParagraph"/>
        <w:numPr>
          <w:ilvl w:val="0"/>
          <w:numId w:val="1"/>
        </w:numPr>
      </w:pPr>
      <w:r>
        <w:rPr>
          <w:b/>
          <w:bCs/>
        </w:rPr>
        <w:t xml:space="preserve">Score &lt;500 o alertas = </w:t>
      </w:r>
      <w:r>
        <w:rPr>
          <w:color w:val="CC0000"/>
        </w:rPr>
        <w:t xml:space="preserve">RECHAZADO + explicación</w:t>
      </w:r>
    </w:p>
    <w:p>
      <w:pPr>
        <w:pStyle w:val="Heading1"/>
        <w:spacing w:before="600"/>
      </w:pPr>
      <w:r>
        <w:t xml:space="preserve">Módulo 4: Recordatorios y Cobranza</w:t>
      </w:r>
    </w:p>
    <w:p>
      <w:pPr>
        <w:pStyle w:val="ListParagraph"/>
        <w:numPr>
          <w:ilvl w:val="0"/>
          <w:numId w:val="1"/>
        </w:numPr>
      </w:pPr>
      <w:r>
        <w:rPr>
          <w:b/>
          <w:bCs/>
        </w:rPr>
        <w:t xml:space="preserve">Confirmación de depósito: </w:t>
      </w:r>
      <w:r>
        <w:t xml:space="preserve">Inmediato al depositar</w:t>
      </w:r>
    </w:p>
    <w:p>
      <w:pPr>
        <w:pStyle w:val="ListParagraph"/>
        <w:numPr>
          <w:ilvl w:val="0"/>
          <w:numId w:val="1"/>
        </w:numPr>
      </w:pPr>
      <w:r>
        <w:rPr>
          <w:b/>
          <w:bCs/>
        </w:rPr>
        <w:t xml:space="preserve">Recordatorio pre-quincena: </w:t>
      </w:r>
      <w:r>
        <w:t xml:space="preserve">3 días antes del descuento</w:t>
      </w:r>
    </w:p>
    <w:p>
      <w:pPr>
        <w:pStyle w:val="ListParagraph"/>
        <w:numPr>
          <w:ilvl w:val="0"/>
          <w:numId w:val="1"/>
        </w:numPr>
      </w:pPr>
      <w:r>
        <w:rPr>
          <w:b/>
          <w:bCs/>
        </w:rPr>
        <w:t xml:space="preserve">Notificación de descuento: </w:t>
      </w:r>
      <w:r>
        <w:t xml:space="preserve">Día del corte de nómina</w:t>
      </w:r>
    </w:p>
    <w:p>
      <w:pPr>
        <w:pStyle w:val="ListParagraph"/>
        <w:numPr>
          <w:ilvl w:val="0"/>
          <w:numId w:val="1"/>
        </w:numPr>
      </w:pPr>
      <w:r>
        <w:rPr>
          <w:b/>
          <w:bCs/>
        </w:rPr>
        <w:t xml:space="preserve">Seguimiento si falla: </w:t>
      </w:r>
      <w:r>
        <w:t xml:space="preserve">Si no se descontó, contactar</w:t>
      </w:r>
    </w:p>
    <w:p>
      <w:pPr>
        <w:pStyle w:val="Heading1"/>
        <w:spacing w:before="600"/>
      </w:pPr>
      <w:r>
        <w:t xml:space="preserve">Cronograma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702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</w:tcPr>
          <w:p>
            <w:r>
              <w:rPr>
                <w:b/>
                <w:bCs/>
                <w:color w:val="FFFFFF"/>
              </w:rPr>
              <w:t xml:space="preserve">Semana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</w:tcPr>
          <w:p>
            <w:r>
              <w:rPr>
                <w:b/>
                <w:bCs/>
                <w:color w:val="FFFFFF"/>
              </w:rPr>
              <w:t xml:space="preserve">Entregable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Semana 1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Kick-off + integración APIs + WhatsApp conectado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Semana 2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Agente de soporte básico en producción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Semana 3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Módulo de documentos + OCR funcionando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Semana 4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Análisis de riesgo + recordatorios activos</w:t>
            </w:r>
          </w:p>
        </w:tc>
      </w:tr>
    </w:tbl>
    <w:p>
      <w:pPr>
        <w:pStyle w:val="Heading1"/>
        <w:spacing w:before="600"/>
      </w:pPr>
      <w:r>
        <w:t xml:space="preserve">Siguiente Paso</w:t>
      </w:r>
    </w:p>
    <w:p>
      <w:pPr>
        <w:pStyle w:val="ListParagraph"/>
        <w:numPr>
          <w:ilvl w:val="0"/>
          <w:numId w:val="1"/>
        </w:numPr>
      </w:pPr>
      <w:r>
        <w:rPr>
          <w:b/>
          <w:bCs/>
        </w:rPr>
        <w:t xml:space="preserve">1. Reunión técnica </w:t>
      </w:r>
      <w:r>
        <w:t xml:space="preserve">(1 hora) — revisar APIs disponibles</w:t>
      </w:r>
    </w:p>
    <w:p>
      <w:pPr>
        <w:pStyle w:val="ListParagraph"/>
        <w:numPr>
          <w:ilvl w:val="0"/>
          <w:numId w:val="1"/>
        </w:numPr>
      </w:pPr>
      <w:r>
        <w:rPr>
          <w:b/>
          <w:bCs/>
        </w:rPr>
        <w:t xml:space="preserve">2. Acceso a sandbox </w:t>
      </w:r>
      <w:r>
        <w:t xml:space="preserve">— probar integraciones</w:t>
      </w:r>
    </w:p>
    <w:p>
      <w:pPr>
        <w:pStyle w:val="ListParagraph"/>
        <w:numPr>
          <w:ilvl w:val="0"/>
          <w:numId w:val="1"/>
        </w:numPr>
      </w:pPr>
      <w:r>
        <w:rPr>
          <w:b/>
          <w:bCs/>
        </w:rPr>
        <w:t xml:space="preserve">3. Firma de contrato </w:t>
      </w:r>
      <w:r>
        <w:t xml:space="preserve">— iniciar desarrollo</w:t>
      </w:r>
    </w:p>
    <w:p>
      <w:pPr>
        <w:pStyle w:val="ListParagraph"/>
        <w:numPr>
          <w:ilvl w:val="0"/>
          <w:numId w:val="1"/>
        </w:numPr>
      </w:pPr>
      <w:r>
        <w:rPr>
          <w:b/>
          <w:bCs/>
        </w:rPr>
        <w:t xml:space="preserve">4. Go-live </w:t>
      </w:r>
      <w:r>
        <w:t xml:space="preserve">— 4 semanas después</w:t>
      </w:r>
    </w:p>
    <w:p>
      <w:pPr>
        <w:spacing w:before="600"/>
        <w:jc w:val="center"/>
      </w:pPr>
      <w:r>
        <w:rPr>
          <w:i/>
          <w:iCs/>
          <w:color w:val="666666"/>
          <w:sz w:val="20"/>
          <w:szCs w:val="20"/>
        </w:rPr>
        <w:t xml:space="preserve">VULKN — AI agents that actually work</w:t>
      </w:r>
    </w:p>
    <w:p>
      <w:pPr>
        <w:jc w:val="center"/>
      </w:pPr>
      <w:r>
        <w:rPr>
          <w:color w:val="2E75B6"/>
          <w:sz w:val="20"/>
          <w:szCs w:val="20"/>
        </w:rPr>
        <w:t xml:space="preserve">bridget@vulkn-ai.com | johan@vulkn-ai.com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sz w:val="20"/>
        <w:szCs w:val="20"/>
      </w:rPr>
      <w:t xml:space="preserve">Página </w:t>
    </w:r>
    <w:r>
      <w:rPr>
        <w:sz w:val="20"/>
        <w:szCs w:val="20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i/>
        <w:iCs/>
        <w:color w:val="666666"/>
        <w:sz w:val="20"/>
        <w:szCs w:val="20"/>
      </w:rPr>
      <w:t xml:space="preserve">VULKN x Pepe Feria — Propuesta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400"/>
    </w:pPr>
    <w:rPr>
      <w:rFonts w:ascii="Arial" w:cs="Arial" w:eastAsia="Arial" w:hAnsi="Arial"/>
      <w:b/>
      <w:bCs/>
      <w:color w:val="2E75B6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50" w:before="300"/>
    </w:pPr>
    <w:rPr>
      <w:rFonts w:ascii="Arial" w:cs="Arial" w:eastAsia="Arial" w:hAnsi="Arial"/>
      <w:b/>
      <w:bCs/>
      <w:color w:val="2E75B6"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2026-03-13T19:53:47.903Z</dcterms:created>
  <dcterms:modified xsi:type="dcterms:W3CDTF">2026-03-13T19:53:47.905Z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