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5AF8" w:rsidRDefault="0074108A" w:rsidP="0074108A">
      <w:pPr>
        <w:pStyle w:val="a9"/>
        <w:snapToGrid w:val="0"/>
        <w:spacing w:line="360" w:lineRule="auto"/>
        <w:jc w:val="left"/>
        <w:rPr>
          <w:rFonts w:ascii="微软雅黑" w:eastAsia="微软雅黑" w:hAnsi="微软雅黑"/>
        </w:rPr>
      </w:pPr>
      <w:r w:rsidRPr="0074108A">
        <w:rPr>
          <w:rFonts w:ascii="微软雅黑" w:eastAsia="微软雅黑" w:hAnsi="微软雅黑" w:hint="eastAsia"/>
        </w:rPr>
        <w:t>网络智能研究所</w:t>
      </w:r>
    </w:p>
    <w:p w:rsidR="0074108A" w:rsidRPr="0074108A" w:rsidRDefault="0074108A" w:rsidP="0074108A">
      <w:pPr>
        <w:snapToGrid w:val="0"/>
        <w:spacing w:after="120" w:line="480" w:lineRule="auto"/>
        <w:jc w:val="left"/>
        <w:rPr>
          <w:rFonts w:ascii="Times New Roman" w:eastAsia="微软雅黑" w:hAnsi="Times New Roman" w:cs="Times New Roman"/>
          <w:color w:val="333333"/>
          <w:sz w:val="36"/>
          <w:szCs w:val="36"/>
        </w:rPr>
      </w:pPr>
      <w:r w:rsidRPr="0074108A">
        <w:rPr>
          <w:rFonts w:ascii="Times New Roman" w:eastAsia="微软雅黑" w:hAnsi="Times New Roman" w:cs="Times New Roman"/>
          <w:color w:val="333333"/>
          <w:sz w:val="36"/>
          <w:szCs w:val="36"/>
        </w:rPr>
        <w:t>https://bjtu-netcomm.github.io/nilab/</w:t>
      </w:r>
    </w:p>
    <w:p w:rsidR="005E5AF8" w:rsidRDefault="0074108A">
      <w:pPr>
        <w:pStyle w:val="1"/>
        <w:numPr>
          <w:ilvl w:val="0"/>
          <w:numId w:val="35"/>
        </w:numPr>
        <w:snapToGrid w:val="0"/>
        <w:ind w:left="792" w:hangingChars="220" w:hanging="79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平台</w:t>
      </w:r>
      <w:r w:rsidR="00A96AA1">
        <w:rPr>
          <w:rFonts w:ascii="微软雅黑" w:eastAsia="微软雅黑" w:hAnsi="微软雅黑"/>
        </w:rPr>
        <w:t>简介</w:t>
      </w:r>
    </w:p>
    <w:p w:rsidR="005E5AF8" w:rsidRPr="00A96AA1" w:rsidRDefault="00A96AA1">
      <w:pPr>
        <w:snapToGrid w:val="0"/>
        <w:spacing w:after="120" w:line="312" w:lineRule="auto"/>
        <w:ind w:firstLineChars="200" w:firstLine="480"/>
        <w:jc w:val="left"/>
        <w:rPr>
          <w:rFonts w:ascii="微软雅黑" w:eastAsia="微软雅黑" w:hAnsi="微软雅黑"/>
          <w:color w:val="333333"/>
          <w:sz w:val="24"/>
          <w:szCs w:val="24"/>
        </w:rPr>
      </w:pPr>
      <w:r w:rsidRPr="00A96AA1">
        <w:rPr>
          <w:rFonts w:ascii="微软雅黑" w:eastAsia="微软雅黑" w:hAnsi="微软雅黑"/>
          <w:color w:val="333333"/>
          <w:sz w:val="24"/>
          <w:szCs w:val="24"/>
        </w:rPr>
        <w:t>大数据和人工智能时代，网络及网络应用的设计管理面临诸多挑战和机遇。</w:t>
      </w:r>
    </w:p>
    <w:p w:rsidR="005E5AF8" w:rsidRPr="00A96AA1" w:rsidRDefault="00A96AA1">
      <w:pPr>
        <w:snapToGrid w:val="0"/>
        <w:spacing w:after="120" w:line="312" w:lineRule="auto"/>
        <w:ind w:firstLineChars="200" w:firstLine="480"/>
        <w:jc w:val="left"/>
        <w:rPr>
          <w:rFonts w:ascii="微软雅黑" w:eastAsia="微软雅黑" w:hAnsi="微软雅黑"/>
          <w:color w:val="333333"/>
          <w:sz w:val="24"/>
          <w:szCs w:val="24"/>
        </w:rPr>
      </w:pPr>
      <w:r w:rsidRPr="00A96AA1">
        <w:rPr>
          <w:rFonts w:ascii="微软雅黑" w:eastAsia="微软雅黑" w:hAnsi="微软雅黑"/>
          <w:color w:val="333333"/>
          <w:sz w:val="24"/>
          <w:szCs w:val="24"/>
        </w:rPr>
        <w:t>本团队聚焦</w:t>
      </w:r>
      <w:r w:rsidRPr="00A96AA1">
        <w:rPr>
          <w:rFonts w:ascii="微软雅黑" w:eastAsia="微软雅黑" w:hAnsi="微软雅黑"/>
          <w:b/>
          <w:bCs/>
          <w:color w:val="333333"/>
          <w:sz w:val="24"/>
          <w:szCs w:val="24"/>
          <w:u w:val="single"/>
        </w:rPr>
        <w:t>大数据和AI驱动的全时间粒度网络</w:t>
      </w:r>
      <w:r w:rsidR="004B73CA">
        <w:rPr>
          <w:rFonts w:ascii="微软雅黑" w:eastAsia="微软雅黑" w:hAnsi="微软雅黑" w:hint="eastAsia"/>
          <w:b/>
          <w:bCs/>
          <w:color w:val="333333"/>
          <w:sz w:val="24"/>
          <w:szCs w:val="24"/>
          <w:u w:val="single"/>
        </w:rPr>
        <w:t>系统</w:t>
      </w:r>
      <w:bookmarkStart w:id="0" w:name="_GoBack"/>
      <w:bookmarkEnd w:id="0"/>
      <w:r w:rsidRPr="00A96AA1">
        <w:rPr>
          <w:rFonts w:ascii="微软雅黑" w:eastAsia="微软雅黑" w:hAnsi="微软雅黑"/>
          <w:b/>
          <w:bCs/>
          <w:color w:val="333333"/>
          <w:sz w:val="24"/>
          <w:szCs w:val="24"/>
          <w:u w:val="single"/>
        </w:rPr>
        <w:t>设计、管理和应用优化</w:t>
      </w:r>
      <w:r w:rsidRPr="00A96AA1">
        <w:rPr>
          <w:rFonts w:ascii="微软雅黑" w:eastAsia="微软雅黑" w:hAnsi="微软雅黑"/>
          <w:color w:val="333333"/>
          <w:sz w:val="24"/>
          <w:szCs w:val="24"/>
        </w:rPr>
        <w:t>，研究范围包括：</w:t>
      </w:r>
    </w:p>
    <w:p w:rsidR="005E5AF8" w:rsidRPr="00A96AA1" w:rsidRDefault="00A96AA1">
      <w:pPr>
        <w:numPr>
          <w:ilvl w:val="0"/>
          <w:numId w:val="32"/>
        </w:numPr>
        <w:snapToGrid w:val="0"/>
        <w:spacing w:after="120" w:line="312" w:lineRule="auto"/>
        <w:ind w:leftChars="200" w:left="804" w:hangingChars="160" w:hanging="384"/>
        <w:jc w:val="left"/>
        <w:rPr>
          <w:rFonts w:ascii="微软雅黑" w:eastAsia="微软雅黑" w:hAnsi="微软雅黑"/>
          <w:color w:val="333333"/>
          <w:sz w:val="24"/>
          <w:szCs w:val="24"/>
        </w:rPr>
      </w:pPr>
      <w:r w:rsidRPr="00A96AA1">
        <w:rPr>
          <w:rFonts w:ascii="微软雅黑" w:eastAsia="微软雅黑" w:hAnsi="微软雅黑"/>
          <w:color w:val="333333"/>
          <w:sz w:val="24"/>
          <w:szCs w:val="24"/>
        </w:rPr>
        <w:t>模型指导下的网络科学设计，确保网络可靠、稳定、安全、抗毁；</w:t>
      </w:r>
    </w:p>
    <w:p w:rsidR="005E5AF8" w:rsidRPr="00A96AA1" w:rsidRDefault="00A96AA1">
      <w:pPr>
        <w:numPr>
          <w:ilvl w:val="0"/>
          <w:numId w:val="32"/>
        </w:numPr>
        <w:snapToGrid w:val="0"/>
        <w:spacing w:after="120" w:line="312" w:lineRule="auto"/>
        <w:ind w:leftChars="200" w:left="804" w:hangingChars="160" w:hanging="384"/>
        <w:jc w:val="left"/>
        <w:rPr>
          <w:rFonts w:ascii="微软雅黑" w:eastAsia="微软雅黑" w:hAnsi="微软雅黑"/>
          <w:color w:val="333333"/>
          <w:sz w:val="24"/>
          <w:szCs w:val="24"/>
        </w:rPr>
      </w:pPr>
      <w:r w:rsidRPr="00A96AA1">
        <w:rPr>
          <w:rFonts w:ascii="微软雅黑" w:eastAsia="微软雅黑" w:hAnsi="微软雅黑"/>
          <w:color w:val="333333"/>
          <w:sz w:val="24"/>
          <w:szCs w:val="24"/>
        </w:rPr>
        <w:t>智慧网络管理，即预测流量，确保海量、异构设备接入下的网络智能自动配置、信息处理；</w:t>
      </w:r>
    </w:p>
    <w:p w:rsidR="005E5AF8" w:rsidRPr="00A96AA1" w:rsidRDefault="00A96AA1">
      <w:pPr>
        <w:numPr>
          <w:ilvl w:val="0"/>
          <w:numId w:val="32"/>
        </w:numPr>
        <w:snapToGrid w:val="0"/>
        <w:spacing w:after="120" w:line="312" w:lineRule="auto"/>
        <w:ind w:leftChars="200" w:left="804" w:hangingChars="160" w:hanging="384"/>
        <w:jc w:val="left"/>
        <w:rPr>
          <w:rFonts w:ascii="微软雅黑" w:eastAsia="微软雅黑" w:hAnsi="微软雅黑"/>
          <w:color w:val="333333"/>
          <w:sz w:val="24"/>
          <w:szCs w:val="24"/>
        </w:rPr>
      </w:pPr>
      <w:r w:rsidRPr="00A96AA1">
        <w:rPr>
          <w:rFonts w:ascii="微软雅黑" w:eastAsia="微软雅黑" w:hAnsi="微软雅黑"/>
          <w:color w:val="333333"/>
          <w:sz w:val="24"/>
          <w:szCs w:val="24"/>
        </w:rPr>
        <w:t>网络及网络应用质量确保，包括网络传输智能确保、网络用户体验质量确保。</w:t>
      </w:r>
    </w:p>
    <w:p w:rsidR="005E5AF8" w:rsidRPr="00A96AA1" w:rsidRDefault="00A96AA1">
      <w:pPr>
        <w:snapToGrid w:val="0"/>
        <w:spacing w:after="120" w:line="312" w:lineRule="auto"/>
        <w:ind w:firstLineChars="200" w:firstLine="480"/>
        <w:jc w:val="left"/>
        <w:rPr>
          <w:rFonts w:ascii="微软雅黑" w:eastAsia="微软雅黑" w:hAnsi="微软雅黑"/>
          <w:color w:val="333333"/>
          <w:sz w:val="24"/>
          <w:szCs w:val="24"/>
        </w:rPr>
      </w:pPr>
      <w:r w:rsidRPr="00A96AA1">
        <w:rPr>
          <w:rFonts w:ascii="微软雅黑" w:eastAsia="微软雅黑" w:hAnsi="微软雅黑"/>
          <w:color w:val="333333"/>
          <w:sz w:val="24"/>
          <w:szCs w:val="24"/>
        </w:rPr>
        <w:t>团队竭诚为业界提供各种相关算法、系统、平台、课程、咨询。</w:t>
      </w:r>
    </w:p>
    <w:p w:rsidR="005E5AF8" w:rsidRDefault="005E5AF8">
      <w:pPr>
        <w:snapToGrid w:val="0"/>
        <w:spacing w:after="120" w:line="312" w:lineRule="auto"/>
        <w:jc w:val="left"/>
        <w:rPr>
          <w:rFonts w:ascii="微软雅黑" w:eastAsia="微软雅黑" w:hAnsi="微软雅黑"/>
          <w:color w:val="333333"/>
          <w:sz w:val="22"/>
        </w:rPr>
      </w:pPr>
    </w:p>
    <w:p w:rsidR="005E5AF8" w:rsidRDefault="00A96AA1">
      <w:pPr>
        <w:pStyle w:val="1"/>
        <w:numPr>
          <w:ilvl w:val="0"/>
          <w:numId w:val="35"/>
        </w:numPr>
        <w:snapToGrid w:val="0"/>
        <w:ind w:left="792" w:hangingChars="220" w:hanging="79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研究方向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个性化服务、推荐算法、隐私保护 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大规模内容分发网络 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因特网和4/5G无线网络中的视频服务质量测量与优化 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基于机器学习、深度学习的网络测量与数据挖掘 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52" w:hangingChars="160" w:hanging="352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t>室内精确定位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LDPC码、极化码等纠错编码理论与应用 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光传输网络优化与设计 </w:t>
      </w:r>
    </w:p>
    <w:p w:rsidR="005E5AF8" w:rsidRDefault="00A96AA1">
      <w:pPr>
        <w:numPr>
          <w:ilvl w:val="0"/>
          <w:numId w:val="34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人工智能自适应导学系统与算法 </w:t>
      </w:r>
    </w:p>
    <w:p w:rsidR="005E5AF8" w:rsidRDefault="00A96AA1">
      <w:pPr>
        <w:numPr>
          <w:ilvl w:val="0"/>
          <w:numId w:val="34"/>
        </w:numPr>
        <w:snapToGrid w:val="0"/>
        <w:spacing w:after="120" w:line="312" w:lineRule="auto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多角度实时视频直播</w:t>
      </w:r>
    </w:p>
    <w:p w:rsidR="005E5AF8" w:rsidRDefault="00A96AA1">
      <w:pPr>
        <w:pStyle w:val="1"/>
        <w:numPr>
          <w:ilvl w:val="0"/>
          <w:numId w:val="35"/>
        </w:numPr>
        <w:snapToGrid w:val="0"/>
        <w:ind w:left="792" w:hangingChars="220" w:hanging="79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成果列表</w:t>
      </w:r>
    </w:p>
    <w:p w:rsidR="005E5AF8" w:rsidRDefault="00A96AA1">
      <w:pPr>
        <w:numPr>
          <w:ilvl w:val="0"/>
          <w:numId w:val="33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国家863项目《多级多点多媒体视听会议系统》 </w:t>
      </w:r>
    </w:p>
    <w:p w:rsidR="005E5AF8" w:rsidRDefault="00A96AA1">
      <w:pPr>
        <w:numPr>
          <w:ilvl w:val="0"/>
          <w:numId w:val="33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国家自然科学基金重大项目《基于网络探测的IP网络拓扑发现和性能分析的研究》 </w:t>
      </w:r>
    </w:p>
    <w:p w:rsidR="005E5AF8" w:rsidRDefault="00A96AA1">
      <w:pPr>
        <w:numPr>
          <w:ilvl w:val="0"/>
          <w:numId w:val="33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国家自然科学基金面上项目《社会化信息网络的内容分发需求感知与整形》,《需求感知的分布式缓存网络的研究》 </w:t>
      </w:r>
    </w:p>
    <w:p w:rsidR="005E5AF8" w:rsidRDefault="00A96AA1">
      <w:pPr>
        <w:numPr>
          <w:ilvl w:val="0"/>
          <w:numId w:val="33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高等学校博士学科点专项基金项目《因特网网络演进网络推断的拓扑学分析》 </w:t>
      </w:r>
    </w:p>
    <w:p w:rsidR="005E5AF8" w:rsidRDefault="00A96AA1">
      <w:pPr>
        <w:numPr>
          <w:ilvl w:val="0"/>
          <w:numId w:val="33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铁道部科技司重点项目《铁路承载网应用策略及关键技术研究》</w:t>
      </w:r>
    </w:p>
    <w:p w:rsidR="005E5AF8" w:rsidRDefault="00A96AA1">
      <w:pPr>
        <w:numPr>
          <w:ilvl w:val="0"/>
          <w:numId w:val="33"/>
        </w:numPr>
        <w:snapToGrid w:val="0"/>
        <w:spacing w:after="120"/>
        <w:ind w:left="384" w:hangingChars="160" w:hanging="384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Lora, serif" w:eastAsia="Lora, serif" w:hAnsi="Lora, serif"/>
          <w:color w:val="1A1A1A"/>
          <w:sz w:val="24"/>
          <w:szCs w:val="24"/>
        </w:rPr>
        <w:t>科技部973重大项目《一体化网络与普适服务的体系理论与结构-1》 </w:t>
      </w:r>
    </w:p>
    <w:p w:rsidR="005E5AF8" w:rsidRDefault="005E5AF8">
      <w:pPr>
        <w:snapToGrid w:val="0"/>
        <w:spacing w:after="120" w:line="312" w:lineRule="auto"/>
        <w:jc w:val="left"/>
        <w:rPr>
          <w:rFonts w:ascii="微软雅黑" w:eastAsia="微软雅黑" w:hAnsi="微软雅黑"/>
          <w:color w:val="333333"/>
          <w:sz w:val="22"/>
        </w:rPr>
      </w:pPr>
    </w:p>
    <w:p w:rsidR="005E5AF8" w:rsidRDefault="00A96AA1">
      <w:pPr>
        <w:pStyle w:val="1"/>
        <w:numPr>
          <w:ilvl w:val="0"/>
          <w:numId w:val="35"/>
        </w:numPr>
        <w:snapToGrid w:val="0"/>
        <w:ind w:left="792" w:hangingChars="220" w:hanging="79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人员构成</w:t>
      </w:r>
    </w:p>
    <w:tbl>
      <w:tblPr>
        <w:tblStyle w:val="a7"/>
        <w:tblW w:w="9555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058"/>
        <w:gridCol w:w="1134"/>
        <w:gridCol w:w="1059"/>
        <w:gridCol w:w="2659"/>
        <w:gridCol w:w="2377"/>
        <w:gridCol w:w="1268"/>
      </w:tblGrid>
      <w:tr w:rsidR="005E5AF8" w:rsidRPr="00C5550B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Pr="00C5550B" w:rsidRDefault="00A96AA1" w:rsidP="00C5550B">
            <w:pPr>
              <w:snapToGrid w:val="0"/>
              <w:spacing w:after="120" w:line="312" w:lineRule="auto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</w:pPr>
            <w:r w:rsidRPr="00C5550B"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Pr="00C5550B" w:rsidRDefault="00A96AA1" w:rsidP="00C5550B">
            <w:pPr>
              <w:snapToGrid w:val="0"/>
              <w:spacing w:after="120" w:line="312" w:lineRule="auto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</w:pPr>
            <w:r w:rsidRPr="00C5550B"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Pr="00C5550B" w:rsidRDefault="00A96AA1" w:rsidP="00C5550B">
            <w:pPr>
              <w:snapToGrid w:val="0"/>
              <w:spacing w:after="120" w:line="312" w:lineRule="auto"/>
              <w:jc w:val="center"/>
              <w:rPr>
                <w:rFonts w:ascii="微软雅黑" w:eastAsia="微软雅黑" w:hAnsi="微软雅黑"/>
                <w:b/>
                <w:color w:val="000000"/>
                <w:sz w:val="24"/>
                <w:szCs w:val="24"/>
              </w:rPr>
            </w:pPr>
            <w:r w:rsidRPr="00C5550B">
              <w:rPr>
                <w:rFonts w:ascii="微软雅黑" w:eastAsia="微软雅黑" w:hAnsi="微软雅黑"/>
                <w:b/>
                <w:color w:val="000000"/>
                <w:sz w:val="24"/>
                <w:szCs w:val="24"/>
              </w:rPr>
              <w:t>职称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Pr="00C5550B" w:rsidRDefault="00A96AA1" w:rsidP="00C5550B">
            <w:pPr>
              <w:snapToGrid w:val="0"/>
              <w:spacing w:after="120" w:line="312" w:lineRule="auto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</w:pPr>
            <w:r w:rsidRPr="00C5550B"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  <w:t>研究方向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Pr="00C5550B" w:rsidRDefault="00A96AA1" w:rsidP="00C5550B">
            <w:pPr>
              <w:snapToGrid w:val="0"/>
              <w:spacing w:after="120" w:line="312" w:lineRule="auto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</w:pPr>
            <w:r w:rsidRPr="00C5550B"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  <w:t>联系方式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Pr="00C5550B" w:rsidRDefault="00A96AA1" w:rsidP="00C5550B">
            <w:pPr>
              <w:snapToGrid w:val="0"/>
              <w:spacing w:after="120" w:line="312" w:lineRule="auto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</w:pPr>
            <w:r w:rsidRPr="00C5550B">
              <w:rPr>
                <w:rFonts w:ascii="微软雅黑" w:eastAsia="微软雅黑" w:hAnsi="微软雅黑"/>
                <w:b/>
                <w:bCs/>
                <w:color w:val="000000"/>
                <w:sz w:val="24"/>
                <w:szCs w:val="24"/>
              </w:rPr>
              <w:t>主页</w:t>
            </w:r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郭宇春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教授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数据科学与网络智能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ychguo@bjtu.edu.cn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2D3288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9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孙强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教授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3172A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 w:rsidRPr="003172A6">
              <w:rPr>
                <w:rFonts w:ascii="宋体" w:eastAsia="宋体" w:hAnsi="宋体" w:hint="eastAsia"/>
                <w:color w:val="000000"/>
                <w:sz w:val="22"/>
              </w:rPr>
              <w:t>光纤通信技术与光纤通信网络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Pr="003172A6" w:rsidRDefault="003172A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</w:rPr>
              <w:t>q</w:t>
            </w:r>
            <w:r>
              <w:rPr>
                <w:rFonts w:ascii="宋体" w:eastAsia="宋体" w:hAnsi="宋体"/>
                <w:color w:val="000000"/>
                <w:sz w:val="22"/>
              </w:rPr>
              <w:t>sun@bjtu.edu.cn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2D3288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0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赵永祥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副教授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网络建模和视频传输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yxzhao@bjtu.edu.cn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2D3288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1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李纯喜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副教授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E869EE" w:rsidRDefault="00E869EE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</w:rPr>
              <w:t>网络缓存和网络测量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E869EE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</w:rPr>
              <w:t>ch</w:t>
            </w:r>
            <w:r>
              <w:rPr>
                <w:rFonts w:ascii="宋体" w:eastAsia="宋体" w:hAnsi="宋体"/>
                <w:color w:val="000000"/>
                <w:sz w:val="22"/>
              </w:rPr>
              <w:t>xli1@</w:t>
            </w:r>
            <w:r>
              <w:rPr>
                <w:rFonts w:ascii="宋体" w:eastAsia="宋体" w:hAnsi="宋体" w:hint="eastAsia"/>
                <w:color w:val="000000"/>
                <w:sz w:val="22"/>
              </w:rPr>
              <w:t>bj</w:t>
            </w:r>
            <w:r>
              <w:rPr>
                <w:rFonts w:ascii="宋体" w:eastAsia="宋体" w:hAnsi="宋体"/>
                <w:color w:val="000000"/>
                <w:sz w:val="22"/>
              </w:rPr>
              <w:t>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2D3288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2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郑宏云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副教授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网络设计和流量预测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hyzheng@bjtu.edu.cn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2D3288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3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张立军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副教授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信息论与通信理论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ljzhang@bjtu.edu.cn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2D3288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4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陈一帅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副教授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网络大数据与人工智能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3172A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 w:rsidRPr="003172A6">
              <w:rPr>
                <w:rFonts w:ascii="宋体" w:eastAsia="宋体" w:hAnsi="宋体"/>
                <w:color w:val="000000"/>
                <w:sz w:val="22"/>
              </w:rPr>
              <w:t>yschen@bjtu.edu.cn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2D3288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5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张梅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工程师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通信网基础理论（教学）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A96AA1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zhangmei@bjtu.edu.cn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2D3288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6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  <w:tr w:rsidR="005E5AF8" w:rsidTr="00C5550B">
        <w:trPr>
          <w:trHeight w:val="454"/>
        </w:trPr>
        <w:tc>
          <w:tcPr>
            <w:tcW w:w="1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李磊</w:t>
            </w:r>
          </w:p>
        </w:tc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5E5AF8" w:rsidRDefault="00A96AA1" w:rsidP="00C5550B">
            <w:pPr>
              <w:snapToGrid w:val="0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讲师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3172A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通信网基础理论（教学）</w:t>
            </w:r>
          </w:p>
        </w:tc>
        <w:tc>
          <w:tcPr>
            <w:tcW w:w="2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3172A6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r w:rsidRPr="003172A6">
              <w:rPr>
                <w:rFonts w:ascii="宋体" w:eastAsia="宋体" w:hAnsi="宋体"/>
                <w:color w:val="000000"/>
                <w:sz w:val="22"/>
              </w:rPr>
              <w:t>leili@bjtu.edu.cn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E5AF8" w:rsidRDefault="002D3288" w:rsidP="00C5550B">
            <w:pPr>
              <w:snapToGrid w:val="0"/>
              <w:spacing w:after="120" w:line="312" w:lineRule="auto"/>
              <w:jc w:val="center"/>
              <w:rPr>
                <w:rFonts w:ascii="宋体" w:eastAsia="宋体" w:hAnsi="宋体"/>
                <w:color w:val="000000"/>
                <w:sz w:val="22"/>
              </w:rPr>
            </w:pPr>
            <w:hyperlink r:id="rId17">
              <w:r w:rsidR="00A96AA1">
                <w:rPr>
                  <w:rFonts w:ascii="宋体" w:eastAsia="宋体" w:hAnsi="宋体"/>
                  <w:color w:val="1E6FFF"/>
                  <w:sz w:val="22"/>
                  <w:u w:val="single"/>
                </w:rPr>
                <w:t>个人主页</w:t>
              </w:r>
            </w:hyperlink>
          </w:p>
        </w:tc>
      </w:tr>
    </w:tbl>
    <w:p w:rsidR="005E5AF8" w:rsidRDefault="00A96AA1">
      <w:pPr>
        <w:pStyle w:val="1"/>
        <w:numPr>
          <w:ilvl w:val="0"/>
          <w:numId w:val="35"/>
        </w:numPr>
        <w:snapToGrid w:val="0"/>
        <w:ind w:left="792" w:hangingChars="220" w:hanging="79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>联系方式</w:t>
      </w:r>
    </w:p>
    <w:p w:rsidR="005E5AF8" w:rsidRDefault="00A96AA1">
      <w:pPr>
        <w:snapToGrid w:val="0"/>
        <w:spacing w:after="120" w:line="312" w:lineRule="auto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t>项目合作，校友联谊：赵永祥老师，邮箱：</w:t>
      </w:r>
      <w:hyperlink r:id="rId18">
        <w:r>
          <w:rPr>
            <w:rFonts w:ascii="微软雅黑" w:eastAsia="微软雅黑" w:hAnsi="微软雅黑"/>
            <w:color w:val="1E6FFF"/>
            <w:sz w:val="22"/>
            <w:u w:val="single"/>
          </w:rPr>
          <w:t>yxzhao@bjtu.edu.cn</w:t>
        </w:r>
      </w:hyperlink>
    </w:p>
    <w:p w:rsidR="005E5AF8" w:rsidRDefault="00A96AA1">
      <w:pPr>
        <w:snapToGrid w:val="0"/>
        <w:spacing w:after="120" w:line="312" w:lineRule="auto"/>
        <w:jc w:val="left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t>招生咨询：陈一帅老师，邮箱：</w:t>
      </w:r>
      <w:hyperlink r:id="rId19">
        <w:r>
          <w:rPr>
            <w:rFonts w:ascii="微软雅黑" w:eastAsia="微软雅黑" w:hAnsi="微软雅黑"/>
            <w:color w:val="1E6FFF"/>
            <w:sz w:val="22"/>
            <w:u w:val="single"/>
          </w:rPr>
          <w:t>yschen@bjtu.edu.cn</w:t>
        </w:r>
      </w:hyperlink>
    </w:p>
    <w:sectPr w:rsidR="005E5AF8">
      <w:pgSz w:w="11906" w:h="16838"/>
      <w:pgMar w:top="1361" w:right="1417" w:bottom="1361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3288" w:rsidRDefault="002D3288" w:rsidP="00E869EE">
      <w:r>
        <w:separator/>
      </w:r>
    </w:p>
  </w:endnote>
  <w:endnote w:type="continuationSeparator" w:id="0">
    <w:p w:rsidR="002D3288" w:rsidRDefault="002D3288" w:rsidP="00E86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Lora, serif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3288" w:rsidRDefault="002D3288" w:rsidP="00E869EE">
      <w:r>
        <w:separator/>
      </w:r>
    </w:p>
  </w:footnote>
  <w:footnote w:type="continuationSeparator" w:id="0">
    <w:p w:rsidR="002D3288" w:rsidRDefault="002D3288" w:rsidP="00E86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1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2" w15:restartNumberingAfterBreak="0">
    <w:nsid w:val="3B8C2918"/>
    <w:multiLevelType w:val="multilevel"/>
    <w:tmpl w:val="6916CB0A"/>
    <w:lvl w:ilvl="0">
      <w:start w:val="1"/>
      <w:numFmt w:val="decimal"/>
      <w:lvlText w:val="%1）"/>
      <w:lvlJc w:val="left"/>
      <w:pPr>
        <w:ind w:left="420" w:hanging="420"/>
      </w:pPr>
      <w:rPr>
        <w:bCs/>
      </w:rPr>
    </w:lvl>
    <w:lvl w:ilvl="1">
      <w:start w:val="1"/>
      <w:numFmt w:val="lowerLetter"/>
      <w:lvlText w:val="%2."/>
      <w:lvlJc w:val="left"/>
      <w:pPr>
        <w:ind w:left="840" w:hanging="420"/>
      </w:pPr>
      <w:rPr>
        <w:bCs/>
      </w:rPr>
    </w:lvl>
    <w:lvl w:ilvl="2">
      <w:start w:val="1"/>
      <w:numFmt w:val="lowerRoman"/>
      <w:lvlText w:val="%3."/>
      <w:lvlJc w:val="left"/>
      <w:pPr>
        <w:ind w:left="1260" w:hanging="420"/>
      </w:pPr>
      <w:rPr>
        <w:bCs/>
      </w:rPr>
    </w:lvl>
    <w:lvl w:ilvl="3">
      <w:start w:val="1"/>
      <w:numFmt w:val="decimal"/>
      <w:lvlText w:val="%4）"/>
      <w:lvlJc w:val="left"/>
      <w:pPr>
        <w:ind w:left="1680" w:hanging="420"/>
      </w:pPr>
      <w:rPr>
        <w:bCs/>
      </w:rPr>
    </w:lvl>
    <w:lvl w:ilvl="4">
      <w:start w:val="1"/>
      <w:numFmt w:val="lowerLetter"/>
      <w:lvlText w:val="%5."/>
      <w:lvlJc w:val="left"/>
      <w:pPr>
        <w:ind w:left="2100" w:hanging="420"/>
      </w:pPr>
      <w:rPr>
        <w:bCs/>
      </w:rPr>
    </w:lvl>
    <w:lvl w:ilvl="5">
      <w:start w:val="1"/>
      <w:numFmt w:val="lowerRoman"/>
      <w:lvlText w:val="%6."/>
      <w:lvlJc w:val="left"/>
      <w:pPr>
        <w:ind w:left="2520" w:hanging="420"/>
      </w:pPr>
      <w:rPr>
        <w:bCs/>
      </w:rPr>
    </w:lvl>
    <w:lvl w:ilvl="6">
      <w:start w:val="1"/>
      <w:numFmt w:val="decimal"/>
      <w:lvlText w:val="%7）"/>
      <w:lvlJc w:val="left"/>
      <w:pPr>
        <w:ind w:left="2940" w:hanging="420"/>
      </w:pPr>
      <w:rPr>
        <w:bCs/>
      </w:rPr>
    </w:lvl>
    <w:lvl w:ilvl="7">
      <w:start w:val="1"/>
      <w:numFmt w:val="lowerLetter"/>
      <w:lvlText w:val="%8."/>
      <w:lvlJc w:val="left"/>
      <w:pPr>
        <w:ind w:left="3360" w:hanging="420"/>
      </w:pPr>
      <w:rPr>
        <w:bCs/>
      </w:rPr>
    </w:lvl>
    <w:lvl w:ilvl="8">
      <w:numFmt w:val="decimal"/>
      <w:lvlText w:val=""/>
      <w:lvlJc w:val="left"/>
    </w:lvl>
  </w:abstractNum>
  <w:abstractNum w:abstractNumId="3" w15:restartNumberingAfterBreak="0">
    <w:nsid w:val="4B20598B"/>
    <w:multiLevelType w:val="multilevel"/>
    <w:tmpl w:val="E54C35F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bCs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eastAsia="Wingdings" w:hAnsi="Wingdings" w:hint="default"/>
        <w:bCs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</w:lvl>
  </w:abstractNum>
  <w:abstractNum w:abstractNumId="4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5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1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2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3" w15:restartNumberingAfterBreak="0">
    <w:nsid w:val="77D57306"/>
    <w:multiLevelType w:val="multilevel"/>
    <w:tmpl w:val="EE1099C4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bCs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eastAsia="Wingdings" w:hAnsi="Wingdings" w:hint="default"/>
        <w:bCs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</w:lvl>
  </w:abstractNum>
  <w:abstractNum w:abstractNumId="34" w15:restartNumberingAfterBreak="0">
    <w:nsid w:val="7A6B362F"/>
    <w:multiLevelType w:val="multilevel"/>
    <w:tmpl w:val="DEF4DB22"/>
    <w:lvl w:ilvl="0">
      <w:start w:val="1"/>
      <w:numFmt w:val="chineseCountingThousand"/>
      <w:lvlText w:val="%1、"/>
      <w:lvlJc w:val="left"/>
      <w:pPr>
        <w:ind w:left="420" w:hanging="420"/>
      </w:pPr>
      <w:rPr>
        <w:bCs/>
      </w:rPr>
    </w:lvl>
    <w:lvl w:ilvl="1">
      <w:start w:val="1"/>
      <w:numFmt w:val="decimal"/>
      <w:lvlText w:val="%2、"/>
      <w:lvlJc w:val="left"/>
      <w:pPr>
        <w:ind w:left="840" w:hanging="420"/>
      </w:pPr>
      <w:rPr>
        <w:bCs/>
      </w:rPr>
    </w:lvl>
    <w:lvl w:ilvl="2">
      <w:start w:val="1"/>
      <w:numFmt w:val="lowerLetter"/>
      <w:lvlText w:val="%3)"/>
      <w:lvlJc w:val="left"/>
      <w:pPr>
        <w:ind w:left="1260" w:hanging="420"/>
      </w:pPr>
      <w:rPr>
        <w:bCs/>
      </w:rPr>
    </w:lvl>
    <w:lvl w:ilvl="3">
      <w:start w:val="1"/>
      <w:numFmt w:val="chineseCountingThousand"/>
      <w:lvlText w:val="%4、"/>
      <w:lvlJc w:val="left"/>
      <w:pPr>
        <w:ind w:left="1680" w:hanging="420"/>
      </w:pPr>
      <w:rPr>
        <w:bCs/>
      </w:rPr>
    </w:lvl>
    <w:lvl w:ilvl="4">
      <w:start w:val="1"/>
      <w:numFmt w:val="decimal"/>
      <w:lvlText w:val="%5、"/>
      <w:lvlJc w:val="left"/>
      <w:pPr>
        <w:ind w:left="2100" w:hanging="420"/>
      </w:pPr>
      <w:rPr>
        <w:bCs/>
      </w:rPr>
    </w:lvl>
    <w:lvl w:ilvl="5">
      <w:start w:val="1"/>
      <w:numFmt w:val="lowerLetter"/>
      <w:lvlText w:val="%6)"/>
      <w:lvlJc w:val="left"/>
      <w:pPr>
        <w:ind w:left="2520" w:hanging="420"/>
      </w:pPr>
      <w:rPr>
        <w:bCs/>
      </w:rPr>
    </w:lvl>
    <w:lvl w:ilvl="6">
      <w:start w:val="1"/>
      <w:numFmt w:val="chineseCountingThousand"/>
      <w:lvlText w:val="%7、"/>
      <w:lvlJc w:val="left"/>
      <w:pPr>
        <w:ind w:left="2940" w:hanging="420"/>
      </w:pPr>
      <w:rPr>
        <w:bCs/>
      </w:rPr>
    </w:lvl>
    <w:lvl w:ilvl="7">
      <w:start w:val="1"/>
      <w:numFmt w:val="decimal"/>
      <w:lvlText w:val="%8、"/>
      <w:lvlJc w:val="left"/>
      <w:pPr>
        <w:ind w:left="3360" w:hanging="420"/>
      </w:pPr>
      <w:rPr>
        <w:bCs/>
      </w:rPr>
    </w:lvl>
    <w:lvl w:ilvl="8">
      <w:numFmt w:val="decimal"/>
      <w:lvlText w:val=""/>
      <w:lvlJc w:val="left"/>
    </w:lvl>
  </w:abstractNum>
  <w:num w:numId="1">
    <w:abstractNumId w:val="32"/>
  </w:num>
  <w:num w:numId="2">
    <w:abstractNumId w:val="7"/>
  </w:num>
  <w:num w:numId="3">
    <w:abstractNumId w:val="5"/>
  </w:num>
  <w:num w:numId="4">
    <w:abstractNumId w:val="6"/>
  </w:num>
  <w:num w:numId="5">
    <w:abstractNumId w:val="8"/>
  </w:num>
  <w:num w:numId="6">
    <w:abstractNumId w:val="9"/>
  </w:num>
  <w:num w:numId="7">
    <w:abstractNumId w:val="10"/>
  </w:num>
  <w:num w:numId="8">
    <w:abstractNumId w:val="11"/>
  </w:num>
  <w:num w:numId="9">
    <w:abstractNumId w:val="12"/>
  </w:num>
  <w:num w:numId="10">
    <w:abstractNumId w:val="13"/>
  </w:num>
  <w:num w:numId="11">
    <w:abstractNumId w:val="14"/>
  </w:num>
  <w:num w:numId="12">
    <w:abstractNumId w:val="15"/>
  </w:num>
  <w:num w:numId="13">
    <w:abstractNumId w:val="16"/>
  </w:num>
  <w:num w:numId="14">
    <w:abstractNumId w:val="17"/>
  </w:num>
  <w:num w:numId="15">
    <w:abstractNumId w:val="18"/>
  </w:num>
  <w:num w:numId="16">
    <w:abstractNumId w:val="19"/>
  </w:num>
  <w:num w:numId="17">
    <w:abstractNumId w:val="20"/>
  </w:num>
  <w:num w:numId="18">
    <w:abstractNumId w:val="21"/>
  </w:num>
  <w:num w:numId="19">
    <w:abstractNumId w:val="22"/>
  </w:num>
  <w:num w:numId="20">
    <w:abstractNumId w:val="23"/>
  </w:num>
  <w:num w:numId="21">
    <w:abstractNumId w:val="24"/>
  </w:num>
  <w:num w:numId="22">
    <w:abstractNumId w:val="25"/>
  </w:num>
  <w:num w:numId="23">
    <w:abstractNumId w:val="26"/>
  </w:num>
  <w:num w:numId="24">
    <w:abstractNumId w:val="27"/>
  </w:num>
  <w:num w:numId="25">
    <w:abstractNumId w:val="28"/>
  </w:num>
  <w:num w:numId="26">
    <w:abstractNumId w:val="29"/>
  </w:num>
  <w:num w:numId="27">
    <w:abstractNumId w:val="30"/>
  </w:num>
  <w:num w:numId="28">
    <w:abstractNumId w:val="31"/>
  </w:num>
  <w:num w:numId="29">
    <w:abstractNumId w:val="1"/>
  </w:num>
  <w:num w:numId="30">
    <w:abstractNumId w:val="4"/>
  </w:num>
  <w:num w:numId="31">
    <w:abstractNumId w:val="0"/>
  </w:num>
  <w:num w:numId="32">
    <w:abstractNumId w:val="2"/>
  </w:num>
  <w:num w:numId="33">
    <w:abstractNumId w:val="33"/>
  </w:num>
  <w:num w:numId="34">
    <w:abstractNumId w:val="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C1A"/>
    <w:rsid w:val="00002788"/>
    <w:rsid w:val="000C51B7"/>
    <w:rsid w:val="00216EB9"/>
    <w:rsid w:val="0028034B"/>
    <w:rsid w:val="002D3288"/>
    <w:rsid w:val="003172A6"/>
    <w:rsid w:val="004B73CA"/>
    <w:rsid w:val="0059531B"/>
    <w:rsid w:val="005E5AF8"/>
    <w:rsid w:val="00616505"/>
    <w:rsid w:val="0062213C"/>
    <w:rsid w:val="00633F40"/>
    <w:rsid w:val="006549AD"/>
    <w:rsid w:val="00684D9C"/>
    <w:rsid w:val="0074108A"/>
    <w:rsid w:val="00784340"/>
    <w:rsid w:val="00A60633"/>
    <w:rsid w:val="00A96AA1"/>
    <w:rsid w:val="00BA0C1A"/>
    <w:rsid w:val="00C061CB"/>
    <w:rsid w:val="00C5550B"/>
    <w:rsid w:val="00C604EC"/>
    <w:rsid w:val="00CD72C6"/>
    <w:rsid w:val="00E26251"/>
    <w:rsid w:val="00E869EE"/>
    <w:rsid w:val="00EA1EE8"/>
    <w:rsid w:val="00EA607A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F15A9D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rsid w:val="001C768A"/>
    <w:pPr>
      <w:keepNext/>
      <w:keepLines/>
      <w:spacing w:line="408" w:lineRule="auto"/>
      <w:jc w:val="left"/>
      <w:outlineLvl w:val="0"/>
    </w:pPr>
    <w:rPr>
      <w:b/>
      <w:bCs/>
      <w:color w:val="1A1A1A"/>
      <w:kern w:val="44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Title"/>
    <w:basedOn w:val="a"/>
    <w:next w:val="a"/>
    <w:uiPriority w:val="10"/>
    <w:qFormat/>
    <w:rsid w:val="001C768A"/>
    <w:pPr>
      <w:spacing w:line="480" w:lineRule="auto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faculty.bjtu.edu.cn/6123" TargetMode="External"/><Relationship Id="rId18" Type="http://schemas.openxmlformats.org/officeDocument/2006/relationships/hyperlink" Target="file:///E:\WeChat\Docs\WeChat%20Files\wxid_2b9w2yfd812f21\FileStorage\File\2020-10\yxzhao@bjtu.edu.cn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faculty.bjtu.edu.cn/5971" TargetMode="External"/><Relationship Id="rId17" Type="http://schemas.openxmlformats.org/officeDocument/2006/relationships/hyperlink" Target="http://faculty.bjtu.edu.cn/8133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faculty.bjtu.edu.cn/5877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aculty.bjtu.edu.cn/7345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faculty.bjtu.edu.cn/8571" TargetMode="External"/><Relationship Id="rId10" Type="http://schemas.openxmlformats.org/officeDocument/2006/relationships/hyperlink" Target="http://faculty.bjtu.edu.cn/5706" TargetMode="External"/><Relationship Id="rId19" Type="http://schemas.openxmlformats.org/officeDocument/2006/relationships/hyperlink" Target="file:///E:\WeChat\Docs\WeChat%20Files\wxid_2b9w2yfd812f21\FileStorage\File\2020-10\yschen@bjtu.edu.cn" TargetMode="External"/><Relationship Id="rId4" Type="http://schemas.openxmlformats.org/officeDocument/2006/relationships/styles" Target="styles.xml"/><Relationship Id="rId9" Type="http://schemas.openxmlformats.org/officeDocument/2006/relationships/hyperlink" Target="http://faculty.bjtu.edu.cn/95" TargetMode="External"/><Relationship Id="rId14" Type="http://schemas.openxmlformats.org/officeDocument/2006/relationships/hyperlink" Target="http://faculty.bjtu.edu.cn/7560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7E31B3-040F-AE46-94A3-31C5AC91B61C}">
  <ds:schemaRefs>
    <ds:schemaRef ds:uri="http://schemas.openxmlformats.org/officeDocument/2006/relationships"/>
    <ds:schemaRef ds:uri="http://schemas.openxmlformats.org/wordprocessingml/2006/main"/>
    <ds:schemaRef ds:uri="http://schemas.microsoft.com/office/word/2012/wordml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277</Words>
  <Characters>1583</Characters>
  <Application>Microsoft Office Word</Application>
  <DocSecurity>0</DocSecurity>
  <Lines>13</Lines>
  <Paragraphs>3</Paragraphs>
  <ScaleCrop>false</ScaleCrop>
  <Company>Microsoft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Tencent</dc:creator>
  <cp:lastModifiedBy>Yishuai Chen</cp:lastModifiedBy>
  <cp:revision>6</cp:revision>
  <dcterms:created xsi:type="dcterms:W3CDTF">2020-10-23T02:57:00Z</dcterms:created>
  <dcterms:modified xsi:type="dcterms:W3CDTF">2021-03-02T02:04:00Z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