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74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111111111111111111111111111111111111111111111111111111111111</w:t>
      </w:r>
    </w:p>
    <w:p w14:paraId="36D4E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由于本博客出现了一些不可名状的灵异事件，特别撰写本文件，</w:t>
      </w:r>
    </w:p>
    <w:p w14:paraId="4E6FC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神秘神秘</w:t>
      </w:r>
    </w:p>
    <w:p w14:paraId="4798AF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钱钱钱钱钱钱钱钱钱钱钱钱钱钱钱钱钱钱钱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4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2026-05-23T08:28:13Z</dcterms:created>
  <dc:creator>admin</dc:creator>
  <cp:lastModifiedBy>Cindy新菊</cp:lastModifiedBy>
  <dcterms:modified xsi:type="dcterms:W3CDTF">2026-05-23T08:28:44Z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eyJoZGlkIjoiODViY2JkMjU3NGYzZTEwMzZmMGFkZWViYmNkYWU3NDIiLCJ1c2VySWQiOiI1NDYwNzI3ODEifQ==</vt:lpwstr>
  </property>
  <property fmtid="{D5CDD505-2E9C-101B-9397-08002B2CF9AE}" pid="4" name="ICV">
    <vt:lpwstr>C048FFAC9268458881ED8EE3DA63A388_12</vt:lpwstr>
  </property>
</Properties>
</file>