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FF05" w14:textId="7C7A7BD1" w:rsidR="00A616C7" w:rsidRDefault="00A616C7">
      <w:r>
        <w:t xml:space="preserve">Given the dramatic increase in available genomic information pertaining to </w:t>
      </w:r>
      <w:r>
        <w:t xml:space="preserve">SARS-CoV-2 </w:t>
      </w:r>
      <w:r>
        <w:t xml:space="preserve">in publicly available databases, an inclusivity </w:t>
      </w:r>
      <w:r>
        <w:rPr>
          <w:i/>
          <w:iCs/>
        </w:rPr>
        <w:t>In-Silico</w:t>
      </w:r>
      <w:r>
        <w:t xml:space="preserve"> analysis, aimed at determining the potential alignment capability of the CDC-defined primers relative to the numerous </w:t>
      </w:r>
      <w:r>
        <w:t>SARS-CoV-2</w:t>
      </w:r>
      <w:r>
        <w:t xml:space="preserve"> sequences publicly available. Accession numbers pertaining to 2532 SARS-CoV-2 </w:t>
      </w:r>
      <w:r w:rsidRPr="00A616C7">
        <w:rPr>
          <w:i/>
          <w:iCs/>
        </w:rPr>
        <w:t>complete</w:t>
      </w:r>
      <w:r>
        <w:t xml:space="preserve"> sequence entries were obtained from the Severe acute respiratory syndrome coronavirus 2 data hub. Assay primer sequences were aligned to the </w:t>
      </w:r>
      <w:r>
        <w:t xml:space="preserve">2532 </w:t>
      </w:r>
      <w:r>
        <w:t>sequences using BLASTN</w:t>
      </w:r>
      <w:r w:rsidR="00A53383">
        <w:t xml:space="preserve"> suite available from NCBI</w:t>
      </w:r>
      <w:bookmarkStart w:id="0" w:name="_GoBack"/>
      <w:bookmarkEnd w:id="0"/>
      <w:r>
        <w:t xml:space="preserve"> with the default parameters for aligning a short input sequence. </w:t>
      </w:r>
      <w:r w:rsidR="00BD3270">
        <w:t xml:space="preserve">Alignments were reduced to the highest scoring alignment for each sequence queried. </w:t>
      </w:r>
    </w:p>
    <w:p w14:paraId="7EE1743B" w14:textId="2A34F9C4" w:rsidR="00A616C7" w:rsidRDefault="00A616C7"/>
    <w:p w14:paraId="1639112C" w14:textId="77BB9849" w:rsidR="00A616C7" w:rsidRPr="000949EA" w:rsidRDefault="00A616C7">
      <w:pPr>
        <w:rPr>
          <w:i/>
          <w:iCs/>
        </w:rPr>
      </w:pPr>
      <w:r w:rsidRPr="00A616C7">
        <w:rPr>
          <w:i/>
          <w:iCs/>
        </w:rPr>
        <w:t>Results</w:t>
      </w:r>
    </w:p>
    <w:p w14:paraId="13AF00BF" w14:textId="77777777" w:rsidR="00A616C7" w:rsidRDefault="00A616C7"/>
    <w:p w14:paraId="571E2D31" w14:textId="3218CFC3" w:rsidR="00A616C7" w:rsidRDefault="00A616C7">
      <w:r>
        <w:t xml:space="preserve">Table 1. Results of the </w:t>
      </w:r>
      <w:r>
        <w:rPr>
          <w:i/>
          <w:iCs/>
        </w:rPr>
        <w:t>In-Silico</w:t>
      </w:r>
      <w:r>
        <w:t xml:space="preserve"> inclusivity analysis which aligned </w:t>
      </w:r>
    </w:p>
    <w:p w14:paraId="7CE7309F" w14:textId="77777777" w:rsidR="00A616C7" w:rsidRPr="00A616C7" w:rsidRDefault="00A616C7"/>
    <w:tbl>
      <w:tblPr>
        <w:tblStyle w:val="PlainTable4"/>
        <w:tblW w:w="9847" w:type="dxa"/>
        <w:tblLook w:val="04A0" w:firstRow="1" w:lastRow="0" w:firstColumn="1" w:lastColumn="0" w:noHBand="0" w:noVBand="1"/>
      </w:tblPr>
      <w:tblGrid>
        <w:gridCol w:w="1563"/>
        <w:gridCol w:w="1204"/>
        <w:gridCol w:w="1377"/>
        <w:gridCol w:w="1310"/>
        <w:gridCol w:w="1377"/>
        <w:gridCol w:w="1389"/>
        <w:gridCol w:w="1656"/>
      </w:tblGrid>
      <w:tr w:rsidR="00A616C7" w:rsidRPr="002C357B" w14:paraId="19E70B3B" w14:textId="77777777" w:rsidTr="002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sz="4" w:space="0" w:color="auto"/>
            </w:tcBorders>
            <w:noWrap/>
            <w:hideMark/>
          </w:tcPr>
          <w:p w14:paraId="739F7207" w14:textId="16B8420F" w:rsidR="00A616C7" w:rsidRPr="002C357B" w:rsidRDefault="00A616C7" w:rsidP="00A616C7">
            <w:pPr>
              <w:rPr>
                <w:i/>
                <w:iCs/>
              </w:rPr>
            </w:pPr>
            <w:r w:rsidRPr="002C357B">
              <w:rPr>
                <w:i/>
                <w:iCs/>
              </w:rPr>
              <w:t>Primer</w:t>
            </w:r>
            <w:r w:rsidR="000949EA" w:rsidRPr="002C357B">
              <w:rPr>
                <w:i/>
                <w:iCs/>
              </w:rPr>
              <w:t>/Probe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46E6728D" w14:textId="77777777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>Minimum % identity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noWrap/>
            <w:hideMark/>
          </w:tcPr>
          <w:p w14:paraId="11C55661" w14:textId="3CEA1E71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>Max</w:t>
            </w:r>
            <w:r w:rsidRPr="002C357B">
              <w:rPr>
                <w:i/>
                <w:iCs/>
              </w:rPr>
              <w:t>imum</w:t>
            </w:r>
            <w:r w:rsidRPr="002C357B">
              <w:rPr>
                <w:i/>
                <w:iCs/>
              </w:rPr>
              <w:t xml:space="preserve"> mismatches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noWrap/>
            <w:hideMark/>
          </w:tcPr>
          <w:p w14:paraId="5A8F81D5" w14:textId="77777777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>Total alignments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noWrap/>
            <w:hideMark/>
          </w:tcPr>
          <w:p w14:paraId="4E74A3DE" w14:textId="77777777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>Number of alignments with mismatches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noWrap/>
            <w:hideMark/>
          </w:tcPr>
          <w:p w14:paraId="6BBF4D2B" w14:textId="23133039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 xml:space="preserve">% </w:t>
            </w:r>
            <w:r w:rsidRPr="002C357B">
              <w:rPr>
                <w:i/>
                <w:iCs/>
              </w:rPr>
              <w:t>alignments with 100% identity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noWrap/>
            <w:hideMark/>
          </w:tcPr>
          <w:p w14:paraId="005B1F53" w14:textId="5CB9023B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>M</w:t>
            </w:r>
            <w:r w:rsidRPr="002C357B">
              <w:rPr>
                <w:i/>
                <w:iCs/>
              </w:rPr>
              <w:t>ismatch</w:t>
            </w:r>
          </w:p>
          <w:p w14:paraId="7A3F6257" w14:textId="77777777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>A</w:t>
            </w:r>
            <w:r w:rsidRPr="002C357B">
              <w:rPr>
                <w:i/>
                <w:iCs/>
              </w:rPr>
              <w:t>ccession</w:t>
            </w:r>
          </w:p>
          <w:p w14:paraId="25005C70" w14:textId="56C0FF79" w:rsidR="00A616C7" w:rsidRPr="002C357B" w:rsidRDefault="00A616C7" w:rsidP="00A61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357B">
              <w:rPr>
                <w:i/>
                <w:iCs/>
              </w:rPr>
              <w:t>Numbers</w:t>
            </w:r>
          </w:p>
        </w:tc>
      </w:tr>
      <w:tr w:rsidR="000949EA" w:rsidRPr="00A616C7" w14:paraId="62945038" w14:textId="77777777" w:rsidTr="002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</w:tcBorders>
            <w:noWrap/>
            <w:hideMark/>
          </w:tcPr>
          <w:p w14:paraId="4FA6A868" w14:textId="77777777" w:rsidR="00A616C7" w:rsidRPr="00A616C7" w:rsidRDefault="00A616C7" w:rsidP="00A616C7">
            <w:pPr>
              <w:jc w:val="center"/>
            </w:pPr>
            <w:r w:rsidRPr="00A616C7">
              <w:t>N1 Forward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47976CAE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95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noWrap/>
            <w:hideMark/>
          </w:tcPr>
          <w:p w14:paraId="17313351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1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noWrap/>
            <w:hideMark/>
          </w:tcPr>
          <w:p w14:paraId="558A77AD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2532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noWrap/>
            <w:hideMark/>
          </w:tcPr>
          <w:p w14:paraId="3C1E0C1A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1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noWrap/>
            <w:hideMark/>
          </w:tcPr>
          <w:p w14:paraId="67C31CA2" w14:textId="6B01F021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99.96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noWrap/>
            <w:hideMark/>
          </w:tcPr>
          <w:p w14:paraId="432E4EDD" w14:textId="10E2569E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MT350243.1</w:t>
            </w:r>
          </w:p>
        </w:tc>
      </w:tr>
      <w:tr w:rsidR="000949EA" w:rsidRPr="00A616C7" w14:paraId="0AEA4BCC" w14:textId="77777777" w:rsidTr="002C357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ED66FAC" w14:textId="77777777" w:rsidR="00A616C7" w:rsidRPr="00A616C7" w:rsidRDefault="00A616C7" w:rsidP="00A616C7">
            <w:pPr>
              <w:jc w:val="center"/>
            </w:pPr>
            <w:r w:rsidRPr="00A616C7">
              <w:t>N1 Reverse</w:t>
            </w:r>
          </w:p>
        </w:tc>
        <w:tc>
          <w:tcPr>
            <w:tcW w:w="1197" w:type="dxa"/>
            <w:noWrap/>
            <w:hideMark/>
          </w:tcPr>
          <w:p w14:paraId="338718F0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95.833</w:t>
            </w:r>
          </w:p>
        </w:tc>
        <w:tc>
          <w:tcPr>
            <w:tcW w:w="1371" w:type="dxa"/>
            <w:noWrap/>
            <w:hideMark/>
          </w:tcPr>
          <w:p w14:paraId="60D487FA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1</w:t>
            </w:r>
          </w:p>
        </w:tc>
        <w:tc>
          <w:tcPr>
            <w:tcW w:w="1304" w:type="dxa"/>
            <w:noWrap/>
            <w:hideMark/>
          </w:tcPr>
          <w:p w14:paraId="54716506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2532</w:t>
            </w:r>
          </w:p>
        </w:tc>
        <w:tc>
          <w:tcPr>
            <w:tcW w:w="1371" w:type="dxa"/>
            <w:noWrap/>
            <w:hideMark/>
          </w:tcPr>
          <w:p w14:paraId="1D3D83E7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2</w:t>
            </w:r>
          </w:p>
        </w:tc>
        <w:tc>
          <w:tcPr>
            <w:tcW w:w="1389" w:type="dxa"/>
            <w:noWrap/>
            <w:hideMark/>
          </w:tcPr>
          <w:p w14:paraId="5BF9FDE6" w14:textId="392C10C2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99.92</w:t>
            </w:r>
          </w:p>
        </w:tc>
        <w:tc>
          <w:tcPr>
            <w:tcW w:w="1656" w:type="dxa"/>
            <w:noWrap/>
            <w:hideMark/>
          </w:tcPr>
          <w:p w14:paraId="208E3740" w14:textId="2AAE4961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MT293178.1, MT451217.1</w:t>
            </w:r>
          </w:p>
        </w:tc>
      </w:tr>
      <w:tr w:rsidR="000949EA" w:rsidRPr="00A616C7" w14:paraId="6F444419" w14:textId="77777777" w:rsidTr="002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96A97C4" w14:textId="77777777" w:rsidR="00A616C7" w:rsidRPr="00A616C7" w:rsidRDefault="00A616C7" w:rsidP="00A616C7">
            <w:pPr>
              <w:jc w:val="center"/>
            </w:pPr>
            <w:r w:rsidRPr="00A616C7">
              <w:t>N1 Probe</w:t>
            </w:r>
          </w:p>
        </w:tc>
        <w:tc>
          <w:tcPr>
            <w:tcW w:w="1197" w:type="dxa"/>
            <w:noWrap/>
            <w:hideMark/>
          </w:tcPr>
          <w:p w14:paraId="694D1F0E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95.833</w:t>
            </w:r>
          </w:p>
        </w:tc>
        <w:tc>
          <w:tcPr>
            <w:tcW w:w="1371" w:type="dxa"/>
            <w:noWrap/>
            <w:hideMark/>
          </w:tcPr>
          <w:p w14:paraId="4EAD48A8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1</w:t>
            </w:r>
          </w:p>
        </w:tc>
        <w:tc>
          <w:tcPr>
            <w:tcW w:w="1304" w:type="dxa"/>
            <w:noWrap/>
            <w:hideMark/>
          </w:tcPr>
          <w:p w14:paraId="68C93670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2532</w:t>
            </w:r>
          </w:p>
        </w:tc>
        <w:tc>
          <w:tcPr>
            <w:tcW w:w="1371" w:type="dxa"/>
            <w:noWrap/>
            <w:hideMark/>
          </w:tcPr>
          <w:p w14:paraId="0A3A45A0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2</w:t>
            </w:r>
          </w:p>
        </w:tc>
        <w:tc>
          <w:tcPr>
            <w:tcW w:w="1389" w:type="dxa"/>
            <w:noWrap/>
            <w:hideMark/>
          </w:tcPr>
          <w:p w14:paraId="788DC3EB" w14:textId="150DEDB9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99.92</w:t>
            </w:r>
          </w:p>
        </w:tc>
        <w:tc>
          <w:tcPr>
            <w:tcW w:w="1656" w:type="dxa"/>
            <w:noWrap/>
            <w:hideMark/>
          </w:tcPr>
          <w:p w14:paraId="71A2026F" w14:textId="7B41C66E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MT450956.1</w:t>
            </w:r>
            <w:r>
              <w:t xml:space="preserve">, </w:t>
            </w:r>
            <w:r w:rsidRPr="00A616C7">
              <w:t>MT304491.1</w:t>
            </w:r>
          </w:p>
        </w:tc>
      </w:tr>
      <w:tr w:rsidR="000949EA" w:rsidRPr="00A616C7" w14:paraId="366E7C18" w14:textId="77777777" w:rsidTr="002C357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8F562F4" w14:textId="77777777" w:rsidR="00A616C7" w:rsidRPr="00A616C7" w:rsidRDefault="00A616C7" w:rsidP="00A616C7">
            <w:pPr>
              <w:jc w:val="center"/>
            </w:pPr>
            <w:r w:rsidRPr="00A616C7">
              <w:t>N2 Forward</w:t>
            </w:r>
          </w:p>
        </w:tc>
        <w:tc>
          <w:tcPr>
            <w:tcW w:w="1197" w:type="dxa"/>
            <w:noWrap/>
            <w:hideMark/>
          </w:tcPr>
          <w:p w14:paraId="68E1E575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100</w:t>
            </w:r>
          </w:p>
        </w:tc>
        <w:tc>
          <w:tcPr>
            <w:tcW w:w="1371" w:type="dxa"/>
            <w:noWrap/>
            <w:hideMark/>
          </w:tcPr>
          <w:p w14:paraId="3D2CA9E6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0</w:t>
            </w:r>
          </w:p>
        </w:tc>
        <w:tc>
          <w:tcPr>
            <w:tcW w:w="1304" w:type="dxa"/>
            <w:noWrap/>
            <w:hideMark/>
          </w:tcPr>
          <w:p w14:paraId="757EA1B6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2532</w:t>
            </w:r>
          </w:p>
        </w:tc>
        <w:tc>
          <w:tcPr>
            <w:tcW w:w="1371" w:type="dxa"/>
            <w:noWrap/>
            <w:hideMark/>
          </w:tcPr>
          <w:p w14:paraId="160EB60F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0</w:t>
            </w:r>
          </w:p>
        </w:tc>
        <w:tc>
          <w:tcPr>
            <w:tcW w:w="1389" w:type="dxa"/>
            <w:noWrap/>
            <w:hideMark/>
          </w:tcPr>
          <w:p w14:paraId="4D6B2980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100</w:t>
            </w:r>
          </w:p>
        </w:tc>
        <w:tc>
          <w:tcPr>
            <w:tcW w:w="1656" w:type="dxa"/>
            <w:noWrap/>
            <w:hideMark/>
          </w:tcPr>
          <w:p w14:paraId="2323FB5A" w14:textId="395776BB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949EA" w:rsidRPr="00A616C7" w14:paraId="70203D0E" w14:textId="77777777" w:rsidTr="002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79B7ABC" w14:textId="77777777" w:rsidR="00A616C7" w:rsidRPr="00A616C7" w:rsidRDefault="00A616C7" w:rsidP="00A616C7">
            <w:pPr>
              <w:jc w:val="center"/>
            </w:pPr>
            <w:r w:rsidRPr="00A616C7">
              <w:t>N2 Reverse</w:t>
            </w:r>
          </w:p>
        </w:tc>
        <w:tc>
          <w:tcPr>
            <w:tcW w:w="1197" w:type="dxa"/>
            <w:noWrap/>
            <w:hideMark/>
          </w:tcPr>
          <w:p w14:paraId="32C06C38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94.444</w:t>
            </w:r>
          </w:p>
        </w:tc>
        <w:tc>
          <w:tcPr>
            <w:tcW w:w="1371" w:type="dxa"/>
            <w:noWrap/>
            <w:hideMark/>
          </w:tcPr>
          <w:p w14:paraId="1B0465BB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1</w:t>
            </w:r>
          </w:p>
        </w:tc>
        <w:tc>
          <w:tcPr>
            <w:tcW w:w="1304" w:type="dxa"/>
            <w:noWrap/>
            <w:hideMark/>
          </w:tcPr>
          <w:p w14:paraId="12BF720E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2532</w:t>
            </w:r>
          </w:p>
        </w:tc>
        <w:tc>
          <w:tcPr>
            <w:tcW w:w="1371" w:type="dxa"/>
            <w:noWrap/>
            <w:hideMark/>
          </w:tcPr>
          <w:p w14:paraId="558742A0" w14:textId="77777777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1</w:t>
            </w:r>
          </w:p>
        </w:tc>
        <w:tc>
          <w:tcPr>
            <w:tcW w:w="1389" w:type="dxa"/>
            <w:noWrap/>
            <w:hideMark/>
          </w:tcPr>
          <w:p w14:paraId="4113CF2A" w14:textId="7181BC1B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99.96</w:t>
            </w:r>
          </w:p>
        </w:tc>
        <w:tc>
          <w:tcPr>
            <w:tcW w:w="1656" w:type="dxa"/>
            <w:noWrap/>
            <w:hideMark/>
          </w:tcPr>
          <w:p w14:paraId="2FFF4C56" w14:textId="1651FCEA" w:rsidR="00A616C7" w:rsidRPr="00A616C7" w:rsidRDefault="00A616C7" w:rsidP="00A61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C7">
              <w:t>MT385471.1</w:t>
            </w:r>
          </w:p>
        </w:tc>
      </w:tr>
      <w:tr w:rsidR="000949EA" w:rsidRPr="00A616C7" w14:paraId="2921CA3F" w14:textId="77777777" w:rsidTr="002C357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FD33CAC" w14:textId="77777777" w:rsidR="00A616C7" w:rsidRPr="00A616C7" w:rsidRDefault="00A616C7" w:rsidP="00A616C7">
            <w:pPr>
              <w:jc w:val="center"/>
            </w:pPr>
            <w:r w:rsidRPr="00A616C7">
              <w:t>N2 Probe</w:t>
            </w:r>
          </w:p>
        </w:tc>
        <w:tc>
          <w:tcPr>
            <w:tcW w:w="1197" w:type="dxa"/>
            <w:noWrap/>
            <w:hideMark/>
          </w:tcPr>
          <w:p w14:paraId="05CB4C42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95.652</w:t>
            </w:r>
          </w:p>
        </w:tc>
        <w:tc>
          <w:tcPr>
            <w:tcW w:w="1371" w:type="dxa"/>
            <w:noWrap/>
            <w:hideMark/>
          </w:tcPr>
          <w:p w14:paraId="6339352D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1</w:t>
            </w:r>
          </w:p>
        </w:tc>
        <w:tc>
          <w:tcPr>
            <w:tcW w:w="1304" w:type="dxa"/>
            <w:noWrap/>
            <w:hideMark/>
          </w:tcPr>
          <w:p w14:paraId="24B9D7D7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2532</w:t>
            </w:r>
          </w:p>
        </w:tc>
        <w:tc>
          <w:tcPr>
            <w:tcW w:w="1371" w:type="dxa"/>
            <w:noWrap/>
            <w:hideMark/>
          </w:tcPr>
          <w:p w14:paraId="089A1A71" w14:textId="77777777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2</w:t>
            </w:r>
          </w:p>
        </w:tc>
        <w:tc>
          <w:tcPr>
            <w:tcW w:w="1389" w:type="dxa"/>
            <w:noWrap/>
            <w:hideMark/>
          </w:tcPr>
          <w:p w14:paraId="1AF51188" w14:textId="18F06746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99.92</w:t>
            </w:r>
          </w:p>
        </w:tc>
        <w:tc>
          <w:tcPr>
            <w:tcW w:w="1656" w:type="dxa"/>
            <w:noWrap/>
            <w:hideMark/>
          </w:tcPr>
          <w:p w14:paraId="46AE55E3" w14:textId="3A241E3D" w:rsidR="00A616C7" w:rsidRPr="00A616C7" w:rsidRDefault="00A616C7" w:rsidP="00A61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7">
              <w:t>MT412284.1, MT451410.1</w:t>
            </w:r>
          </w:p>
        </w:tc>
      </w:tr>
    </w:tbl>
    <w:p w14:paraId="7433AB67" w14:textId="72CE1B88" w:rsidR="000949EA" w:rsidRDefault="000949EA"/>
    <w:p w14:paraId="680329B7" w14:textId="77777777" w:rsidR="000949EA" w:rsidRDefault="000949EA"/>
    <w:p w14:paraId="05BE7C84" w14:textId="77777777" w:rsidR="000949EA" w:rsidRDefault="000949EA"/>
    <w:tbl>
      <w:tblPr>
        <w:tblStyle w:val="PlainTable4"/>
        <w:tblW w:w="5931" w:type="dxa"/>
        <w:tblLook w:val="04A0" w:firstRow="1" w:lastRow="0" w:firstColumn="1" w:lastColumn="0" w:noHBand="0" w:noVBand="1"/>
      </w:tblPr>
      <w:tblGrid>
        <w:gridCol w:w="1570"/>
        <w:gridCol w:w="1493"/>
        <w:gridCol w:w="2970"/>
        <w:gridCol w:w="1288"/>
      </w:tblGrid>
      <w:tr w:rsidR="000949EA" w:rsidRPr="002C357B" w14:paraId="7962F8C6" w14:textId="77777777" w:rsidTr="002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  <w:noWrap/>
            <w:hideMark/>
          </w:tcPr>
          <w:p w14:paraId="2BD4CDED" w14:textId="7C8135AD" w:rsidR="000949EA" w:rsidRPr="002C357B" w:rsidRDefault="000949EA" w:rsidP="000949EA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 w:rsidRPr="002C357B">
              <w:rPr>
                <w:rFonts w:ascii="Calibri" w:hAnsi="Calibri"/>
                <w:i/>
                <w:iCs/>
                <w:color w:val="000000"/>
              </w:rPr>
              <w:t>Primer</w:t>
            </w:r>
            <w:r w:rsidRPr="002C357B">
              <w:rPr>
                <w:rFonts w:ascii="Calibri" w:hAnsi="Calibri"/>
                <w:i/>
                <w:iCs/>
                <w:color w:val="000000"/>
              </w:rPr>
              <w:t>/Probe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noWrap/>
            <w:hideMark/>
          </w:tcPr>
          <w:p w14:paraId="1DECC914" w14:textId="77777777" w:rsidR="000949EA" w:rsidRPr="002C357B" w:rsidRDefault="000949EA" w:rsidP="00094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</w:rPr>
            </w:pPr>
            <w:r w:rsidRPr="002C357B">
              <w:rPr>
                <w:rFonts w:ascii="Calibri" w:hAnsi="Calibri"/>
                <w:i/>
                <w:iCs/>
                <w:color w:val="000000"/>
              </w:rPr>
              <w:t>Mean Alignment Length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noWrap/>
            <w:hideMark/>
          </w:tcPr>
          <w:p w14:paraId="1FEABEC9" w14:textId="77777777" w:rsidR="000949EA" w:rsidRPr="002C357B" w:rsidRDefault="000949EA" w:rsidP="00094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</w:rPr>
            </w:pPr>
            <w:r w:rsidRPr="002C357B">
              <w:rPr>
                <w:rFonts w:ascii="Calibri" w:hAnsi="Calibri"/>
                <w:i/>
                <w:iCs/>
                <w:color w:val="000000"/>
              </w:rPr>
              <w:t>% Sequences with Alignment Length Equal to full length of primer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noWrap/>
            <w:hideMark/>
          </w:tcPr>
          <w:p w14:paraId="0BA5F98B" w14:textId="77777777" w:rsidR="000949EA" w:rsidRPr="002C357B" w:rsidRDefault="000949EA" w:rsidP="00094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</w:rPr>
            </w:pPr>
            <w:r w:rsidRPr="002C357B">
              <w:rPr>
                <w:rFonts w:ascii="Calibri" w:hAnsi="Calibri"/>
                <w:i/>
                <w:iCs/>
                <w:color w:val="000000"/>
              </w:rPr>
              <w:t>Minimum Alignment Length</w:t>
            </w:r>
          </w:p>
        </w:tc>
      </w:tr>
      <w:tr w:rsidR="002C357B" w14:paraId="4A3F013E" w14:textId="77777777" w:rsidTr="002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</w:tcBorders>
            <w:noWrap/>
            <w:hideMark/>
          </w:tcPr>
          <w:p w14:paraId="64EEB55F" w14:textId="77777777" w:rsidR="000949EA" w:rsidRDefault="000949EA" w:rsidP="000949E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N1 Forward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noWrap/>
            <w:hideMark/>
          </w:tcPr>
          <w:p w14:paraId="34B0D7A7" w14:textId="77777777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19.99881517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noWrap/>
            <w:hideMark/>
          </w:tcPr>
          <w:p w14:paraId="7F4DE8D9" w14:textId="7C5516CA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99.96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noWrap/>
            <w:hideMark/>
          </w:tcPr>
          <w:p w14:paraId="6AEABC19" w14:textId="77777777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0949EA" w14:paraId="3BBAD5A5" w14:textId="77777777" w:rsidTr="002C357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noWrap/>
            <w:hideMark/>
          </w:tcPr>
          <w:p w14:paraId="6E1F9298" w14:textId="77777777" w:rsidR="000949EA" w:rsidRDefault="000949EA" w:rsidP="000949E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N1 Reverse</w:t>
            </w:r>
          </w:p>
        </w:tc>
        <w:tc>
          <w:tcPr>
            <w:tcW w:w="1104" w:type="dxa"/>
            <w:noWrap/>
            <w:hideMark/>
          </w:tcPr>
          <w:p w14:paraId="4C47C0B6" w14:textId="77777777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23.98538705</w:t>
            </w:r>
          </w:p>
        </w:tc>
        <w:tc>
          <w:tcPr>
            <w:tcW w:w="2970" w:type="dxa"/>
            <w:noWrap/>
            <w:hideMark/>
          </w:tcPr>
          <w:p w14:paraId="77B8EABE" w14:textId="3FC9A761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99.6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88" w:type="dxa"/>
            <w:noWrap/>
            <w:hideMark/>
          </w:tcPr>
          <w:p w14:paraId="0C12790E" w14:textId="77777777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2C357B" w14:paraId="3A54F23E" w14:textId="77777777" w:rsidTr="002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noWrap/>
            <w:hideMark/>
          </w:tcPr>
          <w:p w14:paraId="09A2E054" w14:textId="77777777" w:rsidR="000949EA" w:rsidRDefault="000949EA" w:rsidP="000949E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N1 Probe</w:t>
            </w:r>
          </w:p>
        </w:tc>
        <w:tc>
          <w:tcPr>
            <w:tcW w:w="1104" w:type="dxa"/>
            <w:noWrap/>
            <w:hideMark/>
          </w:tcPr>
          <w:p w14:paraId="4884B1A2" w14:textId="77777777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23.94510269</w:t>
            </w:r>
          </w:p>
        </w:tc>
        <w:tc>
          <w:tcPr>
            <w:tcW w:w="2970" w:type="dxa"/>
            <w:noWrap/>
            <w:hideMark/>
          </w:tcPr>
          <w:p w14:paraId="259F79C2" w14:textId="3626FF05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98.14</w:t>
            </w:r>
          </w:p>
        </w:tc>
        <w:tc>
          <w:tcPr>
            <w:tcW w:w="1288" w:type="dxa"/>
            <w:noWrap/>
            <w:hideMark/>
          </w:tcPr>
          <w:p w14:paraId="720EBC26" w14:textId="77777777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0949EA" w14:paraId="167B3B49" w14:textId="77777777" w:rsidTr="002C357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noWrap/>
            <w:hideMark/>
          </w:tcPr>
          <w:p w14:paraId="67DE18DA" w14:textId="77777777" w:rsidR="000949EA" w:rsidRDefault="000949EA" w:rsidP="000949E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N2 Forward</w:t>
            </w:r>
          </w:p>
        </w:tc>
        <w:tc>
          <w:tcPr>
            <w:tcW w:w="1104" w:type="dxa"/>
            <w:noWrap/>
            <w:hideMark/>
          </w:tcPr>
          <w:p w14:paraId="4E6C455A" w14:textId="77777777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19.99486572</w:t>
            </w:r>
          </w:p>
        </w:tc>
        <w:tc>
          <w:tcPr>
            <w:tcW w:w="2970" w:type="dxa"/>
            <w:noWrap/>
            <w:hideMark/>
          </w:tcPr>
          <w:p w14:paraId="2AAD6596" w14:textId="111220EF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99.92</w:t>
            </w:r>
          </w:p>
        </w:tc>
        <w:tc>
          <w:tcPr>
            <w:tcW w:w="1288" w:type="dxa"/>
            <w:noWrap/>
            <w:hideMark/>
          </w:tcPr>
          <w:p w14:paraId="591F07CD" w14:textId="77777777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2C357B" w14:paraId="730562A4" w14:textId="77777777" w:rsidTr="002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noWrap/>
            <w:hideMark/>
          </w:tcPr>
          <w:p w14:paraId="109E2402" w14:textId="77777777" w:rsidR="000949EA" w:rsidRDefault="000949EA" w:rsidP="000949E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N2 Reverse</w:t>
            </w:r>
          </w:p>
        </w:tc>
        <w:tc>
          <w:tcPr>
            <w:tcW w:w="1104" w:type="dxa"/>
            <w:noWrap/>
            <w:hideMark/>
          </w:tcPr>
          <w:p w14:paraId="1DD814F4" w14:textId="77777777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17.99881517</w:t>
            </w:r>
          </w:p>
        </w:tc>
        <w:tc>
          <w:tcPr>
            <w:tcW w:w="2970" w:type="dxa"/>
            <w:noWrap/>
            <w:hideMark/>
          </w:tcPr>
          <w:p w14:paraId="05A89F46" w14:textId="7F863A8D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99.92</w:t>
            </w:r>
          </w:p>
        </w:tc>
        <w:tc>
          <w:tcPr>
            <w:tcW w:w="1288" w:type="dxa"/>
            <w:noWrap/>
            <w:hideMark/>
          </w:tcPr>
          <w:p w14:paraId="30F2F09C" w14:textId="77777777" w:rsidR="000949EA" w:rsidRDefault="000949EA" w:rsidP="0009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0949EA" w14:paraId="4CFCA34F" w14:textId="77777777" w:rsidTr="002C357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noWrap/>
            <w:hideMark/>
          </w:tcPr>
          <w:p w14:paraId="30A622D8" w14:textId="77777777" w:rsidR="000949EA" w:rsidRDefault="000949EA" w:rsidP="000949E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N2 Probe</w:t>
            </w:r>
          </w:p>
        </w:tc>
        <w:tc>
          <w:tcPr>
            <w:tcW w:w="1104" w:type="dxa"/>
            <w:noWrap/>
            <w:hideMark/>
          </w:tcPr>
          <w:p w14:paraId="70937648" w14:textId="77777777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22.99210111</w:t>
            </w:r>
          </w:p>
        </w:tc>
        <w:tc>
          <w:tcPr>
            <w:tcW w:w="2970" w:type="dxa"/>
            <w:noWrap/>
            <w:hideMark/>
          </w:tcPr>
          <w:p w14:paraId="642DA2BD" w14:textId="5B81293C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99.72</w:t>
            </w:r>
          </w:p>
        </w:tc>
        <w:tc>
          <w:tcPr>
            <w:tcW w:w="1288" w:type="dxa"/>
            <w:noWrap/>
            <w:hideMark/>
          </w:tcPr>
          <w:p w14:paraId="45C90CCB" w14:textId="77777777" w:rsidR="000949EA" w:rsidRDefault="000949EA" w:rsidP="0009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</w:tbl>
    <w:p w14:paraId="2102FB45" w14:textId="77777777" w:rsidR="000949EA" w:rsidRDefault="000949EA"/>
    <w:p w14:paraId="7D637D49" w14:textId="77777777" w:rsidR="00A616C7" w:rsidRDefault="00A616C7"/>
    <w:sectPr w:rsidR="00A616C7" w:rsidSect="00A6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E52E7" w14:textId="77777777" w:rsidR="00442A99" w:rsidRDefault="00442A99" w:rsidP="00A616C7">
      <w:r>
        <w:separator/>
      </w:r>
    </w:p>
  </w:endnote>
  <w:endnote w:type="continuationSeparator" w:id="0">
    <w:p w14:paraId="7A7754A8" w14:textId="77777777" w:rsidR="00442A99" w:rsidRDefault="00442A99" w:rsidP="00A6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72F57" w14:textId="77777777" w:rsidR="00442A99" w:rsidRDefault="00442A99" w:rsidP="00A616C7">
      <w:r>
        <w:separator/>
      </w:r>
    </w:p>
  </w:footnote>
  <w:footnote w:type="continuationSeparator" w:id="0">
    <w:p w14:paraId="675FCAC6" w14:textId="77777777" w:rsidR="00442A99" w:rsidRDefault="00442A99" w:rsidP="00A61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C7"/>
    <w:rsid w:val="000949EA"/>
    <w:rsid w:val="000E484A"/>
    <w:rsid w:val="002C357B"/>
    <w:rsid w:val="0036480C"/>
    <w:rsid w:val="00442A99"/>
    <w:rsid w:val="008D1033"/>
    <w:rsid w:val="00A25F28"/>
    <w:rsid w:val="00A53383"/>
    <w:rsid w:val="00A616C7"/>
    <w:rsid w:val="00BD3270"/>
    <w:rsid w:val="00F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9F43"/>
  <w15:chartTrackingRefBased/>
  <w15:docId w15:val="{929EEEBA-A6EE-3C47-84A8-7C30F511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6C7"/>
  </w:style>
  <w:style w:type="paragraph" w:styleId="Footer">
    <w:name w:val="footer"/>
    <w:basedOn w:val="Normal"/>
    <w:link w:val="FooterChar"/>
    <w:uiPriority w:val="99"/>
    <w:unhideWhenUsed/>
    <w:rsid w:val="00A61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6C7"/>
  </w:style>
  <w:style w:type="table" w:styleId="PlainTable5">
    <w:name w:val="Plain Table 5"/>
    <w:basedOn w:val="TableNormal"/>
    <w:uiPriority w:val="45"/>
    <w:rsid w:val="00A616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35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66269A-DDBC-934B-B821-33315F7D1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Finnicum, Casey Taylor</dc:creator>
  <cp:keywords/>
  <dc:description/>
  <cp:lastModifiedBy>Finnicum, Casey Taylor</cp:lastModifiedBy>
  <cp:revision>5</cp:revision>
  <dcterms:created xsi:type="dcterms:W3CDTF">2020-05-16T16:44:00Z</dcterms:created>
  <dcterms:modified xsi:type="dcterms:W3CDTF">2020-05-16T16:56:00Z</dcterms:modified>
</cp:coreProperties>
</file>