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CBE" w:rsidRDefault="00B22CBE" w:rsidP="00B22CBE">
      <w:pPr>
        <w:pStyle w:val="Web"/>
        <w:shd w:val="clear" w:color="auto" w:fill="FFFFFF"/>
        <w:spacing w:before="0" w:beforeAutospacing="0" w:after="390" w:afterAutospacing="0"/>
        <w:textAlignment w:val="baseline"/>
        <w:rPr>
          <w:rFonts w:ascii="Helvetica" w:hAnsi="Helvetica" w:cs="Helvetica"/>
          <w:color w:val="373737"/>
          <w:sz w:val="23"/>
          <w:szCs w:val="23"/>
        </w:rPr>
      </w:pPr>
      <w:r>
        <w:rPr>
          <w:rFonts w:ascii="Helvetica" w:hAnsi="Helvetica" w:cs="Helvetica"/>
          <w:color w:val="373737"/>
          <w:sz w:val="23"/>
          <w:szCs w:val="23"/>
        </w:rPr>
        <w:t xml:space="preserve">1. </w:t>
      </w:r>
      <w:r>
        <w:rPr>
          <w:rFonts w:ascii="Helvetica" w:hAnsi="Helvetica" w:cs="Helvetica"/>
          <w:color w:val="373737"/>
          <w:sz w:val="23"/>
          <w:szCs w:val="23"/>
        </w:rPr>
        <w:t>先將製程改善前的</w:t>
      </w:r>
      <w:r>
        <w:rPr>
          <w:rFonts w:ascii="Helvetica" w:hAnsi="Helvetica" w:cs="Helvetica"/>
          <w:color w:val="373737"/>
          <w:sz w:val="23"/>
          <w:szCs w:val="23"/>
        </w:rPr>
        <w:t>36</w:t>
      </w:r>
      <w:r>
        <w:rPr>
          <w:rFonts w:ascii="Helvetica" w:hAnsi="Helvetica" w:cs="Helvetica"/>
          <w:color w:val="373737"/>
          <w:sz w:val="23"/>
          <w:szCs w:val="23"/>
        </w:rPr>
        <w:t>個量測值填入</w:t>
      </w:r>
      <w:r>
        <w:rPr>
          <w:rFonts w:ascii="Helvetica" w:hAnsi="Helvetica" w:cs="Helvetica"/>
          <w:color w:val="373737"/>
          <w:sz w:val="23"/>
          <w:szCs w:val="23"/>
        </w:rPr>
        <w:t>Minitab</w:t>
      </w:r>
      <w:r>
        <w:rPr>
          <w:rFonts w:ascii="Helvetica" w:hAnsi="Helvetica" w:cs="Helvetica"/>
          <w:color w:val="373737"/>
          <w:sz w:val="23"/>
          <w:szCs w:val="23"/>
        </w:rPr>
        <w:t>欄位中，成一行，不可分行。</w:t>
      </w:r>
    </w:p>
    <w:p w:rsidR="00B22CBE" w:rsidRDefault="00B22CBE" w:rsidP="00B22CBE">
      <w:pPr>
        <w:pStyle w:val="Web"/>
        <w:shd w:val="clear" w:color="auto" w:fill="FFFFFF"/>
        <w:spacing w:before="0" w:beforeAutospacing="0" w:after="390" w:afterAutospacing="0"/>
        <w:textAlignment w:val="baseline"/>
        <w:rPr>
          <w:rFonts w:ascii="Helvetica" w:hAnsi="Helvetica" w:cs="Helvetica"/>
          <w:color w:val="373737"/>
          <w:sz w:val="23"/>
          <w:szCs w:val="23"/>
        </w:rPr>
      </w:pPr>
      <w:r>
        <w:rPr>
          <w:noProof/>
        </w:rPr>
        <w:drawing>
          <wp:inline distT="0" distB="0" distL="0" distR="0" wp14:anchorId="0B17A733" wp14:editId="06E55DFF">
            <wp:extent cx="6210300" cy="3615690"/>
            <wp:effectExtent l="0" t="0" r="0" b="381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CBE" w:rsidRDefault="00B22CBE" w:rsidP="00B22CBE">
      <w:pPr>
        <w:pStyle w:val="Web"/>
        <w:shd w:val="clear" w:color="auto" w:fill="FFFFFF"/>
        <w:spacing w:before="0" w:beforeAutospacing="0" w:after="390" w:afterAutospacing="0"/>
        <w:textAlignment w:val="baseline"/>
        <w:rPr>
          <w:rFonts w:ascii="Helvetica" w:hAnsi="Helvetica" w:cs="Helvetica"/>
          <w:color w:val="373737"/>
          <w:sz w:val="23"/>
          <w:szCs w:val="23"/>
        </w:rPr>
      </w:pPr>
      <w:r>
        <w:rPr>
          <w:rFonts w:ascii="Helvetica" w:hAnsi="Helvetica" w:cs="Helvetica"/>
          <w:color w:val="373737"/>
          <w:sz w:val="23"/>
          <w:szCs w:val="23"/>
        </w:rPr>
        <w:t xml:space="preserve">2. </w:t>
      </w:r>
      <w:r>
        <w:rPr>
          <w:rFonts w:ascii="Helvetica" w:hAnsi="Helvetica" w:cs="Helvetica"/>
          <w:color w:val="373737"/>
          <w:sz w:val="23"/>
          <w:szCs w:val="23"/>
        </w:rPr>
        <w:t>在</w:t>
      </w:r>
      <w:r>
        <w:rPr>
          <w:rFonts w:ascii="Helvetica" w:hAnsi="Helvetica" w:cs="Helvetica"/>
          <w:color w:val="373737"/>
          <w:sz w:val="23"/>
          <w:szCs w:val="23"/>
        </w:rPr>
        <w:t>Minitab</w:t>
      </w:r>
      <w:r>
        <w:rPr>
          <w:rFonts w:ascii="Helvetica" w:hAnsi="Helvetica" w:cs="Helvetica"/>
          <w:color w:val="373737"/>
          <w:sz w:val="23"/>
          <w:szCs w:val="23"/>
        </w:rPr>
        <w:t>上方工具列依序按下：</w:t>
      </w:r>
      <w:r>
        <w:rPr>
          <w:rFonts w:ascii="Helvetica" w:hAnsi="Helvetica" w:cs="Helvetica"/>
          <w:color w:val="373737"/>
          <w:sz w:val="23"/>
          <w:szCs w:val="23"/>
        </w:rPr>
        <w:t xml:space="preserve">Stat &gt; </w:t>
      </w:r>
      <w:proofErr w:type="spellStart"/>
      <w:r>
        <w:rPr>
          <w:rFonts w:ascii="Helvetica" w:hAnsi="Helvetica" w:cs="Helvetica"/>
          <w:color w:val="373737"/>
          <w:sz w:val="23"/>
          <w:szCs w:val="23"/>
        </w:rPr>
        <w:t>Quility</w:t>
      </w:r>
      <w:proofErr w:type="spellEnd"/>
      <w:r>
        <w:rPr>
          <w:rFonts w:ascii="Helvetica" w:hAnsi="Helvetica" w:cs="Helvetica"/>
          <w:color w:val="373737"/>
          <w:sz w:val="23"/>
          <w:szCs w:val="23"/>
        </w:rPr>
        <w:t xml:space="preserve"> Tools &gt; Capability Analysis &gt; Normal</w:t>
      </w:r>
    </w:p>
    <w:p w:rsidR="00B22CBE" w:rsidRDefault="00B22CBE" w:rsidP="00B22CBE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373737"/>
          <w:sz w:val="23"/>
          <w:szCs w:val="23"/>
        </w:rPr>
      </w:pPr>
      <w:r>
        <w:rPr>
          <w:noProof/>
        </w:rPr>
        <w:drawing>
          <wp:inline distT="0" distB="0" distL="0" distR="0" wp14:anchorId="164FEC1C" wp14:editId="44683787">
            <wp:extent cx="6210300" cy="3388995"/>
            <wp:effectExtent l="0" t="0" r="0" b="190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CBE" w:rsidRDefault="00B22CBE" w:rsidP="00B22CBE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373737"/>
          <w:sz w:val="23"/>
          <w:szCs w:val="23"/>
        </w:rPr>
      </w:pPr>
    </w:p>
    <w:p w:rsidR="00B22CBE" w:rsidRDefault="00B22CBE" w:rsidP="00B22CBE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373737"/>
          <w:sz w:val="23"/>
          <w:szCs w:val="23"/>
        </w:rPr>
      </w:pPr>
    </w:p>
    <w:p w:rsidR="00B22CBE" w:rsidRDefault="00B22CBE" w:rsidP="00B22CBE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373737"/>
          <w:sz w:val="23"/>
          <w:szCs w:val="23"/>
        </w:rPr>
      </w:pPr>
    </w:p>
    <w:p w:rsidR="00B22CBE" w:rsidRDefault="00B22CBE" w:rsidP="00B22CBE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373737"/>
          <w:sz w:val="23"/>
          <w:szCs w:val="23"/>
        </w:rPr>
      </w:pPr>
    </w:p>
    <w:p w:rsidR="00B22CBE" w:rsidRDefault="00B22CBE" w:rsidP="00B22CBE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 w:hint="eastAsia"/>
          <w:color w:val="373737"/>
          <w:sz w:val="23"/>
          <w:szCs w:val="23"/>
        </w:rPr>
      </w:pPr>
    </w:p>
    <w:p w:rsidR="00B22CBE" w:rsidRDefault="00B22CBE" w:rsidP="00B22CBE">
      <w:pPr>
        <w:pStyle w:val="Web"/>
        <w:shd w:val="clear" w:color="auto" w:fill="FFFFFF"/>
        <w:spacing w:before="0" w:beforeAutospacing="0" w:after="390" w:afterAutospacing="0"/>
        <w:textAlignment w:val="baseline"/>
        <w:rPr>
          <w:rFonts w:ascii="Helvetica" w:hAnsi="Helvetica" w:cs="Helvetica"/>
          <w:color w:val="373737"/>
          <w:sz w:val="23"/>
          <w:szCs w:val="23"/>
        </w:rPr>
      </w:pPr>
      <w:r>
        <w:rPr>
          <w:rFonts w:ascii="Helvetica" w:hAnsi="Helvetica" w:cs="Helvetica"/>
          <w:color w:val="373737"/>
          <w:sz w:val="23"/>
          <w:szCs w:val="23"/>
        </w:rPr>
        <w:lastRenderedPageBreak/>
        <w:t xml:space="preserve">3. </w:t>
      </w:r>
      <w:r>
        <w:rPr>
          <w:rFonts w:ascii="Helvetica" w:hAnsi="Helvetica" w:cs="Helvetica"/>
          <w:color w:val="373737"/>
          <w:sz w:val="23"/>
          <w:szCs w:val="23"/>
        </w:rPr>
        <w:t>在彈出的對話方塊中，快點兩下左上方的</w:t>
      </w:r>
      <w:r>
        <w:rPr>
          <w:rFonts w:ascii="Helvetica" w:hAnsi="Helvetica" w:cs="Helvetica"/>
          <w:color w:val="373737"/>
          <w:sz w:val="23"/>
          <w:szCs w:val="23"/>
        </w:rPr>
        <w:t>C1 (</w:t>
      </w:r>
      <w:r>
        <w:rPr>
          <w:rFonts w:ascii="Helvetica" w:hAnsi="Helvetica" w:cs="Helvetica"/>
          <w:color w:val="373737"/>
          <w:sz w:val="23"/>
          <w:szCs w:val="23"/>
        </w:rPr>
        <w:t>也就是剛剛填入值的欄位</w:t>
      </w:r>
      <w:r>
        <w:rPr>
          <w:rFonts w:ascii="Helvetica" w:hAnsi="Helvetica" w:cs="Helvetica"/>
          <w:color w:val="373737"/>
          <w:sz w:val="23"/>
          <w:szCs w:val="23"/>
        </w:rPr>
        <w:t>)</w:t>
      </w:r>
      <w:r>
        <w:rPr>
          <w:rFonts w:ascii="Helvetica" w:hAnsi="Helvetica" w:cs="Helvetica"/>
          <w:color w:val="373737"/>
          <w:sz w:val="23"/>
          <w:szCs w:val="23"/>
        </w:rPr>
        <w:t>，右方的</w:t>
      </w:r>
      <w:r>
        <w:rPr>
          <w:rFonts w:ascii="Helvetica" w:hAnsi="Helvetica" w:cs="Helvetica"/>
          <w:color w:val="373737"/>
          <w:sz w:val="23"/>
          <w:szCs w:val="23"/>
        </w:rPr>
        <w:t xml:space="preserve">Single column </w:t>
      </w:r>
      <w:r>
        <w:rPr>
          <w:rFonts w:ascii="Helvetica" w:hAnsi="Helvetica" w:cs="Helvetica"/>
          <w:color w:val="373737"/>
          <w:sz w:val="23"/>
          <w:szCs w:val="23"/>
        </w:rPr>
        <w:t>會自動帶入</w:t>
      </w:r>
      <w:r>
        <w:rPr>
          <w:rFonts w:ascii="Helvetica" w:hAnsi="Helvetica" w:cs="Helvetica"/>
          <w:color w:val="373737"/>
          <w:sz w:val="23"/>
          <w:szCs w:val="23"/>
        </w:rPr>
        <w:t xml:space="preserve">C1, </w:t>
      </w:r>
      <w:r>
        <w:rPr>
          <w:rFonts w:ascii="Helvetica" w:hAnsi="Helvetica" w:cs="Helvetica"/>
          <w:color w:val="373737"/>
          <w:sz w:val="23"/>
          <w:szCs w:val="23"/>
        </w:rPr>
        <w:t>下方的</w:t>
      </w:r>
      <w:r>
        <w:rPr>
          <w:rFonts w:ascii="Helvetica" w:hAnsi="Helvetica" w:cs="Helvetica"/>
          <w:color w:val="373737"/>
          <w:sz w:val="23"/>
          <w:szCs w:val="23"/>
        </w:rPr>
        <w:t xml:space="preserve">Subgroup size </w:t>
      </w:r>
      <w:r>
        <w:rPr>
          <w:rFonts w:ascii="Helvetica" w:hAnsi="Helvetica" w:cs="Helvetica"/>
          <w:color w:val="373737"/>
          <w:sz w:val="23"/>
          <w:szCs w:val="23"/>
        </w:rPr>
        <w:t>填入</w:t>
      </w:r>
      <w:r>
        <w:rPr>
          <w:rFonts w:ascii="Helvetica" w:hAnsi="Helvetica" w:cs="Helvetica"/>
          <w:color w:val="373737"/>
          <w:sz w:val="23"/>
          <w:szCs w:val="23"/>
        </w:rPr>
        <w:t xml:space="preserve">90 </w:t>
      </w:r>
      <w:r>
        <w:rPr>
          <w:rFonts w:ascii="Helvetica" w:hAnsi="Helvetica" w:cs="Helvetica"/>
          <w:color w:val="373737"/>
          <w:sz w:val="23"/>
          <w:szCs w:val="23"/>
        </w:rPr>
        <w:t>。</w:t>
      </w:r>
      <w:r>
        <w:rPr>
          <w:rFonts w:ascii="Helvetica" w:hAnsi="Helvetica" w:cs="Helvetica"/>
          <w:color w:val="373737"/>
          <w:sz w:val="23"/>
          <w:szCs w:val="23"/>
        </w:rPr>
        <w:t xml:space="preserve">Lower spec </w:t>
      </w:r>
      <w:r>
        <w:rPr>
          <w:rFonts w:ascii="Helvetica" w:hAnsi="Helvetica" w:cs="Helvetica"/>
          <w:color w:val="373737"/>
          <w:sz w:val="23"/>
          <w:szCs w:val="23"/>
        </w:rPr>
        <w:t>是評定產品封口捲曲度的下限值，所以填入</w:t>
      </w:r>
      <w:r>
        <w:rPr>
          <w:rFonts w:ascii="Helvetica" w:hAnsi="Helvetica" w:cs="Helvetica"/>
          <w:color w:val="373737"/>
          <w:sz w:val="23"/>
          <w:szCs w:val="23"/>
        </w:rPr>
        <w:t>0</w:t>
      </w:r>
      <w:r>
        <w:rPr>
          <w:rFonts w:ascii="Helvetica" w:hAnsi="Helvetica" w:cs="Helvetica"/>
          <w:color w:val="373737"/>
          <w:sz w:val="23"/>
          <w:szCs w:val="23"/>
        </w:rPr>
        <w:t>，代表</w:t>
      </w:r>
      <w:r>
        <w:rPr>
          <w:rFonts w:ascii="Helvetica" w:hAnsi="Helvetica" w:cs="Helvetica"/>
          <w:color w:val="373737"/>
          <w:sz w:val="23"/>
          <w:szCs w:val="23"/>
        </w:rPr>
        <w:t>0</w:t>
      </w:r>
      <w:r>
        <w:rPr>
          <w:rFonts w:ascii="Helvetica" w:hAnsi="Helvetica" w:cs="Helvetica"/>
          <w:color w:val="373737"/>
          <w:sz w:val="23"/>
          <w:szCs w:val="23"/>
        </w:rPr>
        <w:t>度。</w:t>
      </w:r>
      <w:r>
        <w:rPr>
          <w:rFonts w:ascii="Helvetica" w:hAnsi="Helvetica" w:cs="Helvetica"/>
          <w:color w:val="373737"/>
          <w:sz w:val="23"/>
          <w:szCs w:val="23"/>
        </w:rPr>
        <w:t xml:space="preserve">Upper spec </w:t>
      </w:r>
      <w:r>
        <w:rPr>
          <w:rFonts w:ascii="Helvetica" w:hAnsi="Helvetica" w:cs="Helvetica"/>
          <w:color w:val="373737"/>
          <w:sz w:val="23"/>
          <w:szCs w:val="23"/>
        </w:rPr>
        <w:t>是評定產品封口捲曲度的上限值，超過</w:t>
      </w:r>
      <w:r>
        <w:rPr>
          <w:rFonts w:ascii="Helvetica" w:hAnsi="Helvetica" w:cs="Helvetica"/>
          <w:color w:val="373737"/>
          <w:sz w:val="23"/>
          <w:szCs w:val="23"/>
        </w:rPr>
        <w:t>90</w:t>
      </w:r>
      <w:r>
        <w:rPr>
          <w:rFonts w:ascii="Helvetica" w:hAnsi="Helvetica" w:cs="Helvetica"/>
          <w:color w:val="373737"/>
          <w:sz w:val="23"/>
          <w:szCs w:val="23"/>
        </w:rPr>
        <w:t>度就是不良品，所以填入</w:t>
      </w:r>
      <w:r>
        <w:rPr>
          <w:rFonts w:ascii="Helvetica" w:hAnsi="Helvetica" w:cs="Helvetica"/>
          <w:color w:val="373737"/>
          <w:sz w:val="23"/>
          <w:szCs w:val="23"/>
        </w:rPr>
        <w:t>90</w:t>
      </w:r>
      <w:r>
        <w:rPr>
          <w:rFonts w:ascii="Helvetica" w:hAnsi="Helvetica" w:cs="Helvetica"/>
          <w:color w:val="373737"/>
          <w:sz w:val="23"/>
          <w:szCs w:val="23"/>
        </w:rPr>
        <w:t>，代表</w:t>
      </w:r>
      <w:r>
        <w:rPr>
          <w:rFonts w:ascii="Helvetica" w:hAnsi="Helvetica" w:cs="Helvetica"/>
          <w:color w:val="373737"/>
          <w:sz w:val="23"/>
          <w:szCs w:val="23"/>
        </w:rPr>
        <w:t>90</w:t>
      </w:r>
      <w:r>
        <w:rPr>
          <w:rFonts w:ascii="Helvetica" w:hAnsi="Helvetica" w:cs="Helvetica"/>
          <w:color w:val="373737"/>
          <w:sz w:val="23"/>
          <w:szCs w:val="23"/>
        </w:rPr>
        <w:t>度。最後按下</w:t>
      </w:r>
      <w:r>
        <w:rPr>
          <w:rFonts w:ascii="Helvetica" w:hAnsi="Helvetica" w:cs="Helvetica"/>
          <w:color w:val="373737"/>
          <w:sz w:val="23"/>
          <w:szCs w:val="23"/>
        </w:rPr>
        <w:t>ok</w:t>
      </w:r>
      <w:r>
        <w:rPr>
          <w:rFonts w:ascii="Helvetica" w:hAnsi="Helvetica" w:cs="Helvetica"/>
          <w:color w:val="373737"/>
          <w:sz w:val="23"/>
          <w:szCs w:val="23"/>
        </w:rPr>
        <w:t>就會顯示結果。</w:t>
      </w:r>
    </w:p>
    <w:p w:rsidR="00B22CBE" w:rsidRDefault="00B22CBE" w:rsidP="00B22CBE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373737"/>
          <w:sz w:val="23"/>
          <w:szCs w:val="23"/>
        </w:rPr>
      </w:pPr>
      <w:r>
        <w:rPr>
          <w:noProof/>
        </w:rPr>
        <w:drawing>
          <wp:inline distT="0" distB="0" distL="0" distR="0" wp14:anchorId="50614C3B" wp14:editId="1AC88FFF">
            <wp:extent cx="6210300" cy="3800475"/>
            <wp:effectExtent l="0" t="0" r="0" b="952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CBE" w:rsidRDefault="00B22CBE" w:rsidP="00B22CBE">
      <w:pPr>
        <w:pStyle w:val="Web"/>
        <w:shd w:val="clear" w:color="auto" w:fill="FFFFFF"/>
        <w:spacing w:before="0" w:beforeAutospacing="0" w:after="390" w:afterAutospacing="0"/>
        <w:textAlignment w:val="baseline"/>
        <w:rPr>
          <w:rFonts w:ascii="Helvetica" w:hAnsi="Helvetica" w:cs="Helvetica"/>
          <w:color w:val="373737"/>
          <w:sz w:val="23"/>
          <w:szCs w:val="23"/>
        </w:rPr>
      </w:pPr>
      <w:r>
        <w:rPr>
          <w:rFonts w:ascii="Helvetica" w:hAnsi="Helvetica" w:cs="Helvetica"/>
          <w:color w:val="373737"/>
          <w:sz w:val="23"/>
          <w:szCs w:val="23"/>
        </w:rPr>
        <w:t xml:space="preserve">4. </w:t>
      </w:r>
      <w:r>
        <w:rPr>
          <w:rFonts w:ascii="Helvetica" w:hAnsi="Helvetica" w:cs="Helvetica"/>
          <w:color w:val="373737"/>
          <w:sz w:val="23"/>
          <w:szCs w:val="23"/>
        </w:rPr>
        <w:t>帶出的</w:t>
      </w:r>
      <w:proofErr w:type="gramStart"/>
      <w:r>
        <w:rPr>
          <w:rFonts w:ascii="Helvetica" w:hAnsi="Helvetica" w:cs="Helvetica"/>
          <w:color w:val="373737"/>
          <w:sz w:val="23"/>
          <w:szCs w:val="23"/>
        </w:rPr>
        <w:t>直方圖</w:t>
      </w:r>
      <w:proofErr w:type="gramEnd"/>
      <w:r>
        <w:rPr>
          <w:rFonts w:ascii="Helvetica" w:hAnsi="Helvetica" w:cs="Helvetica"/>
          <w:color w:val="373737"/>
          <w:sz w:val="23"/>
          <w:szCs w:val="23"/>
        </w:rPr>
        <w:t>是「七大品管手法」的工具之</w:t>
      </w:r>
      <w:proofErr w:type="gramStart"/>
      <w:r>
        <w:rPr>
          <w:rFonts w:ascii="Helvetica" w:hAnsi="Helvetica" w:cs="Helvetica"/>
          <w:color w:val="373737"/>
          <w:sz w:val="23"/>
          <w:szCs w:val="23"/>
        </w:rPr>
        <w:t>一</w:t>
      </w:r>
      <w:proofErr w:type="gramEnd"/>
      <w:r>
        <w:rPr>
          <w:rFonts w:ascii="Helvetica" w:hAnsi="Helvetica" w:cs="Helvetica"/>
          <w:color w:val="373737"/>
          <w:sz w:val="23"/>
          <w:szCs w:val="23"/>
        </w:rPr>
        <w:t>。右方的</w:t>
      </w:r>
      <w:proofErr w:type="spellStart"/>
      <w:r>
        <w:rPr>
          <w:rFonts w:ascii="Helvetica" w:hAnsi="Helvetica" w:cs="Helvetica"/>
          <w:color w:val="373737"/>
          <w:sz w:val="23"/>
          <w:szCs w:val="23"/>
        </w:rPr>
        <w:t>Cpk</w:t>
      </w:r>
      <w:proofErr w:type="spellEnd"/>
      <w:r>
        <w:rPr>
          <w:rFonts w:ascii="Helvetica" w:hAnsi="Helvetica" w:cs="Helvetica"/>
          <w:color w:val="373737"/>
          <w:sz w:val="23"/>
          <w:szCs w:val="23"/>
        </w:rPr>
        <w:t>值已算出為</w:t>
      </w:r>
      <w:r>
        <w:rPr>
          <w:rFonts w:ascii="Helvetica" w:hAnsi="Helvetica" w:cs="Helvetica"/>
          <w:color w:val="373737"/>
          <w:sz w:val="23"/>
          <w:szCs w:val="23"/>
        </w:rPr>
        <w:t>0.47</w:t>
      </w:r>
      <w:r>
        <w:rPr>
          <w:rFonts w:ascii="Helvetica" w:hAnsi="Helvetica" w:cs="Helvetica"/>
          <w:color w:val="373737"/>
          <w:sz w:val="23"/>
          <w:szCs w:val="23"/>
        </w:rPr>
        <w:t>，小於</w:t>
      </w:r>
      <w:r>
        <w:rPr>
          <w:rFonts w:ascii="Helvetica" w:hAnsi="Helvetica" w:cs="Helvetica"/>
          <w:color w:val="373737"/>
          <w:sz w:val="23"/>
          <w:szCs w:val="23"/>
        </w:rPr>
        <w:t>0.67</w:t>
      </w:r>
      <w:r>
        <w:rPr>
          <w:rFonts w:ascii="Helvetica" w:hAnsi="Helvetica" w:cs="Helvetica"/>
          <w:color w:val="373737"/>
          <w:sz w:val="23"/>
          <w:szCs w:val="23"/>
        </w:rPr>
        <w:t>，評定為：「採取緊急措施，進行品質改善，並研討規格」。</w:t>
      </w:r>
    </w:p>
    <w:p w:rsidR="00B22CBE" w:rsidRDefault="00B22CBE" w:rsidP="00B22CBE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373737"/>
          <w:sz w:val="23"/>
          <w:szCs w:val="23"/>
        </w:rPr>
      </w:pPr>
      <w:r>
        <w:rPr>
          <w:noProof/>
        </w:rPr>
        <w:drawing>
          <wp:inline distT="0" distB="0" distL="0" distR="0" wp14:anchorId="1D59DF62" wp14:editId="170F7DA5">
            <wp:extent cx="6224954" cy="3747135"/>
            <wp:effectExtent l="0" t="0" r="4445" b="571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8014" cy="377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CBE" w:rsidRDefault="00B22CBE" w:rsidP="00B22CBE">
      <w:pPr>
        <w:pStyle w:val="Web"/>
        <w:shd w:val="clear" w:color="auto" w:fill="FFFFFF"/>
        <w:spacing w:before="0" w:beforeAutospacing="0" w:after="390" w:afterAutospacing="0"/>
        <w:textAlignment w:val="baseline"/>
        <w:rPr>
          <w:rFonts w:ascii="Helvetica" w:hAnsi="Helvetica" w:cs="Helvetica"/>
          <w:color w:val="373737"/>
          <w:sz w:val="23"/>
          <w:szCs w:val="23"/>
        </w:rPr>
      </w:pPr>
      <w:r>
        <w:rPr>
          <w:rFonts w:ascii="Helvetica" w:hAnsi="Helvetica" w:cs="Helvetica"/>
          <w:color w:val="373737"/>
          <w:sz w:val="23"/>
          <w:szCs w:val="23"/>
        </w:rPr>
        <w:lastRenderedPageBreak/>
        <w:t xml:space="preserve">5. </w:t>
      </w:r>
      <w:r>
        <w:rPr>
          <w:rFonts w:ascii="Helvetica" w:hAnsi="Helvetica" w:cs="Helvetica"/>
          <w:color w:val="373737"/>
          <w:sz w:val="23"/>
          <w:szCs w:val="23"/>
        </w:rPr>
        <w:t>製程改善後，同樣將隨機抽取的</w:t>
      </w:r>
      <w:r>
        <w:rPr>
          <w:rFonts w:ascii="Helvetica" w:hAnsi="Helvetica" w:cs="Helvetica"/>
          <w:color w:val="373737"/>
          <w:sz w:val="23"/>
          <w:szCs w:val="23"/>
        </w:rPr>
        <w:t>36</w:t>
      </w:r>
      <w:r>
        <w:rPr>
          <w:rFonts w:ascii="Helvetica" w:hAnsi="Helvetica" w:cs="Helvetica"/>
          <w:color w:val="373737"/>
          <w:sz w:val="23"/>
          <w:szCs w:val="23"/>
        </w:rPr>
        <w:t>個量測值填入</w:t>
      </w:r>
      <w:r>
        <w:rPr>
          <w:rFonts w:ascii="Helvetica" w:hAnsi="Helvetica" w:cs="Helvetica"/>
          <w:color w:val="373737"/>
          <w:sz w:val="23"/>
          <w:szCs w:val="23"/>
        </w:rPr>
        <w:t>Minitab</w:t>
      </w:r>
      <w:r>
        <w:rPr>
          <w:rFonts w:ascii="Helvetica" w:hAnsi="Helvetica" w:cs="Helvetica"/>
          <w:color w:val="373737"/>
          <w:sz w:val="23"/>
          <w:szCs w:val="23"/>
        </w:rPr>
        <w:t>欄位中</w:t>
      </w:r>
      <w:r>
        <w:rPr>
          <w:rFonts w:ascii="Helvetica" w:hAnsi="Helvetica" w:cs="Helvetica"/>
          <w:color w:val="373737"/>
          <w:sz w:val="23"/>
          <w:szCs w:val="23"/>
        </w:rPr>
        <w:t xml:space="preserve"> (C3</w:t>
      </w:r>
      <w:r>
        <w:rPr>
          <w:rFonts w:ascii="Helvetica" w:hAnsi="Helvetica" w:cs="Helvetica"/>
          <w:color w:val="373737"/>
          <w:sz w:val="23"/>
          <w:szCs w:val="23"/>
        </w:rPr>
        <w:t>行</w:t>
      </w:r>
      <w:r>
        <w:rPr>
          <w:rFonts w:ascii="Helvetica" w:hAnsi="Helvetica" w:cs="Helvetica"/>
          <w:color w:val="373737"/>
          <w:sz w:val="23"/>
          <w:szCs w:val="23"/>
        </w:rPr>
        <w:t xml:space="preserve">) </w:t>
      </w:r>
      <w:r>
        <w:rPr>
          <w:rFonts w:ascii="Helvetica" w:hAnsi="Helvetica" w:cs="Helvetica"/>
          <w:color w:val="373737"/>
          <w:sz w:val="23"/>
          <w:szCs w:val="23"/>
        </w:rPr>
        <w:t>，成一行，不可分行。</w:t>
      </w:r>
    </w:p>
    <w:p w:rsidR="00B22CBE" w:rsidRDefault="00B22CBE" w:rsidP="00B22CBE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373737"/>
          <w:sz w:val="23"/>
          <w:szCs w:val="23"/>
        </w:rPr>
      </w:pPr>
      <w:r>
        <w:rPr>
          <w:noProof/>
        </w:rPr>
        <w:drawing>
          <wp:inline distT="0" distB="0" distL="0" distR="0" wp14:anchorId="63228211" wp14:editId="27FE61CD">
            <wp:extent cx="6210300" cy="4190365"/>
            <wp:effectExtent l="0" t="0" r="0" b="63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CBE" w:rsidRDefault="00B22CBE" w:rsidP="00B22CBE">
      <w:pPr>
        <w:pStyle w:val="Web"/>
        <w:shd w:val="clear" w:color="auto" w:fill="FFFFFF"/>
        <w:spacing w:before="0" w:beforeAutospacing="0" w:after="390" w:afterAutospacing="0"/>
        <w:textAlignment w:val="baseline"/>
        <w:rPr>
          <w:rFonts w:ascii="Helvetica" w:hAnsi="Helvetica" w:cs="Helvetica"/>
          <w:color w:val="373737"/>
          <w:sz w:val="23"/>
          <w:szCs w:val="23"/>
        </w:rPr>
      </w:pPr>
      <w:r>
        <w:rPr>
          <w:rFonts w:ascii="Helvetica" w:hAnsi="Helvetica" w:cs="Helvetica"/>
          <w:color w:val="373737"/>
          <w:sz w:val="23"/>
          <w:szCs w:val="23"/>
        </w:rPr>
        <w:t xml:space="preserve">6. </w:t>
      </w:r>
      <w:r>
        <w:rPr>
          <w:rFonts w:ascii="Helvetica" w:hAnsi="Helvetica" w:cs="Helvetica"/>
          <w:color w:val="373737"/>
          <w:sz w:val="23"/>
          <w:szCs w:val="23"/>
        </w:rPr>
        <w:t>同樣在</w:t>
      </w:r>
      <w:r>
        <w:rPr>
          <w:rFonts w:ascii="Helvetica" w:hAnsi="Helvetica" w:cs="Helvetica"/>
          <w:color w:val="373737"/>
          <w:sz w:val="23"/>
          <w:szCs w:val="23"/>
        </w:rPr>
        <w:t>Minitab</w:t>
      </w:r>
      <w:r>
        <w:rPr>
          <w:rFonts w:ascii="Helvetica" w:hAnsi="Helvetica" w:cs="Helvetica"/>
          <w:color w:val="373737"/>
          <w:sz w:val="23"/>
          <w:szCs w:val="23"/>
        </w:rPr>
        <w:t>上方工具列依序按下：</w:t>
      </w:r>
      <w:r>
        <w:rPr>
          <w:rFonts w:ascii="Helvetica" w:hAnsi="Helvetica" w:cs="Helvetica"/>
          <w:color w:val="373737"/>
          <w:sz w:val="23"/>
          <w:szCs w:val="23"/>
        </w:rPr>
        <w:t xml:space="preserve">Stat &gt; </w:t>
      </w:r>
      <w:proofErr w:type="spellStart"/>
      <w:r>
        <w:rPr>
          <w:rFonts w:ascii="Helvetica" w:hAnsi="Helvetica" w:cs="Helvetica"/>
          <w:color w:val="373737"/>
          <w:sz w:val="23"/>
          <w:szCs w:val="23"/>
        </w:rPr>
        <w:t>Quility</w:t>
      </w:r>
      <w:proofErr w:type="spellEnd"/>
      <w:r>
        <w:rPr>
          <w:rFonts w:ascii="Helvetica" w:hAnsi="Helvetica" w:cs="Helvetica"/>
          <w:color w:val="373737"/>
          <w:sz w:val="23"/>
          <w:szCs w:val="23"/>
        </w:rPr>
        <w:t xml:space="preserve"> Tools &gt; Capability Analysis &gt; Normal</w:t>
      </w:r>
    </w:p>
    <w:p w:rsidR="00B22CBE" w:rsidRDefault="00B22CBE" w:rsidP="00B22CBE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373737"/>
          <w:sz w:val="23"/>
          <w:szCs w:val="23"/>
        </w:rPr>
      </w:pPr>
      <w:r>
        <w:rPr>
          <w:noProof/>
        </w:rPr>
        <w:drawing>
          <wp:inline distT="0" distB="0" distL="0" distR="0" wp14:anchorId="40958747" wp14:editId="1E4A03A6">
            <wp:extent cx="6210300" cy="3364230"/>
            <wp:effectExtent l="0" t="0" r="0" b="762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CBE" w:rsidRDefault="00B22CBE" w:rsidP="00B22CBE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373737"/>
          <w:sz w:val="23"/>
          <w:szCs w:val="23"/>
        </w:rPr>
      </w:pPr>
    </w:p>
    <w:p w:rsidR="00B22CBE" w:rsidRDefault="00B22CBE" w:rsidP="00B22CBE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 w:hint="eastAsia"/>
          <w:color w:val="373737"/>
          <w:sz w:val="23"/>
          <w:szCs w:val="23"/>
        </w:rPr>
      </w:pPr>
    </w:p>
    <w:p w:rsidR="00B22CBE" w:rsidRDefault="00B22CBE" w:rsidP="00B22CBE">
      <w:pPr>
        <w:pStyle w:val="Web"/>
        <w:shd w:val="clear" w:color="auto" w:fill="FFFFFF"/>
        <w:spacing w:before="0" w:beforeAutospacing="0" w:after="390" w:afterAutospacing="0"/>
        <w:textAlignment w:val="baseline"/>
        <w:rPr>
          <w:rFonts w:ascii="Helvetica" w:hAnsi="Helvetica" w:cs="Helvetica"/>
          <w:color w:val="373737"/>
          <w:sz w:val="23"/>
          <w:szCs w:val="23"/>
        </w:rPr>
      </w:pPr>
      <w:r>
        <w:rPr>
          <w:rFonts w:ascii="Helvetica" w:hAnsi="Helvetica" w:cs="Helvetica"/>
          <w:color w:val="373737"/>
          <w:sz w:val="23"/>
          <w:szCs w:val="23"/>
        </w:rPr>
        <w:lastRenderedPageBreak/>
        <w:t xml:space="preserve">7. </w:t>
      </w:r>
      <w:r>
        <w:rPr>
          <w:rFonts w:ascii="Helvetica" w:hAnsi="Helvetica" w:cs="Helvetica"/>
          <w:color w:val="373737"/>
          <w:sz w:val="23"/>
          <w:szCs w:val="23"/>
        </w:rPr>
        <w:t>在彈出的對話方塊中，快點兩下左上方的</w:t>
      </w:r>
      <w:r>
        <w:rPr>
          <w:rFonts w:ascii="Helvetica" w:hAnsi="Helvetica" w:cs="Helvetica"/>
          <w:color w:val="373737"/>
          <w:sz w:val="23"/>
          <w:szCs w:val="23"/>
        </w:rPr>
        <w:t>C3 (</w:t>
      </w:r>
      <w:r>
        <w:rPr>
          <w:rFonts w:ascii="Helvetica" w:hAnsi="Helvetica" w:cs="Helvetica"/>
          <w:color w:val="373737"/>
          <w:sz w:val="23"/>
          <w:szCs w:val="23"/>
        </w:rPr>
        <w:t>製程改善後的欄位</w:t>
      </w:r>
      <w:r>
        <w:rPr>
          <w:rFonts w:ascii="Helvetica" w:hAnsi="Helvetica" w:cs="Helvetica"/>
          <w:color w:val="373737"/>
          <w:sz w:val="23"/>
          <w:szCs w:val="23"/>
        </w:rPr>
        <w:t>)</w:t>
      </w:r>
      <w:r>
        <w:rPr>
          <w:rFonts w:ascii="Helvetica" w:hAnsi="Helvetica" w:cs="Helvetica"/>
          <w:color w:val="373737"/>
          <w:sz w:val="23"/>
          <w:szCs w:val="23"/>
        </w:rPr>
        <w:t>，右方的</w:t>
      </w:r>
      <w:r>
        <w:rPr>
          <w:rFonts w:ascii="Helvetica" w:hAnsi="Helvetica" w:cs="Helvetica"/>
          <w:color w:val="373737"/>
          <w:sz w:val="23"/>
          <w:szCs w:val="23"/>
        </w:rPr>
        <w:t xml:space="preserve">Single column </w:t>
      </w:r>
      <w:r>
        <w:rPr>
          <w:rFonts w:ascii="Helvetica" w:hAnsi="Helvetica" w:cs="Helvetica"/>
          <w:color w:val="373737"/>
          <w:sz w:val="23"/>
          <w:szCs w:val="23"/>
        </w:rPr>
        <w:t>會自動帶入</w:t>
      </w:r>
      <w:r>
        <w:rPr>
          <w:rFonts w:ascii="Helvetica" w:hAnsi="Helvetica" w:cs="Helvetica"/>
          <w:color w:val="373737"/>
          <w:sz w:val="23"/>
          <w:szCs w:val="23"/>
        </w:rPr>
        <w:t xml:space="preserve">C3, </w:t>
      </w:r>
      <w:r>
        <w:rPr>
          <w:rFonts w:ascii="Helvetica" w:hAnsi="Helvetica" w:cs="Helvetica"/>
          <w:color w:val="373737"/>
          <w:sz w:val="23"/>
          <w:szCs w:val="23"/>
        </w:rPr>
        <w:t>下方的</w:t>
      </w:r>
      <w:r>
        <w:rPr>
          <w:rFonts w:ascii="Helvetica" w:hAnsi="Helvetica" w:cs="Helvetica"/>
          <w:color w:val="373737"/>
          <w:sz w:val="23"/>
          <w:szCs w:val="23"/>
        </w:rPr>
        <w:t xml:space="preserve">Subgroup size </w:t>
      </w:r>
      <w:r>
        <w:rPr>
          <w:rFonts w:ascii="Helvetica" w:hAnsi="Helvetica" w:cs="Helvetica"/>
          <w:color w:val="373737"/>
          <w:sz w:val="23"/>
          <w:szCs w:val="23"/>
        </w:rPr>
        <w:t>填入</w:t>
      </w:r>
      <w:r>
        <w:rPr>
          <w:rFonts w:ascii="Helvetica" w:hAnsi="Helvetica" w:cs="Helvetica"/>
          <w:color w:val="373737"/>
          <w:sz w:val="23"/>
          <w:szCs w:val="23"/>
        </w:rPr>
        <w:t xml:space="preserve">90 </w:t>
      </w:r>
      <w:r>
        <w:rPr>
          <w:rFonts w:ascii="Helvetica" w:hAnsi="Helvetica" w:cs="Helvetica"/>
          <w:color w:val="373737"/>
          <w:sz w:val="23"/>
          <w:szCs w:val="23"/>
        </w:rPr>
        <w:t>。</w:t>
      </w:r>
      <w:r>
        <w:rPr>
          <w:rFonts w:ascii="Helvetica" w:hAnsi="Helvetica" w:cs="Helvetica"/>
          <w:color w:val="373737"/>
          <w:sz w:val="23"/>
          <w:szCs w:val="23"/>
        </w:rPr>
        <w:t xml:space="preserve">Lower spec </w:t>
      </w:r>
      <w:r>
        <w:rPr>
          <w:rFonts w:ascii="Helvetica" w:hAnsi="Helvetica" w:cs="Helvetica"/>
          <w:color w:val="373737"/>
          <w:sz w:val="23"/>
          <w:szCs w:val="23"/>
        </w:rPr>
        <w:t>是評定產品封口捲曲度的下限值，所以填入</w:t>
      </w:r>
      <w:r>
        <w:rPr>
          <w:rFonts w:ascii="Helvetica" w:hAnsi="Helvetica" w:cs="Helvetica"/>
          <w:color w:val="373737"/>
          <w:sz w:val="23"/>
          <w:szCs w:val="23"/>
        </w:rPr>
        <w:t>0</w:t>
      </w:r>
      <w:r>
        <w:rPr>
          <w:rFonts w:ascii="Helvetica" w:hAnsi="Helvetica" w:cs="Helvetica"/>
          <w:color w:val="373737"/>
          <w:sz w:val="23"/>
          <w:szCs w:val="23"/>
        </w:rPr>
        <w:t>，代表</w:t>
      </w:r>
      <w:r>
        <w:rPr>
          <w:rFonts w:ascii="Helvetica" w:hAnsi="Helvetica" w:cs="Helvetica"/>
          <w:color w:val="373737"/>
          <w:sz w:val="23"/>
          <w:szCs w:val="23"/>
        </w:rPr>
        <w:t>0</w:t>
      </w:r>
      <w:r>
        <w:rPr>
          <w:rFonts w:ascii="Helvetica" w:hAnsi="Helvetica" w:cs="Helvetica"/>
          <w:color w:val="373737"/>
          <w:sz w:val="23"/>
          <w:szCs w:val="23"/>
        </w:rPr>
        <w:t>度。</w:t>
      </w:r>
      <w:r>
        <w:rPr>
          <w:rFonts w:ascii="Helvetica" w:hAnsi="Helvetica" w:cs="Helvetica"/>
          <w:color w:val="373737"/>
          <w:sz w:val="23"/>
          <w:szCs w:val="23"/>
        </w:rPr>
        <w:t xml:space="preserve">Upper spec </w:t>
      </w:r>
      <w:r>
        <w:rPr>
          <w:rFonts w:ascii="Helvetica" w:hAnsi="Helvetica" w:cs="Helvetica"/>
          <w:color w:val="373737"/>
          <w:sz w:val="23"/>
          <w:szCs w:val="23"/>
        </w:rPr>
        <w:t>是評定產品封口捲曲度的上限值，超過</w:t>
      </w:r>
      <w:r>
        <w:rPr>
          <w:rFonts w:ascii="Helvetica" w:hAnsi="Helvetica" w:cs="Helvetica"/>
          <w:color w:val="373737"/>
          <w:sz w:val="23"/>
          <w:szCs w:val="23"/>
        </w:rPr>
        <w:t>90</w:t>
      </w:r>
      <w:r>
        <w:rPr>
          <w:rFonts w:ascii="Helvetica" w:hAnsi="Helvetica" w:cs="Helvetica"/>
          <w:color w:val="373737"/>
          <w:sz w:val="23"/>
          <w:szCs w:val="23"/>
        </w:rPr>
        <w:t>度就是不良品，所以填入</w:t>
      </w:r>
      <w:r>
        <w:rPr>
          <w:rFonts w:ascii="Helvetica" w:hAnsi="Helvetica" w:cs="Helvetica"/>
          <w:color w:val="373737"/>
          <w:sz w:val="23"/>
          <w:szCs w:val="23"/>
        </w:rPr>
        <w:t>90</w:t>
      </w:r>
      <w:r>
        <w:rPr>
          <w:rFonts w:ascii="Helvetica" w:hAnsi="Helvetica" w:cs="Helvetica"/>
          <w:color w:val="373737"/>
          <w:sz w:val="23"/>
          <w:szCs w:val="23"/>
        </w:rPr>
        <w:t>，代表</w:t>
      </w:r>
      <w:r>
        <w:rPr>
          <w:rFonts w:ascii="Helvetica" w:hAnsi="Helvetica" w:cs="Helvetica"/>
          <w:color w:val="373737"/>
          <w:sz w:val="23"/>
          <w:szCs w:val="23"/>
        </w:rPr>
        <w:t>90</w:t>
      </w:r>
      <w:r>
        <w:rPr>
          <w:rFonts w:ascii="Helvetica" w:hAnsi="Helvetica" w:cs="Helvetica"/>
          <w:color w:val="373737"/>
          <w:sz w:val="23"/>
          <w:szCs w:val="23"/>
        </w:rPr>
        <w:t>度。最後按下</w:t>
      </w:r>
      <w:r>
        <w:rPr>
          <w:rFonts w:ascii="Helvetica" w:hAnsi="Helvetica" w:cs="Helvetica"/>
          <w:color w:val="373737"/>
          <w:sz w:val="23"/>
          <w:szCs w:val="23"/>
        </w:rPr>
        <w:t>ok</w:t>
      </w:r>
      <w:r>
        <w:rPr>
          <w:rFonts w:ascii="Helvetica" w:hAnsi="Helvetica" w:cs="Helvetica"/>
          <w:color w:val="373737"/>
          <w:sz w:val="23"/>
          <w:szCs w:val="23"/>
        </w:rPr>
        <w:t>就會顯示結果。</w:t>
      </w:r>
    </w:p>
    <w:p w:rsidR="00B22CBE" w:rsidRDefault="00B22CBE" w:rsidP="00B22CBE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373737"/>
          <w:sz w:val="23"/>
          <w:szCs w:val="23"/>
        </w:rPr>
      </w:pPr>
      <w:r>
        <w:rPr>
          <w:noProof/>
        </w:rPr>
        <w:drawing>
          <wp:inline distT="0" distB="0" distL="0" distR="0" wp14:anchorId="7843A428" wp14:editId="0FF023DC">
            <wp:extent cx="6210300" cy="3798570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CBE" w:rsidRDefault="00B22CBE" w:rsidP="00B22CBE">
      <w:pPr>
        <w:pStyle w:val="Web"/>
        <w:shd w:val="clear" w:color="auto" w:fill="FFFFFF"/>
        <w:spacing w:before="0" w:beforeAutospacing="0" w:after="390" w:afterAutospacing="0"/>
        <w:textAlignment w:val="baseline"/>
        <w:rPr>
          <w:rFonts w:ascii="Helvetica" w:hAnsi="Helvetica" w:cs="Helvetica"/>
          <w:color w:val="373737"/>
          <w:sz w:val="23"/>
          <w:szCs w:val="23"/>
        </w:rPr>
      </w:pPr>
      <w:r>
        <w:rPr>
          <w:rFonts w:ascii="Helvetica" w:hAnsi="Helvetica" w:cs="Helvetica"/>
          <w:color w:val="373737"/>
          <w:sz w:val="23"/>
          <w:szCs w:val="23"/>
        </w:rPr>
        <w:t xml:space="preserve">8. </w:t>
      </w:r>
      <w:r>
        <w:rPr>
          <w:rFonts w:ascii="Helvetica" w:hAnsi="Helvetica" w:cs="Helvetica"/>
          <w:color w:val="373737"/>
          <w:sz w:val="23"/>
          <w:szCs w:val="23"/>
        </w:rPr>
        <w:t>右方的</w:t>
      </w:r>
      <w:proofErr w:type="spellStart"/>
      <w:r>
        <w:rPr>
          <w:rFonts w:ascii="Helvetica" w:hAnsi="Helvetica" w:cs="Helvetica"/>
          <w:color w:val="373737"/>
          <w:sz w:val="23"/>
          <w:szCs w:val="23"/>
        </w:rPr>
        <w:t>Cpk</w:t>
      </w:r>
      <w:proofErr w:type="spellEnd"/>
      <w:r>
        <w:rPr>
          <w:rFonts w:ascii="Helvetica" w:hAnsi="Helvetica" w:cs="Helvetica"/>
          <w:color w:val="373737"/>
          <w:sz w:val="23"/>
          <w:szCs w:val="23"/>
        </w:rPr>
        <w:t>值已算出為</w:t>
      </w:r>
      <w:r>
        <w:rPr>
          <w:rFonts w:ascii="Helvetica" w:hAnsi="Helvetica" w:cs="Helvetica"/>
          <w:color w:val="373737"/>
          <w:sz w:val="23"/>
          <w:szCs w:val="23"/>
        </w:rPr>
        <w:t>1.51</w:t>
      </w:r>
      <w:r>
        <w:rPr>
          <w:rFonts w:ascii="Helvetica" w:hAnsi="Helvetica" w:cs="Helvetica"/>
          <w:color w:val="373737"/>
          <w:sz w:val="23"/>
          <w:szCs w:val="23"/>
        </w:rPr>
        <w:t>，大於</w:t>
      </w:r>
      <w:r>
        <w:rPr>
          <w:rFonts w:ascii="Helvetica" w:hAnsi="Helvetica" w:cs="Helvetica"/>
          <w:color w:val="373737"/>
          <w:sz w:val="23"/>
          <w:szCs w:val="23"/>
        </w:rPr>
        <w:t>1.33</w:t>
      </w:r>
      <w:r>
        <w:rPr>
          <w:rFonts w:ascii="Helvetica" w:hAnsi="Helvetica" w:cs="Helvetica"/>
          <w:color w:val="373737"/>
          <w:sz w:val="23"/>
          <w:szCs w:val="23"/>
        </w:rPr>
        <w:t>的「缺點發生」，評定為：「維持現狀」，因此可以用</w:t>
      </w:r>
      <w:proofErr w:type="spellStart"/>
      <w:r>
        <w:rPr>
          <w:rFonts w:ascii="Helvetica" w:hAnsi="Helvetica" w:cs="Helvetica"/>
          <w:color w:val="373737"/>
          <w:sz w:val="23"/>
          <w:szCs w:val="23"/>
        </w:rPr>
        <w:t>Cpk</w:t>
      </w:r>
      <w:proofErr w:type="spellEnd"/>
      <w:r>
        <w:rPr>
          <w:rFonts w:ascii="Helvetica" w:hAnsi="Helvetica" w:cs="Helvetica"/>
          <w:color w:val="373737"/>
          <w:sz w:val="23"/>
          <w:szCs w:val="23"/>
        </w:rPr>
        <w:t>的計算證明已達到製程改善的目標。</w:t>
      </w:r>
    </w:p>
    <w:p w:rsidR="00B22CBE" w:rsidRDefault="00B22CBE" w:rsidP="00B22CBE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373737"/>
          <w:sz w:val="23"/>
          <w:szCs w:val="23"/>
        </w:rPr>
      </w:pPr>
      <w:bookmarkStart w:id="0" w:name="_GoBack"/>
      <w:r>
        <w:rPr>
          <w:noProof/>
        </w:rPr>
        <w:drawing>
          <wp:inline distT="0" distB="0" distL="0" distR="0" wp14:anchorId="1B420EBF" wp14:editId="44C974DB">
            <wp:extent cx="6210300" cy="3804138"/>
            <wp:effectExtent l="0" t="0" r="0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9432" cy="380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D4005" w:rsidRDefault="009D4005"/>
    <w:sectPr w:rsidR="009D4005" w:rsidSect="00B22CBE">
      <w:pgSz w:w="11906" w:h="16838"/>
      <w:pgMar w:top="709" w:right="1133" w:bottom="851" w:left="993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CBE"/>
    <w:rsid w:val="009D4005"/>
    <w:rsid w:val="00B22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74527"/>
  <w15:chartTrackingRefBased/>
  <w15:docId w15:val="{46191EB9-F149-44C8-9FD7-2C8CF2B0C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B22CB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33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jasonkaiwang(王證凱)</dc:creator>
  <cp:keywords/>
  <dc:description/>
  <cp:lastModifiedBy>jasonkaiwang(王證凱)</cp:lastModifiedBy>
  <cp:revision>1</cp:revision>
  <dcterms:created xsi:type="dcterms:W3CDTF">2021-03-15T09:03:00Z</dcterms:created>
  <dcterms:modified xsi:type="dcterms:W3CDTF">2021-03-15T09:10:00Z</dcterms:modified>
</cp:coreProperties>
</file>