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22" w:rsidRPr="001E339D" w:rsidRDefault="00C90422" w:rsidP="00C9042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Multiplayer Assembly Package</w:t>
      </w:r>
      <w:r>
        <w:rPr>
          <w:rFonts w:ascii="Arial" w:hAnsi="Arial" w:cs="Arial"/>
          <w:b/>
          <w:sz w:val="32"/>
          <w:szCs w:val="32"/>
        </w:rPr>
        <w:br/>
        <w:t>Tutorials</w:t>
      </w:r>
      <w:r>
        <w:rPr>
          <w:rFonts w:ascii="Arial" w:hAnsi="Arial" w:cs="Arial"/>
          <w:b/>
          <w:sz w:val="32"/>
          <w:szCs w:val="32"/>
        </w:rPr>
        <w:br/>
      </w:r>
      <w:proofErr w:type="gramStart"/>
      <w:r w:rsidR="00F508E0">
        <w:rPr>
          <w:rFonts w:ascii="Arial" w:hAnsi="Arial" w:cs="Arial"/>
          <w:b/>
          <w:sz w:val="28"/>
          <w:szCs w:val="28"/>
        </w:rPr>
        <w:t>Using</w:t>
      </w:r>
      <w:proofErr w:type="gramEnd"/>
      <w:r w:rsidR="00F508E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508E0">
        <w:rPr>
          <w:rFonts w:ascii="Arial" w:hAnsi="Arial" w:cs="Arial"/>
          <w:b/>
          <w:sz w:val="28"/>
          <w:szCs w:val="28"/>
        </w:rPr>
        <w:t>cURL</w:t>
      </w:r>
      <w:proofErr w:type="spellEnd"/>
      <w:r w:rsidR="00F508E0">
        <w:rPr>
          <w:rFonts w:ascii="Arial" w:hAnsi="Arial" w:cs="Arial"/>
          <w:b/>
          <w:sz w:val="28"/>
          <w:szCs w:val="28"/>
        </w:rPr>
        <w:t xml:space="preserve"> instead of </w:t>
      </w:r>
      <w:proofErr w:type="spellStart"/>
      <w:r w:rsidR="00F508E0">
        <w:rPr>
          <w:rFonts w:ascii="Arial" w:hAnsi="Arial" w:cs="Arial"/>
          <w:b/>
          <w:sz w:val="28"/>
          <w:szCs w:val="28"/>
        </w:rPr>
        <w:t>TCPObjects</w:t>
      </w:r>
      <w:proofErr w:type="spellEnd"/>
    </w:p>
    <w:p w:rsidR="00C90422" w:rsidRDefault="00C90422" w:rsidP="00C904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tutorial will teach you how to </w:t>
      </w:r>
      <w:r w:rsidR="00F508E0">
        <w:rPr>
          <w:rFonts w:ascii="Arial" w:hAnsi="Arial" w:cs="Arial"/>
          <w:sz w:val="24"/>
          <w:szCs w:val="24"/>
        </w:rPr>
        <w:t xml:space="preserve">connect to a web page using the included </w:t>
      </w:r>
      <w:proofErr w:type="spellStart"/>
      <w:r w:rsidR="00F508E0">
        <w:rPr>
          <w:rFonts w:ascii="Arial" w:hAnsi="Arial" w:cs="Arial"/>
          <w:sz w:val="24"/>
          <w:szCs w:val="24"/>
        </w:rPr>
        <w:t>cURL</w:t>
      </w:r>
      <w:proofErr w:type="spellEnd"/>
      <w:r w:rsidR="00F508E0">
        <w:rPr>
          <w:rFonts w:ascii="Arial" w:hAnsi="Arial" w:cs="Arial"/>
          <w:sz w:val="24"/>
          <w:szCs w:val="24"/>
        </w:rPr>
        <w:t xml:space="preserve"> library instead of the </w:t>
      </w:r>
      <w:proofErr w:type="spellStart"/>
      <w:r w:rsidR="00F508E0">
        <w:rPr>
          <w:rFonts w:ascii="Arial" w:hAnsi="Arial" w:cs="Arial"/>
          <w:sz w:val="24"/>
          <w:szCs w:val="24"/>
        </w:rPr>
        <w:t>TCPObject</w:t>
      </w:r>
      <w:proofErr w:type="spellEnd"/>
      <w:r w:rsidR="00F508E0">
        <w:rPr>
          <w:rFonts w:ascii="Arial" w:hAnsi="Arial" w:cs="Arial"/>
          <w:sz w:val="24"/>
          <w:szCs w:val="24"/>
        </w:rPr>
        <w:t xml:space="preserve">. I recommend using this method when you know large data amounts are going to be included as the </w:t>
      </w:r>
      <w:proofErr w:type="spellStart"/>
      <w:r w:rsidR="00F508E0">
        <w:rPr>
          <w:rFonts w:ascii="Arial" w:hAnsi="Arial" w:cs="Arial"/>
          <w:sz w:val="24"/>
          <w:szCs w:val="24"/>
        </w:rPr>
        <w:t>TCPObject</w:t>
      </w:r>
      <w:proofErr w:type="spellEnd"/>
      <w:r w:rsidR="00F508E0">
        <w:rPr>
          <w:rFonts w:ascii="Arial" w:hAnsi="Arial" w:cs="Arial"/>
          <w:sz w:val="24"/>
          <w:szCs w:val="24"/>
        </w:rPr>
        <w:t xml:space="preserve"> is highly unstable with large data values.</w:t>
      </w:r>
    </w:p>
    <w:p w:rsidR="00500392" w:rsidRDefault="00F50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Tutorial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proofErr w:type="gramEnd"/>
      <w:r w:rsidR="00867287">
        <w:rPr>
          <w:rFonts w:ascii="Arial" w:hAnsi="Arial" w:cs="Arial"/>
          <w:sz w:val="24"/>
          <w:szCs w:val="24"/>
        </w:rPr>
        <w:br/>
        <w:t xml:space="preserve">Since I have already included a class to work with the </w:t>
      </w:r>
      <w:proofErr w:type="spellStart"/>
      <w:r w:rsidR="00867287">
        <w:rPr>
          <w:rFonts w:ascii="Arial" w:hAnsi="Arial" w:cs="Arial"/>
          <w:sz w:val="24"/>
          <w:szCs w:val="24"/>
        </w:rPr>
        <w:t>cURL</w:t>
      </w:r>
      <w:proofErr w:type="spellEnd"/>
      <w:r w:rsidR="00867287">
        <w:rPr>
          <w:rFonts w:ascii="Arial" w:hAnsi="Arial" w:cs="Arial"/>
          <w:sz w:val="24"/>
          <w:szCs w:val="24"/>
        </w:rPr>
        <w:t xml:space="preserve"> library, this task will actually be relatively simple to accomplish.</w:t>
      </w:r>
    </w:p>
    <w:p w:rsidR="00867287" w:rsidRDefault="0086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tutorial will pretty much explain how to use the </w:t>
      </w:r>
      <w:proofErr w:type="spellStart"/>
      <w:r>
        <w:rPr>
          <w:rFonts w:ascii="Arial" w:hAnsi="Arial" w:cs="Arial"/>
          <w:sz w:val="24"/>
          <w:szCs w:val="24"/>
        </w:rPr>
        <w:t>tcpCurl.h</w:t>
      </w:r>
      <w:proofErr w:type="spellEnd"/>
      <w:r>
        <w:rPr>
          <w:rFonts w:ascii="Arial" w:hAnsi="Arial" w:cs="Arial"/>
          <w:sz w:val="24"/>
          <w:szCs w:val="24"/>
        </w:rPr>
        <w:t>/.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files correctly. </w:t>
      </w:r>
    </w:p>
    <w:p w:rsidR="00867287" w:rsidRDefault="008672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tcpCurl.h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defines one function (other than the general MAP stuff), </w:t>
      </w:r>
      <w:proofErr w:type="spellStart"/>
      <w:r>
        <w:rPr>
          <w:rFonts w:ascii="Arial" w:hAnsi="Arial" w:cs="Arial"/>
          <w:sz w:val="24"/>
          <w:szCs w:val="24"/>
        </w:rPr>
        <w:t>readURL</w:t>
      </w:r>
      <w:proofErr w:type="spellEnd"/>
      <w:r>
        <w:rPr>
          <w:rFonts w:ascii="Arial" w:hAnsi="Arial" w:cs="Arial"/>
          <w:sz w:val="24"/>
          <w:szCs w:val="24"/>
        </w:rPr>
        <w:t>(); which has the arguments location, and post data.</w:t>
      </w:r>
    </w:p>
    <w:p w:rsidR="00867287" w:rsidRDefault="0086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could easily define a new TS function:</w:t>
      </w:r>
    </w:p>
    <w:p w:rsidR="00867287" w:rsidRPr="00867287" w:rsidRDefault="0086728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287">
        <w:rPr>
          <w:rFonts w:ascii="Courier New" w:hAnsi="Courier New" w:cs="Courier New"/>
          <w:sz w:val="20"/>
          <w:szCs w:val="20"/>
        </w:rPr>
        <w:t>DefineEngineMethod</w:t>
      </w:r>
      <w:proofErr w:type="spellEnd"/>
      <w:r w:rsidRPr="008672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67287">
        <w:rPr>
          <w:rFonts w:ascii="Courier New" w:hAnsi="Courier New" w:cs="Courier New"/>
          <w:sz w:val="20"/>
          <w:szCs w:val="20"/>
        </w:rPr>
        <w:t>readURL</w:t>
      </w:r>
      <w:proofErr w:type="spellEnd"/>
      <w:r w:rsidRPr="008672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728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867287">
        <w:rPr>
          <w:rFonts w:ascii="Courier New" w:hAnsi="Courier New" w:cs="Courier New"/>
          <w:sz w:val="20"/>
          <w:szCs w:val="20"/>
        </w:rPr>
        <w:t xml:space="preserve"> char *, (</w:t>
      </w:r>
      <w:proofErr w:type="spellStart"/>
      <w:r w:rsidRPr="0086728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867287">
        <w:rPr>
          <w:rFonts w:ascii="Courier New" w:hAnsi="Courier New" w:cs="Courier New"/>
          <w:sz w:val="20"/>
          <w:szCs w:val="20"/>
        </w:rPr>
        <w:t xml:space="preserve"> char </w:t>
      </w:r>
      <w:bookmarkStart w:id="0" w:name="_GoBack"/>
      <w:bookmarkEnd w:id="0"/>
      <w:r w:rsidRPr="00867287">
        <w:rPr>
          <w:rFonts w:ascii="Courier New" w:hAnsi="Courier New" w:cs="Courier New"/>
          <w:sz w:val="20"/>
          <w:szCs w:val="20"/>
        </w:rPr>
        <w:t>*</w:t>
      </w:r>
      <w:proofErr w:type="spellStart"/>
      <w:r w:rsidRPr="00867287">
        <w:rPr>
          <w:rFonts w:ascii="Courier New" w:hAnsi="Courier New" w:cs="Courier New"/>
          <w:sz w:val="20"/>
          <w:szCs w:val="20"/>
        </w:rPr>
        <w:t>url</w:t>
      </w:r>
      <w:proofErr w:type="spellEnd"/>
      <w:r w:rsidRPr="008672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728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867287">
        <w:rPr>
          <w:rFonts w:ascii="Courier New" w:hAnsi="Courier New" w:cs="Courier New"/>
          <w:sz w:val="20"/>
          <w:szCs w:val="20"/>
        </w:rPr>
        <w:t xml:space="preserve"> char *post),, “”) {</w:t>
      </w:r>
    </w:p>
    <w:p w:rsidR="00867287" w:rsidRPr="00867287" w:rsidRDefault="00867287">
      <w:pPr>
        <w:contextualSpacing/>
        <w:rPr>
          <w:rFonts w:ascii="Courier New" w:hAnsi="Courier New" w:cs="Courier New"/>
          <w:sz w:val="20"/>
          <w:szCs w:val="20"/>
        </w:rPr>
      </w:pPr>
      <w:r w:rsidRPr="0086728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6728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6728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67287">
        <w:rPr>
          <w:rFonts w:ascii="Courier New" w:hAnsi="Courier New" w:cs="Courier New"/>
          <w:sz w:val="20"/>
          <w:szCs w:val="20"/>
        </w:rPr>
        <w:t>tcpBP</w:t>
      </w:r>
      <w:proofErr w:type="spellEnd"/>
      <w:r w:rsidRPr="0086728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7287">
        <w:rPr>
          <w:rFonts w:ascii="Courier New" w:hAnsi="Courier New" w:cs="Courier New"/>
          <w:sz w:val="20"/>
          <w:szCs w:val="20"/>
        </w:rPr>
        <w:t>url</w:t>
      </w:r>
      <w:proofErr w:type="spellEnd"/>
      <w:r w:rsidRPr="00867287">
        <w:rPr>
          <w:rFonts w:ascii="Courier New" w:hAnsi="Courier New" w:cs="Courier New"/>
          <w:sz w:val="20"/>
          <w:szCs w:val="20"/>
        </w:rPr>
        <w:t>, post)</w:t>
      </w:r>
      <w:r w:rsidR="00950714">
        <w:rPr>
          <w:rFonts w:ascii="Courier New" w:hAnsi="Courier New" w:cs="Courier New"/>
          <w:sz w:val="20"/>
          <w:szCs w:val="20"/>
        </w:rPr>
        <w:t>.</w:t>
      </w:r>
      <w:proofErr w:type="spellStart"/>
      <w:r w:rsidR="00950714">
        <w:rPr>
          <w:rFonts w:ascii="Courier New" w:hAnsi="Courier New" w:cs="Courier New"/>
          <w:sz w:val="20"/>
          <w:szCs w:val="20"/>
        </w:rPr>
        <w:t>c_str</w:t>
      </w:r>
      <w:proofErr w:type="spellEnd"/>
      <w:r w:rsidR="00950714">
        <w:rPr>
          <w:rFonts w:ascii="Courier New" w:hAnsi="Courier New" w:cs="Courier New"/>
          <w:sz w:val="20"/>
          <w:szCs w:val="20"/>
        </w:rPr>
        <w:t>()</w:t>
      </w:r>
      <w:r w:rsidRPr="00867287">
        <w:rPr>
          <w:rFonts w:ascii="Courier New" w:hAnsi="Courier New" w:cs="Courier New"/>
          <w:sz w:val="20"/>
          <w:szCs w:val="20"/>
        </w:rPr>
        <w:t>;</w:t>
      </w:r>
    </w:p>
    <w:p w:rsidR="00867287" w:rsidRDefault="00867287">
      <w:pPr>
        <w:contextualSpacing/>
        <w:rPr>
          <w:rFonts w:ascii="Courier New" w:hAnsi="Courier New" w:cs="Courier New"/>
          <w:sz w:val="20"/>
          <w:szCs w:val="20"/>
        </w:rPr>
      </w:pPr>
      <w:r w:rsidRPr="00867287">
        <w:rPr>
          <w:rFonts w:ascii="Courier New" w:hAnsi="Courier New" w:cs="Courier New"/>
          <w:sz w:val="20"/>
          <w:szCs w:val="20"/>
        </w:rPr>
        <w:t>}</w:t>
      </w:r>
    </w:p>
    <w:p w:rsidR="00867287" w:rsidRDefault="0086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4"/>
          <w:szCs w:val="24"/>
        </w:rPr>
        <w:t xml:space="preserve">This function could then be used inside the engine to replace </w:t>
      </w:r>
      <w:proofErr w:type="spellStart"/>
      <w:r>
        <w:rPr>
          <w:rFonts w:ascii="Arial" w:hAnsi="Arial" w:cs="Arial"/>
          <w:sz w:val="24"/>
          <w:szCs w:val="24"/>
        </w:rPr>
        <w:t>TCPObject</w:t>
      </w:r>
      <w:proofErr w:type="spellEnd"/>
      <w:r>
        <w:rPr>
          <w:rFonts w:ascii="Arial" w:hAnsi="Arial" w:cs="Arial"/>
          <w:sz w:val="24"/>
          <w:szCs w:val="24"/>
        </w:rPr>
        <w:t xml:space="preserve"> connections to web pages.</w:t>
      </w:r>
    </w:p>
    <w:p w:rsidR="00867287" w:rsidRDefault="0086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those of you who are un-familiar with the HTTP RFC, you need to know that without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HTTPObject</w:t>
      </w:r>
      <w:proofErr w:type="spellEnd"/>
      <w:r>
        <w:rPr>
          <w:rFonts w:ascii="Arial" w:hAnsi="Arial" w:cs="Arial"/>
          <w:sz w:val="24"/>
          <w:szCs w:val="24"/>
        </w:rPr>
        <w:t xml:space="preserve">, it can be a real pain in the rear to properly send a request to a web server. Thankfully for us, </w:t>
      </w:r>
      <w:proofErr w:type="spellStart"/>
      <w:r>
        <w:rPr>
          <w:rFonts w:ascii="Arial" w:hAnsi="Arial" w:cs="Arial"/>
          <w:sz w:val="24"/>
          <w:szCs w:val="24"/>
        </w:rPr>
        <w:t>cURL</w:t>
      </w:r>
      <w:proofErr w:type="spellEnd"/>
      <w:r>
        <w:rPr>
          <w:rFonts w:ascii="Arial" w:hAnsi="Arial" w:cs="Arial"/>
          <w:sz w:val="24"/>
          <w:szCs w:val="24"/>
        </w:rPr>
        <w:t xml:space="preserve"> makes this task really… really…REALLY… easy.</w:t>
      </w:r>
    </w:p>
    <w:p w:rsidR="00867287" w:rsidRDefault="0086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example, say I have a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script with two post variables var1 and var2 to make it easy. With the above, I could call the following to get a reply:</w:t>
      </w:r>
    </w:p>
    <w:p w:rsidR="00867287" w:rsidRDefault="008672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readURL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</w:t>
      </w:r>
      <w:r w:rsidRPr="00867287">
        <w:rPr>
          <w:rFonts w:ascii="Arial" w:hAnsi="Arial" w:cs="Arial"/>
          <w:sz w:val="24"/>
          <w:szCs w:val="24"/>
        </w:rPr>
        <w:t>www.somesite.com/</w:t>
      </w:r>
      <w:proofErr w:type="spellStart"/>
      <w:r w:rsidRPr="00867287">
        <w:rPr>
          <w:rFonts w:ascii="Arial" w:hAnsi="Arial" w:cs="Arial"/>
          <w:sz w:val="24"/>
          <w:szCs w:val="24"/>
        </w:rPr>
        <w:t>myPHP.php</w:t>
      </w:r>
      <w:proofErr w:type="spellEnd"/>
      <w:r>
        <w:rPr>
          <w:rFonts w:ascii="Arial" w:hAnsi="Arial" w:cs="Arial"/>
          <w:sz w:val="24"/>
          <w:szCs w:val="24"/>
        </w:rPr>
        <w:t>”, “var1=hello&amp;var2=world”);</w:t>
      </w:r>
    </w:p>
    <w:p w:rsidR="00867287" w:rsidRDefault="0086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would communicate to the PHP file sending var1 as hello and var2 as world. You don’t even need to send POST variables, omitting the second field will tell </w:t>
      </w:r>
      <w:proofErr w:type="spellStart"/>
      <w:r>
        <w:rPr>
          <w:rFonts w:ascii="Arial" w:hAnsi="Arial" w:cs="Arial"/>
          <w:sz w:val="24"/>
          <w:szCs w:val="24"/>
        </w:rPr>
        <w:t>cURL</w:t>
      </w:r>
      <w:proofErr w:type="spellEnd"/>
      <w:r>
        <w:rPr>
          <w:rFonts w:ascii="Arial" w:hAnsi="Arial" w:cs="Arial"/>
          <w:sz w:val="24"/>
          <w:szCs w:val="24"/>
        </w:rPr>
        <w:t xml:space="preserve"> to send it as a regular GET request which will give you the RAW TCP output from the requested page.</w:t>
      </w:r>
    </w:p>
    <w:p w:rsidR="00867287" w:rsidRPr="00867287" w:rsidRDefault="0086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that’s about all I have on using </w:t>
      </w:r>
      <w:proofErr w:type="spellStart"/>
      <w:r>
        <w:rPr>
          <w:rFonts w:ascii="Arial" w:hAnsi="Arial" w:cs="Arial"/>
          <w:sz w:val="24"/>
          <w:szCs w:val="24"/>
        </w:rPr>
        <w:t>cURL</w:t>
      </w:r>
      <w:proofErr w:type="spellEnd"/>
      <w:r>
        <w:rPr>
          <w:rFonts w:ascii="Arial" w:hAnsi="Arial" w:cs="Arial"/>
          <w:sz w:val="24"/>
          <w:szCs w:val="24"/>
        </w:rPr>
        <w:t xml:space="preserve"> with T3D. It’s easy to use and very powerful, and until the </w:t>
      </w:r>
      <w:proofErr w:type="spellStart"/>
      <w:r>
        <w:rPr>
          <w:rFonts w:ascii="Arial" w:hAnsi="Arial" w:cs="Arial"/>
          <w:sz w:val="24"/>
          <w:szCs w:val="24"/>
        </w:rPr>
        <w:t>TCPObjects</w:t>
      </w:r>
      <w:proofErr w:type="spellEnd"/>
      <w:r>
        <w:rPr>
          <w:rFonts w:ascii="Arial" w:hAnsi="Arial" w:cs="Arial"/>
          <w:sz w:val="24"/>
          <w:szCs w:val="24"/>
        </w:rPr>
        <w:t xml:space="preserve"> are fixed, this is a great replacement to them.</w:t>
      </w:r>
    </w:p>
    <w:sectPr w:rsidR="00867287" w:rsidRPr="0086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22"/>
    <w:rsid w:val="00617266"/>
    <w:rsid w:val="00867287"/>
    <w:rsid w:val="00950714"/>
    <w:rsid w:val="00C90422"/>
    <w:rsid w:val="00E53A01"/>
    <w:rsid w:val="00F5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2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2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9545D-DF37-4EF7-8F85-C1E6A5C2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C. Fritzen</dc:creator>
  <cp:lastModifiedBy>Owner</cp:lastModifiedBy>
  <cp:revision>4</cp:revision>
  <dcterms:created xsi:type="dcterms:W3CDTF">2013-01-24T23:28:00Z</dcterms:created>
  <dcterms:modified xsi:type="dcterms:W3CDTF">2013-01-31T01:17:00Z</dcterms:modified>
</cp:coreProperties>
</file>