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971D" w14:textId="77777777" w:rsidR="00DD1AF9" w:rsidRDefault="00000000">
      <w:pPr>
        <w:spacing w:before="1200" w:after="200"/>
      </w:pPr>
      <w:r>
        <w:rPr>
          <w:b/>
          <w:bCs/>
          <w:color w:val="0EAB6E"/>
          <w:sz w:val="28"/>
          <w:szCs w:val="28"/>
        </w:rPr>
        <w:t>ECOSTEL</w:t>
      </w:r>
    </w:p>
    <w:p w14:paraId="14271146" w14:textId="77777777" w:rsidR="00DD1AF9" w:rsidRDefault="00000000">
      <w:pPr>
        <w:spacing w:after="240"/>
      </w:pPr>
      <w:r>
        <w:rPr>
          <w:b/>
          <w:bCs/>
          <w:color w:val="06513B"/>
          <w:sz w:val="50"/>
          <w:szCs w:val="50"/>
        </w:rPr>
        <w:t>Architecture &amp; Technical Specification</w:t>
      </w:r>
    </w:p>
    <w:p w14:paraId="39CE66D3" w14:textId="77777777" w:rsidR="00DD1AF9" w:rsidRDefault="00000000">
      <w:pPr>
        <w:spacing w:after="600"/>
      </w:pPr>
      <w:r>
        <w:rPr>
          <w:i/>
          <w:iCs/>
          <w:color w:val="6B7C75"/>
          <w:sz w:val="26"/>
          <w:szCs w:val="26"/>
        </w:rPr>
        <w:t>Marketplace Platform v1.0</w:t>
      </w:r>
    </w:p>
    <w:p w14:paraId="3E4B6F90" w14:textId="77777777" w:rsidR="00DD1AF9" w:rsidRDefault="00000000">
      <w:pPr>
        <w:spacing w:after="120"/>
      </w:pPr>
      <w:r>
        <w:t>Audience: Engineering, future hires, technical stakeholders</w:t>
      </w:r>
    </w:p>
    <w:p w14:paraId="6F03C904" w14:textId="77777777" w:rsidR="00DD1AF9" w:rsidRDefault="00000000">
      <w:pPr>
        <w:spacing w:after="120"/>
      </w:pPr>
      <w:r>
        <w:t>Maintained alongside the source tree at /docs/architecture.md</w:t>
      </w:r>
    </w:p>
    <w:p w14:paraId="7F439942" w14:textId="77777777" w:rsidR="00DD1AF9" w:rsidRDefault="00000000">
      <w:r>
        <w:br w:type="page"/>
      </w:r>
    </w:p>
    <w:p w14:paraId="5F5B6E17" w14:textId="77777777" w:rsidR="00DD1AF9" w:rsidRDefault="00000000">
      <w:pPr>
        <w:pStyle w:val="Heading1"/>
        <w:spacing w:before="200"/>
      </w:pPr>
      <w:r>
        <w:lastRenderedPageBreak/>
        <w:t>1. System Overview</w:t>
      </w:r>
    </w:p>
    <w:p w14:paraId="519B3E99" w14:textId="105E2C8B" w:rsidR="00DD1AF9" w:rsidRDefault="00000000">
      <w:pPr>
        <w:spacing w:after="120"/>
      </w:pPr>
      <w:proofErr w:type="spellStart"/>
      <w:r>
        <w:t>Ecostel</w:t>
      </w:r>
      <w:proofErr w:type="spellEnd"/>
      <w:r>
        <w:t xml:space="preserve"> is a two-sided manufacturing marketplace. Buyers upload parts and receive vetted-supplier quotes. Vendors</w:t>
      </w:r>
      <w:r w:rsidR="000B472A">
        <w:t xml:space="preserve"> </w:t>
      </w:r>
      <w:r>
        <w:t xml:space="preserve">operate a dedicated workspace to receive RFQs, submit quotes, and manage orders. An internal admin layer routes RFQs to the right vendors and oversees </w:t>
      </w:r>
      <w:r w:rsidR="000B472A">
        <w:t xml:space="preserve">the </w:t>
      </w:r>
      <w:r>
        <w:t>marketplace.</w:t>
      </w:r>
    </w:p>
    <w:p w14:paraId="4BBD500B" w14:textId="170365FF" w:rsidR="00DD1AF9" w:rsidRDefault="00000000">
      <w:pPr>
        <w:spacing w:after="120"/>
      </w:pPr>
      <w:r>
        <w:t xml:space="preserve">The platform spans multi-process manufacturing </w:t>
      </w:r>
      <w:r w:rsidR="000B472A">
        <w:t xml:space="preserve">including </w:t>
      </w:r>
      <w:r>
        <w:t>CNC, 3D printing, sheet and tube, injection molding, casting, and surface treatment and handles the full lifecycle from RFQ to PO acceptance to delivery, with payments, quality, and tracking layered on top.</w:t>
      </w:r>
    </w:p>
    <w:p w14:paraId="38B49561" w14:textId="77777777" w:rsidR="00DD1AF9" w:rsidRDefault="00000000">
      <w:pPr>
        <w:pStyle w:val="Heading2"/>
        <w:spacing w:before="240" w:after="120"/>
      </w:pPr>
      <w:r>
        <w:t>Three deployable surfaces</w:t>
      </w:r>
    </w:p>
    <w:p w14:paraId="02D38CD9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Marketing site — public, SEO-critical, static-first. Lives at ecostel.co.</w:t>
      </w:r>
    </w:p>
    <w:p w14:paraId="08CF15CF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Marketplace app — authenticated app serving both buyers and vendors with role-based views. Lives at app.ecostel.co.</w:t>
      </w:r>
    </w:p>
    <w:p w14:paraId="0B8469CA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Admin panel — internal-only. RFQ routing, vendor verification, dispute handling. Lives at admin.ecostel.co.</w:t>
      </w:r>
    </w:p>
    <w:p w14:paraId="71DB2EB5" w14:textId="77777777" w:rsidR="00DD1AF9" w:rsidRDefault="00000000">
      <w:pPr>
        <w:pStyle w:val="Heading2"/>
        <w:spacing w:before="240" w:after="120"/>
      </w:pPr>
      <w:r>
        <w:t>Core principles</w:t>
      </w:r>
    </w:p>
    <w:p w14:paraId="009BB98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Marketplace primitives first. RFQ, vendor, quote, PO, escrow, and rating are first-class entities. Everything else builds on them.</w:t>
      </w:r>
    </w:p>
    <w:p w14:paraId="7128AEC7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API-first. The web frontends are clients of a single </w:t>
      </w:r>
      <w:proofErr w:type="spellStart"/>
      <w:r>
        <w:t>GraphQL</w:t>
      </w:r>
      <w:proofErr w:type="spellEnd"/>
      <w:r>
        <w:t>/REST API. Mobile and partner integrations are later clients.</w:t>
      </w:r>
    </w:p>
    <w:p w14:paraId="40C6007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Asynchronous by default. File processing, supplier matching, batched notifications, and CAD translation run through queues.</w:t>
      </w:r>
    </w:p>
    <w:p w14:paraId="21A46560" w14:textId="32C05167" w:rsidR="00DD1AF9" w:rsidRDefault="00000000" w:rsidP="000B472A">
      <w:pPr>
        <w:pStyle w:val="ListParagraph"/>
        <w:numPr>
          <w:ilvl w:val="0"/>
          <w:numId w:val="2"/>
        </w:numPr>
        <w:spacing w:after="80"/>
      </w:pPr>
      <w:r>
        <w:t xml:space="preserve">Buy proven tools rather than building our own </w:t>
      </w:r>
      <w:r>
        <w:br w:type="page"/>
      </w:r>
    </w:p>
    <w:p w14:paraId="3AD1CB8C" w14:textId="77777777" w:rsidR="00DD1AF9" w:rsidRDefault="00000000">
      <w:pPr>
        <w:pStyle w:val="Heading1"/>
        <w:spacing w:before="200"/>
      </w:pPr>
      <w:r>
        <w:lastRenderedPageBreak/>
        <w:t>2. Technology Stack</w:t>
      </w:r>
    </w:p>
    <w:p w14:paraId="1D7A9221" w14:textId="6899DBAE" w:rsidR="00DD1AF9" w:rsidRDefault="00000000">
      <w:pPr>
        <w:spacing w:after="120"/>
      </w:pPr>
      <w:r>
        <w:t xml:space="preserve">Each choice is optimized for one of three things: time-to-launch on a marketplace, ability to scale to 1,000+ active vendors and 10,000+ monthly RFQs, or alignment with security expectations of regulated buyer industries (aerospace, </w:t>
      </w:r>
      <w:proofErr w:type="spellStart"/>
      <w:r>
        <w:t>defence</w:t>
      </w:r>
      <w:proofErr w:type="spellEnd"/>
      <w:r>
        <w:t>, medical).</w:t>
      </w:r>
    </w:p>
    <w:p w14:paraId="0244AE6B" w14:textId="1089D3EC" w:rsidR="00DD1AF9" w:rsidRDefault="00000000">
      <w:pPr>
        <w:spacing w:after="120"/>
      </w:pPr>
      <w:r>
        <w:t xml:space="preserve">Managed-service alternatives exist for several pieces: AWS App Runner (vs ECS), RDS Aurora Serverless (vs self-managed Postgres), </w:t>
      </w:r>
      <w:proofErr w:type="spellStart"/>
      <w:r>
        <w:t>ElastiCache</w:t>
      </w:r>
      <w:proofErr w:type="spellEnd"/>
      <w:r>
        <w:t xml:space="preserve"> (vs self-hosted Redis). These are post-MVP cost optimizations, not v1 dependencies</w:t>
      </w:r>
      <w:r w:rsidR="000B472A">
        <w:t xml:space="preserve">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DD1AF9" w14:paraId="16072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E3FBB7" w14:textId="77777777" w:rsidR="00DD1AF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3C61D8" w14:textId="77777777" w:rsidR="00DD1AF9" w:rsidRDefault="00000000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825518" w14:textId="77777777" w:rsidR="00DD1AF9" w:rsidRDefault="00000000">
            <w:r>
              <w:rPr>
                <w:b/>
                <w:bCs/>
                <w:color w:val="FFFFFF"/>
              </w:rPr>
              <w:t>Why this, not the alternative</w:t>
            </w:r>
          </w:p>
        </w:tc>
      </w:tr>
      <w:tr w:rsidR="00DD1AF9" w14:paraId="36363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91DEB" w14:textId="77777777" w:rsidR="00DD1AF9" w:rsidRDefault="00000000">
            <w:r>
              <w:rPr>
                <w:b/>
                <w:bCs/>
                <w:sz w:val="20"/>
                <w:szCs w:val="20"/>
              </w:rPr>
              <w:t>Frontend framework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D86F4" w14:textId="77777777" w:rsidR="00DD1AF9" w:rsidRDefault="00000000">
            <w:r>
              <w:rPr>
                <w:sz w:val="20"/>
                <w:szCs w:val="20"/>
              </w:rPr>
              <w:t>Next.js 14 (React)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F1C86" w14:textId="1293C207" w:rsidR="00DD1AF9" w:rsidRDefault="00000000">
            <w:r>
              <w:rPr>
                <w:sz w:val="20"/>
                <w:szCs w:val="20"/>
              </w:rPr>
              <w:t xml:space="preserve">Server-side rendering for SEO on marketing surfaces. </w:t>
            </w:r>
          </w:p>
        </w:tc>
      </w:tr>
      <w:tr w:rsidR="00DD1AF9" w14:paraId="17EC0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0EA8B" w14:textId="77777777" w:rsidR="00DD1AF9" w:rsidRDefault="0000000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2B8F4" w14:textId="77777777" w:rsidR="00DD1AF9" w:rsidRDefault="00000000">
            <w:r>
              <w:rPr>
                <w:sz w:val="20"/>
                <w:szCs w:val="20"/>
              </w:rPr>
              <w:t>Tailwind CSS + component library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E360B" w14:textId="77777777" w:rsidR="00DD1AF9" w:rsidRDefault="00000000">
            <w:r>
              <w:rPr>
                <w:sz w:val="20"/>
                <w:szCs w:val="20"/>
              </w:rPr>
              <w:t>Brand tokens as CSS variables; component library accelerates buyer, vendor, and admin dashboard builds.</w:t>
            </w:r>
          </w:p>
        </w:tc>
      </w:tr>
      <w:tr w:rsidR="00DD1AF9" w14:paraId="065C7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7E499" w14:textId="77777777" w:rsidR="00DD1AF9" w:rsidRDefault="00000000">
            <w:r>
              <w:rPr>
                <w:b/>
                <w:bCs/>
                <w:sz w:val="20"/>
                <w:szCs w:val="20"/>
              </w:rPr>
              <w:t>File upload UI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99E58" w14:textId="77777777" w:rsidR="00DD1AF9" w:rsidRDefault="00000000">
            <w:r>
              <w:rPr>
                <w:sz w:val="20"/>
                <w:szCs w:val="20"/>
              </w:rPr>
              <w:t>Chunked upload (</w:t>
            </w:r>
            <w:proofErr w:type="spellStart"/>
            <w:r>
              <w:rPr>
                <w:sz w:val="20"/>
                <w:szCs w:val="20"/>
              </w:rPr>
              <w:t>tus</w:t>
            </w:r>
            <w:proofErr w:type="spellEnd"/>
            <w:r>
              <w:rPr>
                <w:sz w:val="20"/>
                <w:szCs w:val="20"/>
              </w:rPr>
              <w:t xml:space="preserve"> protocol)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C6ADC" w14:textId="77777777" w:rsidR="00DD1AF9" w:rsidRDefault="00000000">
            <w:r>
              <w:rPr>
                <w:sz w:val="20"/>
                <w:szCs w:val="20"/>
              </w:rPr>
              <w:t>CAD files routinely exceed 100 MB. Chunked upload survives flaky networks and is resumable.</w:t>
            </w:r>
          </w:p>
        </w:tc>
      </w:tr>
      <w:tr w:rsidR="00DD1AF9" w14:paraId="30403B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DDC9F" w14:textId="77777777" w:rsidR="00DD1AF9" w:rsidRDefault="00000000">
            <w:r>
              <w:rPr>
                <w:b/>
                <w:bCs/>
                <w:sz w:val="20"/>
                <w:szCs w:val="20"/>
              </w:rPr>
              <w:t>Backend framework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57542" w14:textId="77777777" w:rsidR="00DD1AF9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(Node.js, TypeScript)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05958" w14:textId="27890F38" w:rsidR="00DD1AF9" w:rsidRDefault="000B472A">
            <w:r>
              <w:rPr>
                <w:sz w:val="20"/>
                <w:szCs w:val="20"/>
              </w:rPr>
              <w:t>M</w:t>
            </w:r>
            <w:r w:rsidR="00000000">
              <w:rPr>
                <w:sz w:val="20"/>
                <w:szCs w:val="20"/>
              </w:rPr>
              <w:t xml:space="preserve">odule structure suits marketplace complexity. Native queue, </w:t>
            </w:r>
            <w:proofErr w:type="spellStart"/>
            <w:r w:rsidR="00000000">
              <w:rPr>
                <w:sz w:val="20"/>
                <w:szCs w:val="20"/>
              </w:rPr>
              <w:t>GraphQL</w:t>
            </w:r>
            <w:proofErr w:type="spellEnd"/>
            <w:r w:rsidR="00000000">
              <w:rPr>
                <w:sz w:val="20"/>
                <w:szCs w:val="20"/>
              </w:rPr>
              <w:t>, and WebSocket support. TypeScript end-to-end with frontend.</w:t>
            </w:r>
          </w:p>
        </w:tc>
      </w:tr>
      <w:tr w:rsidR="00DD1AF9" w14:paraId="039EF4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67923" w14:textId="77777777" w:rsidR="00DD1AF9" w:rsidRDefault="00000000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20F5A" w14:textId="77777777" w:rsidR="00DD1AF9" w:rsidRDefault="00000000">
            <w:r>
              <w:rPr>
                <w:sz w:val="20"/>
                <w:szCs w:val="20"/>
              </w:rPr>
              <w:t xml:space="preserve">REST +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3CF27" w14:textId="77777777" w:rsidR="00DD1AF9" w:rsidRDefault="00000000">
            <w:r>
              <w:rPr>
                <w:sz w:val="20"/>
                <w:szCs w:val="20"/>
              </w:rPr>
              <w:t xml:space="preserve">REST for public endpoints and webhooks.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 xml:space="preserve"> for dashboard data fetching where the shape varies by role.</w:t>
            </w:r>
          </w:p>
        </w:tc>
      </w:tr>
      <w:tr w:rsidR="00DD1AF9" w14:paraId="4461BE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FF43E" w14:textId="77777777" w:rsidR="00DD1AF9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9B27B" w14:textId="77777777" w:rsidR="00DD1AF9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10F39" w14:textId="5019A21F" w:rsidR="00DD1AF9" w:rsidRDefault="00000000">
            <w:r>
              <w:rPr>
                <w:sz w:val="20"/>
                <w:szCs w:val="20"/>
              </w:rPr>
              <w:t>Relational integrity for orders, payments, quotes. JSON columns for flexible metadata.</w:t>
            </w:r>
          </w:p>
        </w:tc>
      </w:tr>
      <w:tr w:rsidR="00DD1AF9" w14:paraId="1E1BD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25235" w14:textId="77777777" w:rsidR="00DD1AF9" w:rsidRDefault="00000000">
            <w:r>
              <w:rPr>
                <w:b/>
                <w:bCs/>
                <w:sz w:val="20"/>
                <w:szCs w:val="20"/>
              </w:rPr>
              <w:t>Cache &amp; queue broker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8A5E1" w14:textId="77777777" w:rsidR="00DD1AF9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06E80" w14:textId="77777777" w:rsidR="00DD1AF9" w:rsidRDefault="00000000">
            <w:r>
              <w:rPr>
                <w:sz w:val="20"/>
                <w:szCs w:val="20"/>
              </w:rPr>
              <w:t xml:space="preserve">In-memory cache for hot reads (vendor search, RFQ summaries). Backing store for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D1AF9" w14:paraId="41C37D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77C61" w14:textId="77777777" w:rsidR="00DD1AF9" w:rsidRDefault="00000000">
            <w:r>
              <w:rPr>
                <w:b/>
                <w:bCs/>
                <w:sz w:val="20"/>
                <w:szCs w:val="20"/>
              </w:rPr>
              <w:t>Async jobs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B7226" w14:textId="77777777" w:rsidR="00DD1AF9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(Redis-backed)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6FEA3" w14:textId="77777777" w:rsidR="00DD1AF9" w:rsidRDefault="00000000">
            <w:r>
              <w:rPr>
                <w:sz w:val="20"/>
                <w:szCs w:val="20"/>
              </w:rPr>
              <w:t>Background processing for virus scanning, CAD translation, quote batching, email, and PDF generation.</w:t>
            </w:r>
          </w:p>
        </w:tc>
      </w:tr>
      <w:tr w:rsidR="00DD1AF9" w14:paraId="73A7E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2DF4F" w14:textId="77777777" w:rsidR="00DD1AF9" w:rsidRDefault="00000000">
            <w:r>
              <w:rPr>
                <w:b/>
                <w:bCs/>
                <w:sz w:val="20"/>
                <w:szCs w:val="20"/>
              </w:rPr>
              <w:t>Search &amp; matching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D8828" w14:textId="77777777" w:rsidR="00DD1AF9" w:rsidRDefault="00000000">
            <w:r>
              <w:rPr>
                <w:sz w:val="20"/>
                <w:szCs w:val="20"/>
              </w:rPr>
              <w:t>OpenSearch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D31B0" w14:textId="77777777" w:rsidR="00DD1AF9" w:rsidRDefault="00000000">
            <w:r>
              <w:rPr>
                <w:sz w:val="20"/>
                <w:szCs w:val="20"/>
              </w:rPr>
              <w:t>Vendor-to-RFQ matching, full-text vendor directory, faceted filters. Open-source license avoids Elastic relicensing risk.</w:t>
            </w:r>
          </w:p>
        </w:tc>
      </w:tr>
      <w:tr w:rsidR="00DD1AF9" w14:paraId="2DE38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A27E6" w14:textId="77777777" w:rsidR="00DD1AF9" w:rsidRDefault="00000000"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94DCB" w14:textId="77777777" w:rsidR="00DD1AF9" w:rsidRDefault="00000000">
            <w:r>
              <w:rPr>
                <w:sz w:val="20"/>
                <w:szCs w:val="20"/>
              </w:rPr>
              <w:t>Amazon S3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A10CD" w14:textId="77777777" w:rsidR="00DD1AF9" w:rsidRDefault="00000000">
            <w:r>
              <w:rPr>
                <w:sz w:val="20"/>
                <w:szCs w:val="20"/>
              </w:rPr>
              <w:t>Signed URLs for time-limited access. Versioning for revision history. SSE-S3 encryption at rest.</w:t>
            </w:r>
          </w:p>
        </w:tc>
      </w:tr>
      <w:tr w:rsidR="00DD1AF9" w14:paraId="24E48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FCA75" w14:textId="77777777" w:rsidR="00DD1AF9" w:rsidRDefault="00000000">
            <w:r>
              <w:rPr>
                <w:b/>
                <w:bCs/>
                <w:sz w:val="20"/>
                <w:szCs w:val="20"/>
              </w:rPr>
              <w:t>Virus scanning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6B0F0" w14:textId="77777777" w:rsidR="00DD1AF9" w:rsidRDefault="00000000">
            <w:proofErr w:type="spellStart"/>
            <w:r>
              <w:rPr>
                <w:sz w:val="20"/>
                <w:szCs w:val="20"/>
              </w:rPr>
              <w:t>ClamAV</w:t>
            </w:r>
            <w:proofErr w:type="spellEnd"/>
            <w:r>
              <w:rPr>
                <w:sz w:val="20"/>
                <w:szCs w:val="20"/>
              </w:rPr>
              <w:t xml:space="preserve"> (Lambda sidecar)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EB723" w14:textId="77777777" w:rsidR="00DD1AF9" w:rsidRDefault="00000000">
            <w:r>
              <w:rPr>
                <w:sz w:val="20"/>
                <w:szCs w:val="20"/>
              </w:rPr>
              <w:t>Every uploaded file scanned before it reaches a vendor's view. Required for any platform accepting third-party uploads.</w:t>
            </w:r>
          </w:p>
        </w:tc>
      </w:tr>
      <w:tr w:rsidR="00DD1AF9" w14:paraId="3C1D4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6ACCD" w14:textId="77777777" w:rsidR="00DD1AF9" w:rsidRDefault="00000000">
            <w:r>
              <w:rPr>
                <w:b/>
                <w:bCs/>
                <w:sz w:val="20"/>
                <w:szCs w:val="20"/>
              </w:rPr>
              <w:lastRenderedPageBreak/>
              <w:t>CAD viewer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01DF9" w14:textId="77777777" w:rsidR="00DD1AF9" w:rsidRDefault="00000000">
            <w:r>
              <w:rPr>
                <w:sz w:val="20"/>
                <w:szCs w:val="20"/>
              </w:rPr>
              <w:t>Autodesk Forge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AA9B5" w14:textId="77777777" w:rsidR="00DD1AF9" w:rsidRDefault="00000000">
            <w:r>
              <w:rPr>
                <w:sz w:val="20"/>
                <w:szCs w:val="20"/>
              </w:rPr>
              <w:t>Translates 50+ CAD formats to a single web viewer. Pricing is per-translation, viable from day one.</w:t>
            </w:r>
          </w:p>
        </w:tc>
      </w:tr>
      <w:tr w:rsidR="00DD1AF9" w14:paraId="41764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97D8A" w14:textId="77777777" w:rsidR="00DD1AF9" w:rsidRDefault="00000000">
            <w:r>
              <w:rPr>
                <w:b/>
                <w:bCs/>
                <w:sz w:val="20"/>
                <w:szCs w:val="20"/>
              </w:rPr>
              <w:t>CAD viewer (fallback)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20222" w14:textId="77777777" w:rsidR="00DD1AF9" w:rsidRDefault="00000000">
            <w:r>
              <w:rPr>
                <w:sz w:val="20"/>
                <w:szCs w:val="20"/>
              </w:rPr>
              <w:t>three.js + OpenCascade.js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89483" w14:textId="77777777" w:rsidR="00DD1AF9" w:rsidRDefault="00000000">
            <w:r>
              <w:rPr>
                <w:sz w:val="20"/>
                <w:szCs w:val="20"/>
              </w:rPr>
              <w:t>For simple STEP/STL preview when Forge is overkill.</w:t>
            </w:r>
          </w:p>
        </w:tc>
      </w:tr>
      <w:tr w:rsidR="00DD1AF9" w14:paraId="47C92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8370B" w14:textId="77777777" w:rsidR="00DD1AF9" w:rsidRDefault="00000000">
            <w:r>
              <w:rPr>
                <w:b/>
                <w:bCs/>
                <w:sz w:val="20"/>
                <w:szCs w:val="20"/>
              </w:rPr>
              <w:t>Payments — India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4A03A" w14:textId="77777777" w:rsidR="00DD1AF9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(with Route)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39507" w14:textId="77777777" w:rsidR="00DD1AF9" w:rsidRDefault="00000000">
            <w:r>
              <w:rPr>
                <w:sz w:val="20"/>
                <w:szCs w:val="20"/>
              </w:rPr>
              <w:t>UPI, NEFT, cards, bank transfers. Native escrow and split payouts.</w:t>
            </w:r>
          </w:p>
        </w:tc>
      </w:tr>
      <w:tr w:rsidR="00DD1AF9" w14:paraId="554DFA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9FABF" w14:textId="77777777" w:rsidR="00DD1AF9" w:rsidRDefault="00000000">
            <w:r>
              <w:rPr>
                <w:b/>
                <w:bCs/>
                <w:sz w:val="20"/>
                <w:szCs w:val="20"/>
              </w:rPr>
              <w:t>Payments — international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51EF2" w14:textId="77777777" w:rsidR="00DD1AF9" w:rsidRDefault="00000000">
            <w:r>
              <w:rPr>
                <w:sz w:val="20"/>
                <w:szCs w:val="20"/>
              </w:rPr>
              <w:t>Stripe Connect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0EE2C" w14:textId="77777777" w:rsidR="00DD1AF9" w:rsidRDefault="00000000">
            <w:r>
              <w:rPr>
                <w:sz w:val="20"/>
                <w:szCs w:val="20"/>
              </w:rPr>
              <w:t>Same escrow primitive for cross-border buyers paying Indian vendors. Connected accounts handle KYC.</w:t>
            </w:r>
          </w:p>
        </w:tc>
      </w:tr>
      <w:tr w:rsidR="00DD1AF9" w14:paraId="13C0E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DDBE6" w14:textId="77777777" w:rsidR="00DD1AF9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9DBFA" w14:textId="77777777" w:rsidR="00DD1AF9" w:rsidRDefault="00000000">
            <w:r>
              <w:rPr>
                <w:sz w:val="20"/>
                <w:szCs w:val="20"/>
              </w:rPr>
              <w:t>JWT (access) + refresh tokens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8BBFE" w14:textId="77777777" w:rsidR="00DD1AF9" w:rsidRDefault="00000000">
            <w:r>
              <w:rPr>
                <w:sz w:val="20"/>
                <w:szCs w:val="20"/>
              </w:rPr>
              <w:t>Stateless API auth. Short-lived access tokens, rotating refresh tokens.</w:t>
            </w:r>
          </w:p>
        </w:tc>
      </w:tr>
      <w:tr w:rsidR="00DD1AF9" w14:paraId="1BC55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609C2" w14:textId="77777777" w:rsidR="00DD1AF9" w:rsidRDefault="00000000">
            <w:r>
              <w:rPr>
                <w:b/>
                <w:bCs/>
                <w:sz w:val="20"/>
                <w:szCs w:val="20"/>
              </w:rPr>
              <w:t>Enterprise SSO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14120" w14:textId="77777777" w:rsidR="00DD1AF9" w:rsidRDefault="00000000">
            <w:r>
              <w:rPr>
                <w:sz w:val="20"/>
                <w:szCs w:val="20"/>
              </w:rPr>
              <w:t>OAuth 2.0 / SAML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C46D0" w14:textId="77777777" w:rsidR="00DD1AF9" w:rsidRDefault="00000000">
            <w:r>
              <w:rPr>
                <w:sz w:val="20"/>
                <w:szCs w:val="20"/>
              </w:rPr>
              <w:t>For buyer organizations on enterprise plans.</w:t>
            </w:r>
          </w:p>
        </w:tc>
      </w:tr>
      <w:tr w:rsidR="00DD1AF9" w14:paraId="0A57C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94F6" w14:textId="77777777" w:rsidR="00DD1AF9" w:rsidRDefault="00000000">
            <w:r>
              <w:rPr>
                <w:b/>
                <w:bCs/>
                <w:sz w:val="20"/>
                <w:szCs w:val="20"/>
              </w:rPr>
              <w:t>2FA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6ABB0" w14:textId="21488C6B" w:rsidR="00DD1AF9" w:rsidRPr="00FB7E08" w:rsidRDefault="00FB7E08">
            <w:pPr>
              <w:rPr>
                <w:sz w:val="20"/>
                <w:szCs w:val="20"/>
              </w:rPr>
            </w:pPr>
            <w:r w:rsidRPr="00FB7E08">
              <w:rPr>
                <w:sz w:val="20"/>
                <w:szCs w:val="20"/>
              </w:rPr>
              <w:t>Time-based One-Time Password (TOTP)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53E67" w14:textId="77777777" w:rsidR="00DD1AF9" w:rsidRDefault="00000000">
            <w:r>
              <w:rPr>
                <w:sz w:val="20"/>
                <w:szCs w:val="20"/>
              </w:rPr>
              <w:t>Required for admin roles. Optional for buyers and vendors handling sensitive parts.</w:t>
            </w:r>
          </w:p>
        </w:tc>
      </w:tr>
      <w:tr w:rsidR="00DD1AF9" w14:paraId="21474A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9929B" w14:textId="77777777" w:rsidR="00DD1AF9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A281E" w14:textId="77777777" w:rsidR="00DD1AF9" w:rsidRDefault="00000000">
            <w:r>
              <w:rPr>
                <w:sz w:val="20"/>
                <w:szCs w:val="20"/>
              </w:rPr>
              <w:t>Postmark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1B848" w14:textId="77777777" w:rsidR="00DD1AF9" w:rsidRDefault="00000000">
            <w:r>
              <w:rPr>
                <w:sz w:val="20"/>
                <w:szCs w:val="20"/>
              </w:rPr>
              <w:t>Transactional only. High deliverability. Marketing email runs through a separate channel.</w:t>
            </w:r>
          </w:p>
        </w:tc>
      </w:tr>
      <w:tr w:rsidR="00DD1AF9" w14:paraId="3E24AE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52D4F" w14:textId="77777777" w:rsidR="00DD1AF9" w:rsidRDefault="00000000">
            <w:r>
              <w:rPr>
                <w:b/>
                <w:bCs/>
                <w:sz w:val="20"/>
                <w:szCs w:val="20"/>
              </w:rPr>
              <w:t>Containerization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819CC" w14:textId="77777777" w:rsidR="00DD1AF9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288BD" w14:textId="77777777" w:rsidR="00DD1AF9" w:rsidRDefault="00000000">
            <w:r>
              <w:rPr>
                <w:sz w:val="20"/>
                <w:szCs w:val="20"/>
              </w:rPr>
              <w:t>Every service shipped as a container. Reproducible builds across environments.</w:t>
            </w:r>
          </w:p>
        </w:tc>
      </w:tr>
      <w:tr w:rsidR="00DD1AF9" w14:paraId="668D98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3773" w14:textId="77777777" w:rsidR="00DD1AF9" w:rsidRDefault="00000000">
            <w:r>
              <w:rPr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6ED2C" w14:textId="77777777" w:rsidR="00DD1AF9" w:rsidRDefault="00000000">
            <w:r>
              <w:rPr>
                <w:sz w:val="20"/>
                <w:szCs w:val="20"/>
              </w:rPr>
              <w:t>AWS ECS Fargate (v1)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5AC3D" w14:textId="7D604B2B" w:rsidR="00DD1AF9" w:rsidRDefault="00000000">
            <w:r>
              <w:rPr>
                <w:sz w:val="20"/>
                <w:szCs w:val="20"/>
              </w:rPr>
              <w:t>Managed container orchestration without Kubernetes overhead</w:t>
            </w:r>
          </w:p>
        </w:tc>
      </w:tr>
      <w:tr w:rsidR="00DD1AF9" w14:paraId="1CE2F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5CEC7" w14:textId="77777777" w:rsidR="00DD1AF9" w:rsidRDefault="00000000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A8429" w14:textId="77777777" w:rsidR="00DD1AF9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CC088" w14:textId="77777777" w:rsidR="00DD1AF9" w:rsidRDefault="00000000">
            <w:r>
              <w:rPr>
                <w:sz w:val="20"/>
                <w:szCs w:val="20"/>
              </w:rPr>
              <w:t>Lint, type-check, test, build, deploy. Per-PR preview environments.</w:t>
            </w:r>
          </w:p>
        </w:tc>
      </w:tr>
      <w:tr w:rsidR="00DD1AF9" w14:paraId="16E3C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EE2BE" w14:textId="77777777" w:rsidR="00DD1AF9" w:rsidRDefault="00000000">
            <w:r>
              <w:rPr>
                <w:b/>
                <w:bCs/>
                <w:sz w:val="20"/>
                <w:szCs w:val="20"/>
              </w:rPr>
              <w:t>Cloud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D69B8" w14:textId="77777777" w:rsidR="00DD1AF9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D7164" w14:textId="77777777" w:rsidR="00DD1AF9" w:rsidRDefault="00000000">
            <w:r>
              <w:rPr>
                <w:sz w:val="20"/>
                <w:szCs w:val="20"/>
              </w:rPr>
              <w:t xml:space="preserve">Mature managed services (RDS, S3, ECS, SES). </w:t>
            </w:r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evaluated for</w:t>
            </w:r>
            <w:proofErr w:type="gramEnd"/>
            <w:r>
              <w:rPr>
                <w:sz w:val="20"/>
                <w:szCs w:val="20"/>
              </w:rPr>
              <w:t xml:space="preserve"> cost alternatives.</w:t>
            </w:r>
          </w:p>
        </w:tc>
      </w:tr>
      <w:tr w:rsidR="00DD1AF9" w14:paraId="62CFB3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EDB67" w14:textId="77777777" w:rsidR="00DD1AF9" w:rsidRDefault="00000000">
            <w:r>
              <w:rPr>
                <w:b/>
                <w:bCs/>
                <w:sz w:val="20"/>
                <w:szCs w:val="20"/>
              </w:rPr>
              <w:t>Hosting (frontend)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3C4A1" w14:textId="77777777" w:rsidR="00DD1AF9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B0F88" w14:textId="77777777" w:rsidR="00DD1AF9" w:rsidRDefault="00000000">
            <w:r>
              <w:rPr>
                <w:sz w:val="20"/>
                <w:szCs w:val="20"/>
              </w:rPr>
              <w:t>Native Next.js DX. Per-PR previews.</w:t>
            </w:r>
          </w:p>
        </w:tc>
      </w:tr>
      <w:tr w:rsidR="00DD1AF9" w14:paraId="6D161E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FEFC3" w14:textId="77777777" w:rsidR="00DD1AF9" w:rsidRDefault="00000000">
            <w:r>
              <w:rPr>
                <w:b/>
                <w:bCs/>
                <w:sz w:val="20"/>
                <w:szCs w:val="20"/>
              </w:rPr>
              <w:t>Product analytics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DFFE7" w14:textId="77777777" w:rsidR="00DD1AF9" w:rsidRDefault="00000000">
            <w:proofErr w:type="spellStart"/>
            <w:r>
              <w:rPr>
                <w:sz w:val="20"/>
                <w:szCs w:val="20"/>
              </w:rPr>
              <w:t>PostHog</w:t>
            </w:r>
            <w:proofErr w:type="spellEnd"/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F289E" w14:textId="77777777" w:rsidR="00DD1AF9" w:rsidRDefault="00000000">
            <w:r>
              <w:rPr>
                <w:sz w:val="20"/>
                <w:szCs w:val="20"/>
              </w:rPr>
              <w:t>Self-hostable, session replay, event-based funnels.</w:t>
            </w:r>
          </w:p>
        </w:tc>
      </w:tr>
      <w:tr w:rsidR="00DD1AF9" w14:paraId="6CD34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24F0C" w14:textId="77777777" w:rsidR="00DD1AF9" w:rsidRDefault="00000000">
            <w:r>
              <w:rPr>
                <w:b/>
                <w:bCs/>
                <w:sz w:val="20"/>
                <w:szCs w:val="20"/>
              </w:rPr>
              <w:t>BI / dashboards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F26D8" w14:textId="77777777" w:rsidR="00DD1AF9" w:rsidRDefault="00000000">
            <w:proofErr w:type="spellStart"/>
            <w:r>
              <w:rPr>
                <w:sz w:val="20"/>
                <w:szCs w:val="20"/>
              </w:rPr>
              <w:t>Metabase</w:t>
            </w:r>
            <w:proofErr w:type="spellEnd"/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2221C" w14:textId="77777777" w:rsidR="00DD1AF9" w:rsidRDefault="00000000">
            <w:r>
              <w:rPr>
                <w:sz w:val="20"/>
                <w:szCs w:val="20"/>
              </w:rPr>
              <w:t>SQL-first BI tool for ops and finance. Connects directly to a Postgres replica.</w:t>
            </w:r>
          </w:p>
        </w:tc>
      </w:tr>
      <w:tr w:rsidR="00DD1AF9" w14:paraId="0D815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60915" w14:textId="77777777" w:rsidR="00DD1AF9" w:rsidRDefault="00000000">
            <w:r>
              <w:rPr>
                <w:b/>
                <w:bCs/>
                <w:sz w:val="20"/>
                <w:szCs w:val="20"/>
              </w:rPr>
              <w:t>Marketing analytics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224E" w14:textId="77777777" w:rsidR="00DD1AF9" w:rsidRDefault="00000000">
            <w:r>
              <w:rPr>
                <w:sz w:val="20"/>
                <w:szCs w:val="20"/>
              </w:rPr>
              <w:t>Google Analytics 4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BBC3D" w14:textId="77777777" w:rsidR="00DD1AF9" w:rsidRDefault="00000000">
            <w:r>
              <w:rPr>
                <w:sz w:val="20"/>
                <w:szCs w:val="20"/>
              </w:rPr>
              <w:t>Standard for SEO and paid-channel attribution.</w:t>
            </w:r>
          </w:p>
        </w:tc>
      </w:tr>
      <w:tr w:rsidR="00DD1AF9" w14:paraId="66A85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FA4B4" w14:textId="77777777" w:rsidR="00DD1AF9" w:rsidRDefault="00000000">
            <w:r>
              <w:rPr>
                <w:b/>
                <w:bCs/>
                <w:sz w:val="20"/>
                <w:szCs w:val="20"/>
              </w:rPr>
              <w:t>Error monitoring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E64E9" w14:textId="77777777" w:rsidR="00DD1AF9" w:rsidRDefault="00000000">
            <w:r>
              <w:rPr>
                <w:sz w:val="20"/>
                <w:szCs w:val="20"/>
              </w:rPr>
              <w:t>Sentry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1F81D" w14:textId="77777777" w:rsidR="00DD1AF9" w:rsidRDefault="00000000">
            <w:r>
              <w:rPr>
                <w:sz w:val="20"/>
                <w:szCs w:val="20"/>
              </w:rPr>
              <w:t>Frontend and backend exceptions. Performance traces for slow API calls.</w:t>
            </w:r>
          </w:p>
        </w:tc>
      </w:tr>
      <w:tr w:rsidR="00DD1AF9" w14:paraId="5A0EC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EA177" w14:textId="77777777" w:rsidR="00DD1AF9" w:rsidRDefault="00000000">
            <w:r>
              <w:rPr>
                <w:b/>
                <w:bCs/>
                <w:sz w:val="20"/>
                <w:szCs w:val="20"/>
              </w:rPr>
              <w:t>Infra monitoring</w:t>
            </w:r>
          </w:p>
        </w:tc>
        <w:tc>
          <w:tcPr>
            <w:tcW w:w="26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53E6D" w14:textId="77777777" w:rsidR="00DD1AF9" w:rsidRDefault="00000000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43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8C087" w14:textId="77777777" w:rsidR="00DD1AF9" w:rsidRDefault="00000000">
            <w:r>
              <w:rPr>
                <w:sz w:val="20"/>
                <w:szCs w:val="20"/>
              </w:rPr>
              <w:t>Self-hosted metrics. CloudWatch as AWS-native fallback.</w:t>
            </w:r>
          </w:p>
        </w:tc>
      </w:tr>
    </w:tbl>
    <w:p w14:paraId="0423E9A2" w14:textId="7230A4AF" w:rsidR="00DD1AF9" w:rsidRDefault="00DD1AF9"/>
    <w:p w14:paraId="70C6A4CB" w14:textId="77777777" w:rsidR="00DD1AF9" w:rsidRDefault="00000000">
      <w:pPr>
        <w:pStyle w:val="Heading1"/>
        <w:spacing w:before="200"/>
      </w:pPr>
      <w:r>
        <w:t>3. Three-Role Marketplace Model</w:t>
      </w:r>
    </w:p>
    <w:p w14:paraId="0FAD01C0" w14:textId="77777777" w:rsidR="00DD1AF9" w:rsidRDefault="00000000">
      <w:pPr>
        <w:spacing w:after="120"/>
      </w:pPr>
      <w:r>
        <w:t>The platform exists to connect three groups. Each gets a distinct view of the same underlying data, with strict access boundaries enforced server-side.</w:t>
      </w:r>
    </w:p>
    <w:p w14:paraId="7B28DBEB" w14:textId="77777777" w:rsidR="00DD1AF9" w:rsidRDefault="00000000">
      <w:pPr>
        <w:pStyle w:val="Heading2"/>
        <w:spacing w:before="240" w:after="120"/>
      </w:pPr>
      <w:r>
        <w:t>Buyers</w:t>
      </w:r>
    </w:p>
    <w:p w14:paraId="6989B6E9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Submit RFQs by uploading CAD, drawings, or BOMs.</w:t>
      </w:r>
    </w:p>
    <w:p w14:paraId="633B0240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Receive matched vendor quotes; compare side-by-side.</w:t>
      </w:r>
    </w:p>
    <w:p w14:paraId="69D249E2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Accept a quote (PO issuance) and track the order to delivery.</w:t>
      </w:r>
    </w:p>
    <w:p w14:paraId="43694DE0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See only their own RFQs, quotes, and messages. Never see other buyers.</w:t>
      </w:r>
    </w:p>
    <w:p w14:paraId="39DD5DFF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Roles within a buyer org: Owner, Admin, Engineer, Procurement, Viewer.</w:t>
      </w:r>
    </w:p>
    <w:p w14:paraId="7C6BCE62" w14:textId="77777777" w:rsidR="00DD1AF9" w:rsidRDefault="00000000">
      <w:pPr>
        <w:pStyle w:val="Heading2"/>
        <w:spacing w:before="240" w:after="120"/>
      </w:pPr>
      <w:r>
        <w:t>Vendors</w:t>
      </w:r>
    </w:p>
    <w:p w14:paraId="4ED98222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Register through a verification flow: business documents, capability declaration, capacity, certifications.</w:t>
      </w:r>
    </w:p>
    <w:p w14:paraId="09622800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Receive RFQ assignments from admins (or via auto-match) in their workspace.</w:t>
      </w:r>
    </w:p>
    <w:p w14:paraId="15A52CB8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Submit quotes with price, lead time, MOQ, and any clarifying questions.</w:t>
      </w:r>
    </w:p>
    <w:p w14:paraId="7CB14277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Manage accepted orders: production updates, shipping, QC reports.</w:t>
      </w:r>
    </w:p>
    <w:p w14:paraId="374FD53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See only RFQs assigned to them. Never see competing quotes or buyer pricing decisions.</w:t>
      </w:r>
    </w:p>
    <w:p w14:paraId="0CB2FD0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Roles within a vendor org: Owner, Production lead, Quality, Accounts.</w:t>
      </w:r>
    </w:p>
    <w:p w14:paraId="49A2379B" w14:textId="77777777" w:rsidR="00DD1AF9" w:rsidRDefault="00000000">
      <w:pPr>
        <w:pStyle w:val="Heading2"/>
        <w:spacing w:before="240" w:after="120"/>
      </w:pPr>
      <w:r>
        <w:t>Admins (</w:t>
      </w:r>
      <w:proofErr w:type="spellStart"/>
      <w:r>
        <w:t>Ecostel</w:t>
      </w:r>
      <w:proofErr w:type="spellEnd"/>
      <w:r>
        <w:t xml:space="preserve"> internal)</w:t>
      </w:r>
    </w:p>
    <w:p w14:paraId="6F3C206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Triage incoming RFQs and route them to suitable vendors (manual override of auto-match).</w:t>
      </w:r>
    </w:p>
    <w:p w14:paraId="70B318B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Verify new vendor registrations: documents, capabilities, sample work.</w:t>
      </w:r>
    </w:p>
    <w:p w14:paraId="21C8A29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Monitor marketplace health: response rates, win rates, dispute volumes.</w:t>
      </w:r>
    </w:p>
    <w:p w14:paraId="2911460E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Handle disputes, refunds, and quality escalations.</w:t>
      </w:r>
    </w:p>
    <w:p w14:paraId="16B95577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Full read access to all data; write access scoped by admin role (support, ops, finance, super-admin).</w:t>
      </w:r>
    </w:p>
    <w:p w14:paraId="5F10698E" w14:textId="77777777" w:rsidR="00DD1AF9" w:rsidRDefault="00000000">
      <w:r>
        <w:br w:type="page"/>
      </w:r>
    </w:p>
    <w:p w14:paraId="13AE56B0" w14:textId="77777777" w:rsidR="00DD1AF9" w:rsidRDefault="00000000">
      <w:pPr>
        <w:pStyle w:val="Heading1"/>
        <w:spacing w:before="200"/>
      </w:pPr>
      <w:r>
        <w:lastRenderedPageBreak/>
        <w:t>4. Sitemap &amp; Routing</w:t>
      </w:r>
    </w:p>
    <w:p w14:paraId="22405935" w14:textId="77777777" w:rsidR="00DD1AF9" w:rsidRDefault="00000000">
      <w:pPr>
        <w:pStyle w:val="Heading2"/>
        <w:spacing w:before="240" w:after="120"/>
      </w:pPr>
      <w:r>
        <w:t>Public marketing site</w:t>
      </w:r>
    </w:p>
    <w:p w14:paraId="19AB13B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                                  Home</w:t>
      </w:r>
    </w:p>
    <w:p w14:paraId="5320BFBA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/capabilities                    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Capabilities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hub</w:t>
      </w:r>
    </w:p>
    <w:p w14:paraId="2A6837C3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/capabilities/[slug]               3D printing, CNC, sheet &amp; tube, molding, casting, surface</w:t>
      </w:r>
    </w:p>
    <w:p w14:paraId="7B2FEA9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/industries                      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Industries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hub</w:t>
      </w:r>
    </w:p>
    <w:p w14:paraId="78485A67" w14:textId="347C0733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/industries/[slug]                 Semiconductor, aerospace, robotics, </w:t>
      </w:r>
      <w:r w:rsidR="00FB7E08">
        <w:rPr>
          <w:rFonts w:ascii="Consolas" w:eastAsia="Consolas" w:hAnsi="Consolas" w:cs="Consolas"/>
          <w:color w:val="06513B"/>
          <w:sz w:val="18"/>
          <w:szCs w:val="18"/>
        </w:rPr>
        <w:t>defense</w:t>
      </w:r>
      <w:r>
        <w:rPr>
          <w:rFonts w:ascii="Consolas" w:eastAsia="Consolas" w:hAnsi="Consolas" w:cs="Consolas"/>
          <w:color w:val="06513B"/>
          <w:sz w:val="18"/>
          <w:szCs w:val="18"/>
        </w:rPr>
        <w:t>, medical, consumer</w:t>
      </w:r>
    </w:p>
    <w:p w14:paraId="0AC12BD0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for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-vendors                       Vendor acquisition page (apply to join)</w:t>
      </w:r>
    </w:p>
    <w:p w14:paraId="2FBA90E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/about                           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About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+ values + careers</w:t>
      </w:r>
    </w:p>
    <w:p w14:paraId="235676B7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/resources                         Articles, case studies</w:t>
      </w:r>
    </w:p>
    <w:p w14:paraId="4715212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/contact                         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Contact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+ form</w:t>
      </w:r>
    </w:p>
    <w:p w14:paraId="10A674E5" w14:textId="77777777" w:rsidR="00DD1AF9" w:rsidRDefault="00000000">
      <w:pPr>
        <w:pStyle w:val="Heading2"/>
        <w:spacing w:before="240" w:after="120"/>
      </w:pPr>
      <w:r>
        <w:t>Buyer workspace (app.ecostel.co)</w:t>
      </w:r>
    </w:p>
    <w:p w14:paraId="5CDF3BD9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/buyer                             Dashboard</w:t>
      </w:r>
    </w:p>
    <w:p w14:paraId="7B07D8AF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/buyer/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/new                     Submit RFQ</w:t>
      </w:r>
    </w:p>
    <w:p w14:paraId="77109E24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buyer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/[id]                    RFQ detail + incoming quotes</w:t>
      </w:r>
    </w:p>
    <w:p w14:paraId="538FD2E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buyer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/quotes/[id]                 Quote comparison + acceptance</w:t>
      </w:r>
    </w:p>
    <w:p w14:paraId="4F9B8DB6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/buyer/projects                    Active projects</w:t>
      </w:r>
    </w:p>
    <w:p w14:paraId="1D986120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buyer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/projects/[id]               Tracking, files, messages</w:t>
      </w:r>
    </w:p>
    <w:p w14:paraId="79D2D293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/buyer/payments                    Invoices, escrow, history</w:t>
      </w:r>
    </w:p>
    <w:p w14:paraId="27E55C52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/buyer/settings                    Team, roles, billing</w:t>
      </w:r>
    </w:p>
    <w:p w14:paraId="251386A3" w14:textId="77777777" w:rsidR="00DD1AF9" w:rsidRDefault="00000000">
      <w:pPr>
        <w:pStyle w:val="Heading2"/>
        <w:spacing w:before="240" w:after="120"/>
      </w:pPr>
      <w:r>
        <w:t>Vendor workspace (app.ecostel.co)</w:t>
      </w:r>
    </w:p>
    <w:p w14:paraId="7920F4A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/vendor                            Dashboard</w:t>
      </w:r>
    </w:p>
    <w:p w14:paraId="00578C69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/vendor/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                      Incoming RFQ queue</w:t>
      </w:r>
    </w:p>
    <w:p w14:paraId="39B2397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vendor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/[id]                  RFQ detail + submit quote</w:t>
      </w:r>
    </w:p>
    <w:p w14:paraId="055443B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/vendor/orders                     Active orders</w:t>
      </w:r>
    </w:p>
    <w:p w14:paraId="0CB74490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vendor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/orders/[id]                Production updates, shipping, QC</w:t>
      </w:r>
    </w:p>
    <w:p w14:paraId="6DCE03CE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/vendor/payouts                    Earnings, escrow release, history</w:t>
      </w:r>
    </w:p>
    <w:p w14:paraId="1374D838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/vendor/profile                    Capabilities, certs, capacity</w:t>
      </w:r>
    </w:p>
    <w:p w14:paraId="0497A2DB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/vendor/settings                   Team, roles</w:t>
      </w:r>
    </w:p>
    <w:p w14:paraId="484F5C1D" w14:textId="77777777" w:rsidR="00DD1AF9" w:rsidRDefault="00000000">
      <w:pPr>
        <w:pStyle w:val="Heading2"/>
        <w:spacing w:before="240" w:after="120"/>
      </w:pPr>
      <w:r>
        <w:t>Admin panel (admin.ecostel.co)</w:t>
      </w:r>
    </w:p>
    <w:p w14:paraId="278D92F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/admin                             Marketplace dashboard</w:t>
      </w:r>
    </w:p>
    <w:p w14:paraId="7D4CAE33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/admin/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                       Triage + routing queue</w:t>
      </w:r>
    </w:p>
    <w:p w14:paraId="01C3E6DF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/admin/vendors/verify              Pending vendor approvals</w:t>
      </w:r>
    </w:p>
    <w:p w14:paraId="537CB4BB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/admin/disputes                    Open disputes</w:t>
      </w:r>
    </w:p>
    <w:p w14:paraId="722E3ADB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/admin/reporting                   Win rates, response times, GMV</w:t>
      </w:r>
    </w:p>
    <w:p w14:paraId="7294DAFE" w14:textId="77777777" w:rsidR="00DD1AF9" w:rsidRDefault="00000000">
      <w:r>
        <w:br w:type="page"/>
      </w:r>
    </w:p>
    <w:p w14:paraId="53A230CB" w14:textId="77777777" w:rsidR="00DD1AF9" w:rsidRDefault="00000000">
      <w:pPr>
        <w:pStyle w:val="Heading1"/>
        <w:spacing w:before="200"/>
      </w:pPr>
      <w:r>
        <w:lastRenderedPageBreak/>
        <w:t>5. Component Architecture</w:t>
      </w:r>
    </w:p>
    <w:p w14:paraId="1036B297" w14:textId="77777777" w:rsidR="00DD1AF9" w:rsidRDefault="00000000">
      <w:pPr>
        <w:pStyle w:val="Heading2"/>
        <w:spacing w:before="240" w:after="120"/>
      </w:pPr>
      <w:proofErr w:type="spellStart"/>
      <w:r>
        <w:t>Monorepo</w:t>
      </w:r>
      <w:proofErr w:type="spellEnd"/>
      <w:r>
        <w:t xml:space="preserve"> layout</w:t>
      </w:r>
    </w:p>
    <w:p w14:paraId="1D6E1257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apps/</w:t>
      </w:r>
    </w:p>
    <w:p w14:paraId="22C25206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web/                              Marketing site (Next.js)</w:t>
      </w:r>
    </w:p>
    <w:p w14:paraId="13D16F6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marketplace/                      Buyer + Vendor app (Next.js)</w:t>
      </w:r>
    </w:p>
    <w:p w14:paraId="64AC4166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admin/                            Admin panel (Next.js)</w:t>
      </w:r>
    </w:p>
    <w:p w14:paraId="3F55C49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/                            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NestJS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backend</w:t>
      </w:r>
    </w:p>
    <w:p w14:paraId="58649DB7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workers/                        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BullMQ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workers (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NestJS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standalone)</w:t>
      </w:r>
    </w:p>
    <w:p w14:paraId="270357CA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packages/</w:t>
      </w:r>
    </w:p>
    <w:p w14:paraId="464B9FD9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/                               Shared React components</w:t>
      </w:r>
    </w:p>
    <w:p w14:paraId="5E401BE6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brand/                            Tokens, fonts, logos</w:t>
      </w:r>
    </w:p>
    <w:p w14:paraId="5C7B3F1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schemas/                          Shared Zod schemas +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GraphQL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types</w:t>
      </w:r>
    </w:p>
    <w:p w14:paraId="7F311F56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sdk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/                              Typed API client used by all frontends</w:t>
      </w:r>
    </w:p>
    <w:p w14:paraId="1A8C2459" w14:textId="77777777" w:rsidR="00DD1AF9" w:rsidRDefault="00000000">
      <w:pPr>
        <w:pStyle w:val="Heading2"/>
        <w:spacing w:before="240" w:after="120"/>
      </w:pPr>
      <w:proofErr w:type="spellStart"/>
      <w:r>
        <w:t>NestJS</w:t>
      </w:r>
      <w:proofErr w:type="spellEnd"/>
      <w:r>
        <w:t xml:space="preserve"> module structure</w:t>
      </w:r>
    </w:p>
    <w:p w14:paraId="0D5B38C9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/</w:t>
      </w:r>
    </w:p>
    <w:p w14:paraId="7F9E314F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auth/                Authentication, JWT, RBAC guards</w:t>
      </w:r>
    </w:p>
    <w:p w14:paraId="72D6B00A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users/               User accounts, profile, team management</w:t>
      </w:r>
    </w:p>
    <w:p w14:paraId="312C51B7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organizations/       Buyer orgs + vendor orgs</w:t>
      </w:r>
    </w:p>
    <w:p w14:paraId="0C47AA7B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/                RFQ lifecycle: draft, submitted, routed, closed</w:t>
      </w:r>
    </w:p>
    <w:p w14:paraId="3463F1B9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quotes/              Quote submission, comparison, acceptance</w:t>
      </w:r>
    </w:p>
    <w:p w14:paraId="793D1328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orders/              PO acceptance, production stages, fulfillment</w:t>
      </w:r>
    </w:p>
    <w:p w14:paraId="3714D447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files/               S3 signed URLs, virus scanning, CAD translation</w:t>
      </w:r>
    </w:p>
    <w:p w14:paraId="35206D41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matching/            OpenSearch-backed vendor matching</w:t>
      </w:r>
    </w:p>
    <w:p w14:paraId="380C18B3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payments/           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Razorpay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+ Stripe integration, escrow lifecycle</w:t>
      </w:r>
    </w:p>
    <w:p w14:paraId="431C6CCF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messages/            Threaded conversations on RFQs and orders</w:t>
      </w:r>
    </w:p>
    <w:p w14:paraId="34871C9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notifications/       Email, in-app, future SMS</w:t>
      </w:r>
    </w:p>
    <w:p w14:paraId="3E617D97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  analytics/           Event capture for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PostHog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and internal reporting</w:t>
      </w:r>
    </w:p>
    <w:p w14:paraId="3D1BD96E" w14:textId="77777777" w:rsidR="00DD1AF9" w:rsidRDefault="00000000">
      <w:pPr>
        <w:pStyle w:val="Heading2"/>
        <w:spacing w:before="240" w:after="120"/>
      </w:pPr>
      <w:r>
        <w:t>Brand tokens (excerpt)</w:t>
      </w:r>
    </w:p>
    <w:p w14:paraId="7071270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--color-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primary: #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0EAB6E;          /* Primary Green */</w:t>
      </w:r>
    </w:p>
    <w:p w14:paraId="3FF4129C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--color-secondary: #FFFFFF;        /* Secondary White */</w:t>
      </w:r>
    </w:p>
    <w:p w14:paraId="117AD24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--color-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accent: #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06513B;           /* Accent - deep forest */</w:t>
      </w:r>
    </w:p>
    <w:p w14:paraId="2FE28F78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--color-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background: #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F5F8F6;       /* Background - soft mint neutral */</w:t>
      </w:r>
    </w:p>
    <w:p w14:paraId="21A6AA9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--color-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text: #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>0B1F1A;             /* Text - near-</w:t>
      </w:r>
      <w:proofErr w:type="gramStart"/>
      <w:r>
        <w:rPr>
          <w:rFonts w:ascii="Consolas" w:eastAsia="Consolas" w:hAnsi="Consolas" w:cs="Consolas"/>
          <w:color w:val="06513B"/>
          <w:sz w:val="18"/>
          <w:szCs w:val="18"/>
        </w:rPr>
        <w:t>black green</w:t>
      </w:r>
      <w:proofErr w:type="gram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undertone */</w:t>
      </w:r>
    </w:p>
    <w:p w14:paraId="11EC0F79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--font-display: 'Rubik', system-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, sans-serif;</w:t>
      </w:r>
    </w:p>
    <w:p w14:paraId="281A3E8B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--font-body:    'Rubik', system-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, sans-serif;</w:t>
      </w:r>
    </w:p>
    <w:p w14:paraId="11DE2D12" w14:textId="77777777" w:rsidR="00DD1AF9" w:rsidRDefault="00000000">
      <w:r>
        <w:br w:type="page"/>
      </w:r>
    </w:p>
    <w:p w14:paraId="1373C576" w14:textId="77777777" w:rsidR="00DD1AF9" w:rsidRDefault="00000000">
      <w:pPr>
        <w:pStyle w:val="Heading1"/>
        <w:spacing w:before="200"/>
      </w:pPr>
      <w:r>
        <w:lastRenderedPageBreak/>
        <w:t>6. Data Model</w:t>
      </w:r>
    </w:p>
    <w:p w14:paraId="5B6B0300" w14:textId="77777777" w:rsidR="00DD1AF9" w:rsidRDefault="00000000">
      <w:pPr>
        <w:spacing w:after="120"/>
      </w:pPr>
      <w:r>
        <w:t>Core entities, implemented in Postgres. Foreign keys and indexes shown inline.</w:t>
      </w:r>
    </w:p>
    <w:p w14:paraId="335F0D9D" w14:textId="77777777" w:rsidR="00DD1AF9" w:rsidRDefault="00000000">
      <w:pPr>
        <w:pStyle w:val="Heading2"/>
        <w:spacing w:before="240" w:after="120"/>
      </w:pPr>
      <w:r>
        <w:t>Identity &amp; access</w:t>
      </w:r>
    </w:p>
    <w:p w14:paraId="609A081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>organizations (id, type [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buyer|vendor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], name, plan,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kyc_status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103636B3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users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org_id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email, name, role,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password_hash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2fa_secret,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0ADD35AA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sessions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refresh_token_hash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ua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expires_at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63607CEB" w14:textId="77777777" w:rsidR="00DD1AF9" w:rsidRDefault="00000000">
      <w:pPr>
        <w:pStyle w:val="Heading2"/>
        <w:spacing w:before="240" w:after="120"/>
      </w:pPr>
      <w:r>
        <w:t>Vendor catalog</w:t>
      </w:r>
    </w:p>
    <w:p w14:paraId="07A52C20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vendor_profiles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org_id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locations[], capacity,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lead_time_avg_days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669A788D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vendor_capabilities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process,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sub_processes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[], materials[])</w:t>
      </w:r>
    </w:p>
    <w:p w14:paraId="4F0FAA83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vendor_certifications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type, issuer,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expires_at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doc_url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270D5602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vendor_scores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on_time_pct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acceptance_pct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time_to_quote_hrs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, overall)</w:t>
      </w:r>
    </w:p>
    <w:p w14:paraId="45A94C37" w14:textId="77777777" w:rsidR="00DD1AF9" w:rsidRDefault="00000000">
      <w:pPr>
        <w:pStyle w:val="Heading2"/>
        <w:spacing w:before="240" w:after="120"/>
      </w:pPr>
      <w:r>
        <w:t>RFQ → Quote → Order lifecycle</w:t>
      </w:r>
    </w:p>
    <w:p w14:paraId="0ADDAA62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buyer_org_id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title, process, status,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due_by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74DE2141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rfq_parts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name, material, qty, finish, tolerances,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cad_url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08AEA889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rfq_assignments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assigned_by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assigned_at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, status)</w:t>
      </w:r>
    </w:p>
    <w:p w14:paraId="2F84553B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quotes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rfq_id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status,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submitted_at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expires_at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02C67A86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quote_lines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quote_id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part_id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unit_price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lead_time_days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moq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1357221A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orders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quote_id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po_number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status, total,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escrow_status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10C3F480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order_milestones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type,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completed_at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evidence_url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48878DB1" w14:textId="77777777" w:rsidR="00DD1AF9" w:rsidRDefault="00000000">
      <w:pPr>
        <w:pStyle w:val="Heading2"/>
        <w:spacing w:before="240" w:after="120"/>
      </w:pPr>
      <w:r>
        <w:t>Payments &amp; escrow</w:t>
      </w:r>
    </w:p>
    <w:p w14:paraId="1353AC2D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invoices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amount, currency, status, gateway,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gateway_ref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0C00EAE8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payouts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vendor_org_id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amount, status,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released_at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1A406E5F" w14:textId="77777777" w:rsidR="00DD1AF9" w:rsidRDefault="00000000">
      <w:pPr>
        <w:shd w:val="clear" w:color="auto" w:fill="F2F5F3"/>
        <w:spacing w:after="60"/>
      </w:pP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escrow_events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order_id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type [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hold|release|refund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], amount, at)</w:t>
      </w:r>
    </w:p>
    <w:p w14:paraId="34D6ECCF" w14:textId="77777777" w:rsidR="00DD1AF9" w:rsidRDefault="00000000">
      <w:pPr>
        <w:pStyle w:val="Heading2"/>
        <w:spacing w:before="240" w:after="120"/>
      </w:pPr>
      <w:r>
        <w:t>Cross-cutting</w:t>
      </w:r>
    </w:p>
    <w:p w14:paraId="344780D0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messages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thread_id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author_id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body,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parent_id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36258D92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activity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org_id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actor_id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type,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target_id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target_type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, at)</w:t>
      </w:r>
    </w:p>
    <w:p w14:paraId="59B4E3FE" w14:textId="77777777" w:rsidR="00DD1AF9" w:rsidRDefault="00000000">
      <w:pPr>
        <w:shd w:val="clear" w:color="auto" w:fill="F2F5F3"/>
        <w:spacing w:after="60"/>
      </w:pPr>
      <w:r>
        <w:rPr>
          <w:rFonts w:ascii="Consolas" w:eastAsia="Consolas" w:hAnsi="Consolas" w:cs="Consolas"/>
          <w:color w:val="06513B"/>
          <w:sz w:val="18"/>
          <w:szCs w:val="18"/>
        </w:rPr>
        <w:t xml:space="preserve">notifications (id,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 FK, type, payload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jsonb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read_at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6513B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06513B"/>
          <w:sz w:val="18"/>
          <w:szCs w:val="18"/>
        </w:rPr>
        <w:t>)</w:t>
      </w:r>
    </w:p>
    <w:p w14:paraId="0B9B6BD5" w14:textId="77777777" w:rsidR="00DD1AF9" w:rsidRDefault="00000000">
      <w:r>
        <w:br w:type="page"/>
      </w:r>
    </w:p>
    <w:p w14:paraId="648474B6" w14:textId="77777777" w:rsidR="00DD1AF9" w:rsidRDefault="00000000">
      <w:pPr>
        <w:pStyle w:val="Heading1"/>
        <w:spacing w:before="200"/>
      </w:pPr>
      <w:r>
        <w:lastRenderedPageBreak/>
        <w:t>7. Key Workflows</w:t>
      </w:r>
    </w:p>
    <w:p w14:paraId="487E5C02" w14:textId="77777777" w:rsidR="00DD1AF9" w:rsidRDefault="00000000">
      <w:pPr>
        <w:pStyle w:val="Heading2"/>
        <w:spacing w:before="240" w:after="120"/>
      </w:pPr>
      <w:r>
        <w:t>RFQ submission → vendor matching → quote</w:t>
      </w:r>
    </w:p>
    <w:p w14:paraId="329C962A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Buyer uploads CAD via chunked upload (</w:t>
      </w:r>
      <w:proofErr w:type="spellStart"/>
      <w:r>
        <w:t>tus</w:t>
      </w:r>
      <w:proofErr w:type="spellEnd"/>
      <w:r>
        <w:t>). File lands in S3 staging bucket.</w:t>
      </w:r>
    </w:p>
    <w:p w14:paraId="3C39902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Worker job: virus scan (</w:t>
      </w:r>
      <w:proofErr w:type="spellStart"/>
      <w:r>
        <w:t>ClamAV</w:t>
      </w:r>
      <w:proofErr w:type="spellEnd"/>
      <w:r>
        <w:t>). On clean, move to S3 main bucket; on fail, notify buyer and quarantine.</w:t>
      </w:r>
    </w:p>
    <w:p w14:paraId="075B887A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Worker job: CAD translation via Forge. Generates web-viewable URN; updates </w:t>
      </w:r>
      <w:proofErr w:type="spellStart"/>
      <w:r>
        <w:t>rfq_parts.preview_urn</w:t>
      </w:r>
      <w:proofErr w:type="spellEnd"/>
      <w:r>
        <w:t>.</w:t>
      </w:r>
    </w:p>
    <w:p w14:paraId="5D8F6A2A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Buyer fills RFQ form: material, qty, finish, tolerances. Submits.</w:t>
      </w:r>
    </w:p>
    <w:p w14:paraId="61E8AFC9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Matching service: OpenSearch query finds top N vendors by capability, capacity, score, location.</w:t>
      </w:r>
    </w:p>
    <w:p w14:paraId="36ACACC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Admin reviews </w:t>
      </w:r>
      <w:proofErr w:type="gramStart"/>
      <w:r>
        <w:t>matches</w:t>
      </w:r>
      <w:proofErr w:type="gramEnd"/>
      <w:r>
        <w:t xml:space="preserve"> and confirms routing (or accepts auto-route for low-risk RFQs).</w:t>
      </w:r>
    </w:p>
    <w:p w14:paraId="196C2FD3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Assigned vendors receive in-app + email notification.</w:t>
      </w:r>
    </w:p>
    <w:p w14:paraId="66735E9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Vendors review RFQ in their workspace and submit quotes within the deadline.</w:t>
      </w:r>
    </w:p>
    <w:p w14:paraId="73015FE9" w14:textId="77777777" w:rsidR="00DD1AF9" w:rsidRDefault="00000000">
      <w:pPr>
        <w:pStyle w:val="Heading2"/>
        <w:spacing w:before="240" w:after="120"/>
      </w:pPr>
      <w:r>
        <w:t>Quote comparison → PO → escrow</w:t>
      </w:r>
    </w:p>
    <w:p w14:paraId="16C9544D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Buyer sees side-by-side comparison: price, lead time, MOQ, vendor score, certifications.</w:t>
      </w:r>
    </w:p>
    <w:p w14:paraId="44B3BBC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Buyer accepts</w:t>
      </w:r>
      <w:proofErr w:type="gramEnd"/>
      <w:r>
        <w:t xml:space="preserve"> a quote. System generates PO; status changes to 'accepted'.</w:t>
      </w:r>
    </w:p>
    <w:p w14:paraId="3E36B447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Payment gateway (</w:t>
      </w:r>
      <w:proofErr w:type="spellStart"/>
      <w:r>
        <w:t>Razorpay</w:t>
      </w:r>
      <w:proofErr w:type="spellEnd"/>
      <w:r>
        <w:t xml:space="preserve">/Stripe) charges buyer to escrow. </w:t>
      </w:r>
      <w:proofErr w:type="spellStart"/>
      <w:r>
        <w:t>escrow_events</w:t>
      </w:r>
      <w:proofErr w:type="spellEnd"/>
      <w:r>
        <w:t xml:space="preserve"> row recorded.</w:t>
      </w:r>
    </w:p>
    <w:p w14:paraId="53AEE77A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Vendor sees order in Active Orders. Production begins.</w:t>
      </w:r>
    </w:p>
    <w:p w14:paraId="77F30B6F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Vendor posts production milestones; final milestone uploads inspection report.</w:t>
      </w:r>
    </w:p>
    <w:p w14:paraId="420A928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Order ships. Tracking URL synced from carrier webhook.</w:t>
      </w:r>
    </w:p>
    <w:p w14:paraId="2AA4A3A8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Buyer confirms receipt and quality (or raises dispute within window).</w:t>
      </w:r>
    </w:p>
    <w:p w14:paraId="0927309D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Escrow releases to vendor payout queue. </w:t>
      </w:r>
      <w:proofErr w:type="spellStart"/>
      <w:r>
        <w:t>Razorpay</w:t>
      </w:r>
      <w:proofErr w:type="spellEnd"/>
      <w:r>
        <w:t>/Stripe payout to vendor bank account.</w:t>
      </w:r>
    </w:p>
    <w:p w14:paraId="3F809C93" w14:textId="77777777" w:rsidR="00DD1AF9" w:rsidRDefault="00000000">
      <w:pPr>
        <w:pStyle w:val="Heading2"/>
        <w:spacing w:before="240" w:after="120"/>
      </w:pPr>
      <w:r>
        <w:t>Vendor onboarding</w:t>
      </w:r>
    </w:p>
    <w:p w14:paraId="44038D5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Vendor applies via /for-vendors. Self-serve form with business documents.</w:t>
      </w:r>
    </w:p>
    <w:p w14:paraId="5751351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System creates vendor org in pending state. Worker job sends docs to admin queue.</w:t>
      </w:r>
    </w:p>
    <w:p w14:paraId="616DA27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Admin reviews documents, certifications, and capability declaration.</w:t>
      </w:r>
    </w:p>
    <w:p w14:paraId="45FDBE0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Admin may request a sample order or video tour of facility.</w:t>
      </w:r>
    </w:p>
    <w:p w14:paraId="326F67AF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 approval, </w:t>
      </w:r>
      <w:proofErr w:type="gramStart"/>
      <w:r>
        <w:t>vendor is</w:t>
      </w:r>
      <w:proofErr w:type="gramEnd"/>
      <w:r>
        <w:t xml:space="preserve"> indexed in OpenSearch and can receive RFQs.</w:t>
      </w:r>
    </w:p>
    <w:p w14:paraId="76E9824E" w14:textId="77777777" w:rsidR="00DD1AF9" w:rsidRDefault="00000000">
      <w:r>
        <w:br w:type="page"/>
      </w:r>
    </w:p>
    <w:p w14:paraId="7738F374" w14:textId="77777777" w:rsidR="00DD1AF9" w:rsidRDefault="00000000">
      <w:pPr>
        <w:pStyle w:val="Heading1"/>
        <w:spacing w:before="200"/>
      </w:pPr>
      <w:r>
        <w:lastRenderedPageBreak/>
        <w:t>8. Security &amp; Privacy</w:t>
      </w:r>
    </w:p>
    <w:p w14:paraId="5EE09290" w14:textId="6E23234E" w:rsidR="00DD1AF9" w:rsidRDefault="00000000">
      <w:pPr>
        <w:spacing w:after="120"/>
      </w:pPr>
      <w:proofErr w:type="spellStart"/>
      <w:r>
        <w:t>Ecostel</w:t>
      </w:r>
      <w:proofErr w:type="spellEnd"/>
      <w:r>
        <w:t xml:space="preserve"> handles CAD files and BOMs from aerospace, </w:t>
      </w:r>
      <w:proofErr w:type="spellStart"/>
      <w:r>
        <w:t>defence</w:t>
      </w:r>
      <w:proofErr w:type="spellEnd"/>
      <w:r>
        <w:t xml:space="preserve">, semiconductor, and medical buyers. </w:t>
      </w:r>
    </w:p>
    <w:p w14:paraId="68638E07" w14:textId="1F9C2D78" w:rsidR="00DD1AF9" w:rsidRDefault="00FB7E08">
      <w:pPr>
        <w:pStyle w:val="Heading2"/>
        <w:spacing w:before="240" w:after="120"/>
      </w:pPr>
      <w:r>
        <w:t>Initial Stage</w:t>
      </w:r>
    </w:p>
    <w:p w14:paraId="4E4C9C13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S3: SSE-S3 (AES-256) on all buckets. Bucket policies deny public access.</w:t>
      </w:r>
    </w:p>
    <w:p w14:paraId="6C0C769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Postgres: encryption at rest (RDS-managed). Backups </w:t>
      </w:r>
      <w:proofErr w:type="gramStart"/>
      <w:r>
        <w:t>encrypted</w:t>
      </w:r>
      <w:proofErr w:type="gramEnd"/>
      <w:r>
        <w:t xml:space="preserve"> and stored in a separate region.</w:t>
      </w:r>
    </w:p>
    <w:p w14:paraId="352D8792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Secrets in AWS Secrets Manager. Rotation logged in 1Password vault.</w:t>
      </w:r>
    </w:p>
    <w:p w14:paraId="2EB6BF49" w14:textId="77777777" w:rsidR="00DD1AF9" w:rsidRDefault="00000000">
      <w:pPr>
        <w:pStyle w:val="Heading2"/>
        <w:spacing w:before="240" w:after="120"/>
      </w:pPr>
      <w:r>
        <w:t>In transit</w:t>
      </w:r>
    </w:p>
    <w:p w14:paraId="33D525C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TLS 1.3 enforced. HSTS preload. Strict CSP via Next.js middleware.</w:t>
      </w:r>
    </w:p>
    <w:p w14:paraId="1317A129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S3 access only via signed URLs with 15-minute expiry.</w:t>
      </w:r>
    </w:p>
    <w:p w14:paraId="0C8E4F28" w14:textId="77777777" w:rsidR="00DD1AF9" w:rsidRDefault="00000000">
      <w:pPr>
        <w:pStyle w:val="Heading2"/>
        <w:spacing w:before="240" w:after="120"/>
      </w:pPr>
      <w:r>
        <w:t>Access control</w:t>
      </w:r>
    </w:p>
    <w:p w14:paraId="4A7F59E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RBAC enforced in </w:t>
      </w:r>
      <w:proofErr w:type="spellStart"/>
      <w:r>
        <w:t>NestJS</w:t>
      </w:r>
      <w:proofErr w:type="spellEnd"/>
      <w:r>
        <w:t xml:space="preserve"> guards on every API route. No </w:t>
      </w:r>
      <w:proofErr w:type="gramStart"/>
      <w:r>
        <w:t>frontend</w:t>
      </w:r>
      <w:proofErr w:type="gramEnd"/>
      <w:r>
        <w:t>-only checks.</w:t>
      </w:r>
    </w:p>
    <w:p w14:paraId="12A9628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Vendors see only RFQs explicitly assigned to them. Buyers see only their org's data.</w:t>
      </w:r>
    </w:p>
    <w:p w14:paraId="07361DA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Admin actions audit-logged with actor, timestamp, target, and reason.</w:t>
      </w:r>
    </w:p>
    <w:p w14:paraId="421B66A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2FA mandatory for admin roles. Optional for buyers and vendors (recommended for enterprise).</w:t>
      </w:r>
    </w:p>
    <w:p w14:paraId="303D10B8" w14:textId="77777777" w:rsidR="00DD1AF9" w:rsidRDefault="00000000">
      <w:pPr>
        <w:pStyle w:val="Heading2"/>
        <w:spacing w:before="240" w:after="120"/>
      </w:pPr>
      <w:r>
        <w:t>Uploaded content</w:t>
      </w:r>
    </w:p>
    <w:p w14:paraId="31B741B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uploaded file scanned by </w:t>
      </w:r>
      <w:proofErr w:type="spellStart"/>
      <w:r>
        <w:t>ClamAV</w:t>
      </w:r>
      <w:proofErr w:type="spellEnd"/>
      <w:r>
        <w:t xml:space="preserve"> before visibility to any other user.</w:t>
      </w:r>
    </w:p>
    <w:p w14:paraId="5E606E9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File-type allowlist enforced server-side (CAD formats, PDFs, common image types, XLSX/CSV).</w:t>
      </w:r>
    </w:p>
    <w:p w14:paraId="347F1BF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Max file size 256 MB. Chunked uploads use signed multipart URLs.</w:t>
      </w:r>
    </w:p>
    <w:p w14:paraId="0B60209B" w14:textId="77777777" w:rsidR="00DD1AF9" w:rsidRDefault="00000000">
      <w:pPr>
        <w:pStyle w:val="Heading2"/>
        <w:spacing w:before="240" w:after="120"/>
      </w:pPr>
      <w:r>
        <w:t>Privacy &amp; compliance</w:t>
      </w:r>
    </w:p>
    <w:p w14:paraId="01CFA04C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DPDP Act 2023 (India) compliance: consent management, right-to-delete endpoint.</w:t>
      </w:r>
    </w:p>
    <w:p w14:paraId="154529C0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GDPR-ready for European buyers: data export, processor agreements with sub-processors.</w:t>
      </w:r>
    </w:p>
    <w:p w14:paraId="195F6FB0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PII minimization: collect only what the workflow needs.</w:t>
      </w:r>
    </w:p>
    <w:p w14:paraId="7D4C819C" w14:textId="77777777" w:rsidR="00DD1AF9" w:rsidRDefault="00000000">
      <w:r>
        <w:br w:type="page"/>
      </w:r>
    </w:p>
    <w:p w14:paraId="7B15333B" w14:textId="77777777" w:rsidR="00DD1AF9" w:rsidRDefault="00000000">
      <w:pPr>
        <w:pStyle w:val="Heading1"/>
        <w:spacing w:before="200"/>
      </w:pPr>
      <w:r>
        <w:lastRenderedPageBreak/>
        <w:t>9. Deployment &amp; Environments</w:t>
      </w:r>
    </w:p>
    <w:p w14:paraId="775B5E7C" w14:textId="77777777" w:rsidR="00DD1AF9" w:rsidRDefault="00000000">
      <w:pPr>
        <w:pStyle w:val="Heading2"/>
        <w:spacing w:before="240" w:after="120"/>
      </w:pPr>
      <w:r>
        <w:t>Environments</w:t>
      </w:r>
    </w:p>
    <w:p w14:paraId="0744A539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Production: ecostel.co (marketing), app.ecostel.co (marketplace), admin.ecostel.co (admin).</w:t>
      </w:r>
    </w:p>
    <w:p w14:paraId="6F833E0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Staging: staging.ecostel.co. Full prod-equivalent stack on smaller instance sizes.</w:t>
      </w:r>
    </w:p>
    <w:p w14:paraId="18EF1624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Preview: every PR gets a </w:t>
      </w:r>
      <w:proofErr w:type="spellStart"/>
      <w:r>
        <w:t>Vercel</w:t>
      </w:r>
      <w:proofErr w:type="spellEnd"/>
      <w:r>
        <w:t xml:space="preserve"> preview URL (frontends) and an ECS service (backend).</w:t>
      </w:r>
    </w:p>
    <w:p w14:paraId="27313221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Local: docker-compose with Postgres, Redis, OpenSearch, </w:t>
      </w:r>
      <w:proofErr w:type="spellStart"/>
      <w:r>
        <w:t>MinIO</w:t>
      </w:r>
      <w:proofErr w:type="spellEnd"/>
      <w:r>
        <w:t xml:space="preserve"> (S3 mock).</w:t>
      </w:r>
    </w:p>
    <w:p w14:paraId="255CE7AB" w14:textId="77777777" w:rsidR="00DD1AF9" w:rsidRDefault="00000000">
      <w:pPr>
        <w:pStyle w:val="Heading2"/>
        <w:spacing w:before="240" w:after="120"/>
      </w:pPr>
      <w:r>
        <w:t>CI/CD pipeline</w:t>
      </w:r>
    </w:p>
    <w:p w14:paraId="78305020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PR opened: lint, type-check, unit tests, integration tests, build, preview deploy.</w:t>
      </w:r>
    </w:p>
    <w:p w14:paraId="707EE6FD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PR merged to main: full test suite, build images, push to ECR, deploy to staging.</w:t>
      </w:r>
    </w:p>
    <w:p w14:paraId="4F70726B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Tagged release on main: deploy to production via manual approval gate.</w:t>
      </w:r>
    </w:p>
    <w:p w14:paraId="27E24C1D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Rollback: previous container image redeployed via single GitHub Actions workflow.</w:t>
      </w:r>
    </w:p>
    <w:p w14:paraId="2F8EB4D3" w14:textId="77777777" w:rsidR="00DD1AF9" w:rsidRDefault="00000000">
      <w:pPr>
        <w:pStyle w:val="Heading2"/>
        <w:spacing w:before="240" w:after="120"/>
      </w:pPr>
      <w:r>
        <w:t>Observability</w:t>
      </w:r>
    </w:p>
    <w:p w14:paraId="10BBD6A6" w14:textId="62E3291F" w:rsidR="00DD1AF9" w:rsidRDefault="00000000">
      <w:pPr>
        <w:pStyle w:val="ListParagraph"/>
        <w:numPr>
          <w:ilvl w:val="0"/>
          <w:numId w:val="2"/>
        </w:numPr>
        <w:spacing w:after="80"/>
      </w:pPr>
      <w:r>
        <w:t>Sentry for application errors. Per-environment projects. Alerts to Slack</w:t>
      </w:r>
      <w:r w:rsidR="00FB7E08">
        <w:t xml:space="preserve"> or </w:t>
      </w:r>
      <w:proofErr w:type="spellStart"/>
      <w:r w:rsidR="00FB7E08">
        <w:t>Whatsapp</w:t>
      </w:r>
      <w:proofErr w:type="spellEnd"/>
      <w:r>
        <w:t>.</w:t>
      </w:r>
    </w:p>
    <w:p w14:paraId="11266989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Prometheus + Grafana for service metrics (latency, error rate, queue depth).</w:t>
      </w:r>
    </w:p>
    <w:p w14:paraId="09AB6E56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r>
        <w:t>CloudWatch for AWS-native infra metrics.</w:t>
      </w:r>
    </w:p>
    <w:p w14:paraId="10B48A40" w14:textId="77777777" w:rsidR="00DD1AF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PostHog</w:t>
      </w:r>
      <w:proofErr w:type="spellEnd"/>
      <w:r>
        <w:t xml:space="preserve"> for user behavior; </w:t>
      </w:r>
      <w:proofErr w:type="spellStart"/>
      <w:r>
        <w:t>Metabase</w:t>
      </w:r>
      <w:proofErr w:type="spellEnd"/>
      <w:r>
        <w:t xml:space="preserve"> for business reporting on a read replica.</w:t>
      </w:r>
    </w:p>
    <w:sectPr w:rsidR="00DD1A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6320"/>
    <w:multiLevelType w:val="hybridMultilevel"/>
    <w:tmpl w:val="8370F4B6"/>
    <w:lvl w:ilvl="0" w:tplc="77E4FF76">
      <w:start w:val="1"/>
      <w:numFmt w:val="bullet"/>
      <w:lvlText w:val="●"/>
      <w:lvlJc w:val="left"/>
      <w:pPr>
        <w:ind w:left="720" w:hanging="360"/>
      </w:pPr>
    </w:lvl>
    <w:lvl w:ilvl="1" w:tplc="F1D4D8C0">
      <w:start w:val="1"/>
      <w:numFmt w:val="bullet"/>
      <w:lvlText w:val="○"/>
      <w:lvlJc w:val="left"/>
      <w:pPr>
        <w:ind w:left="1440" w:hanging="360"/>
      </w:pPr>
    </w:lvl>
    <w:lvl w:ilvl="2" w:tplc="CEFC2160">
      <w:start w:val="1"/>
      <w:numFmt w:val="bullet"/>
      <w:lvlText w:val="■"/>
      <w:lvlJc w:val="left"/>
      <w:pPr>
        <w:ind w:left="2160" w:hanging="360"/>
      </w:pPr>
    </w:lvl>
    <w:lvl w:ilvl="3" w:tplc="E5B294D6">
      <w:start w:val="1"/>
      <w:numFmt w:val="bullet"/>
      <w:lvlText w:val="●"/>
      <w:lvlJc w:val="left"/>
      <w:pPr>
        <w:ind w:left="2880" w:hanging="360"/>
      </w:pPr>
    </w:lvl>
    <w:lvl w:ilvl="4" w:tplc="478ACA34">
      <w:start w:val="1"/>
      <w:numFmt w:val="bullet"/>
      <w:lvlText w:val="○"/>
      <w:lvlJc w:val="left"/>
      <w:pPr>
        <w:ind w:left="3600" w:hanging="360"/>
      </w:pPr>
    </w:lvl>
    <w:lvl w:ilvl="5" w:tplc="D06093B6">
      <w:start w:val="1"/>
      <w:numFmt w:val="bullet"/>
      <w:lvlText w:val="■"/>
      <w:lvlJc w:val="left"/>
      <w:pPr>
        <w:ind w:left="4320" w:hanging="360"/>
      </w:pPr>
    </w:lvl>
    <w:lvl w:ilvl="6" w:tplc="33E06B46">
      <w:start w:val="1"/>
      <w:numFmt w:val="bullet"/>
      <w:lvlText w:val="●"/>
      <w:lvlJc w:val="left"/>
      <w:pPr>
        <w:ind w:left="5040" w:hanging="360"/>
      </w:pPr>
    </w:lvl>
    <w:lvl w:ilvl="7" w:tplc="E242B49E">
      <w:start w:val="1"/>
      <w:numFmt w:val="bullet"/>
      <w:lvlText w:val="●"/>
      <w:lvlJc w:val="left"/>
      <w:pPr>
        <w:ind w:left="5760" w:hanging="360"/>
      </w:pPr>
    </w:lvl>
    <w:lvl w:ilvl="8" w:tplc="8F8A1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61D9F"/>
    <w:multiLevelType w:val="hybridMultilevel"/>
    <w:tmpl w:val="4C445108"/>
    <w:lvl w:ilvl="0" w:tplc="22C4453A">
      <w:start w:val="1"/>
      <w:numFmt w:val="bullet"/>
      <w:lvlText w:val="•"/>
      <w:lvlJc w:val="left"/>
      <w:pPr>
        <w:ind w:left="720" w:hanging="360"/>
      </w:pPr>
    </w:lvl>
    <w:lvl w:ilvl="1" w:tplc="2086178E">
      <w:numFmt w:val="decimal"/>
      <w:lvlText w:val=""/>
      <w:lvlJc w:val="left"/>
    </w:lvl>
    <w:lvl w:ilvl="2" w:tplc="F2C056CE">
      <w:numFmt w:val="decimal"/>
      <w:lvlText w:val=""/>
      <w:lvlJc w:val="left"/>
    </w:lvl>
    <w:lvl w:ilvl="3" w:tplc="71BCD752">
      <w:numFmt w:val="decimal"/>
      <w:lvlText w:val=""/>
      <w:lvlJc w:val="left"/>
    </w:lvl>
    <w:lvl w:ilvl="4" w:tplc="06682A2C">
      <w:numFmt w:val="decimal"/>
      <w:lvlText w:val=""/>
      <w:lvlJc w:val="left"/>
    </w:lvl>
    <w:lvl w:ilvl="5" w:tplc="66B80024">
      <w:numFmt w:val="decimal"/>
      <w:lvlText w:val=""/>
      <w:lvlJc w:val="left"/>
    </w:lvl>
    <w:lvl w:ilvl="6" w:tplc="A20055FE">
      <w:numFmt w:val="decimal"/>
      <w:lvlText w:val=""/>
      <w:lvlJc w:val="left"/>
    </w:lvl>
    <w:lvl w:ilvl="7" w:tplc="73D63A56">
      <w:numFmt w:val="decimal"/>
      <w:lvlText w:val=""/>
      <w:lvlJc w:val="left"/>
    </w:lvl>
    <w:lvl w:ilvl="8" w:tplc="7D4C2B3E">
      <w:numFmt w:val="decimal"/>
      <w:lvlText w:val=""/>
      <w:lvlJc w:val="left"/>
    </w:lvl>
  </w:abstractNum>
  <w:num w:numId="1" w16cid:durableId="1428187518">
    <w:abstractNumId w:val="0"/>
    <w:lvlOverride w:ilvl="0">
      <w:startOverride w:val="1"/>
    </w:lvlOverride>
  </w:num>
  <w:num w:numId="2" w16cid:durableId="337923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AF9"/>
    <w:rsid w:val="000B472A"/>
    <w:rsid w:val="003F6C81"/>
    <w:rsid w:val="00DD1AF9"/>
    <w:rsid w:val="00FB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75BD"/>
  <w15:docId w15:val="{04C66017-3B05-405C-9664-256B867A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B1F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6513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EAB6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2426</Words>
  <Characters>13831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Architecture &amp; Technical Specification</vt:lpstr>
    </vt:vector>
  </TitlesOfParts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&amp; Technical Specification</dc:title>
  <dc:creator>Ecostel</dc:creator>
  <cp:lastModifiedBy>Bhavana Kannan (Student)</cp:lastModifiedBy>
  <cp:revision>2</cp:revision>
  <dcterms:created xsi:type="dcterms:W3CDTF">2026-05-16T04:15:00Z</dcterms:created>
  <dcterms:modified xsi:type="dcterms:W3CDTF">2026-05-16T19:38:00Z</dcterms:modified>
</cp:coreProperties>
</file>