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Cambios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-Se cambiaron los títulos en todas las páginas está en el meta dentro del head en cada página, Crimsonmoon-#NombreDePagina, así se especificó cada uno.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-Se colocó descripciones a cada una de las páginas indicando lo que contiene.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-Se agregaron las siguientes keywords: “HTML, CSS, CRIMSONMOON, GAMES, WEBPAGE, CM, PAGINA DE JUEGOS, JUEGOS, REVIEWS,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GUIDES, FORMS,GAMEREVIEWS,GAMEGUIDES,REVIEWS DE JUEGOS, GUÍAS, GUÍAS DE JUEGOS, LUNA CARMESI, MOON, LUNA, CRIMSON"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