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setwd("/Users/celestecohen/Downloads/Biofilm_bioinformatics")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#get the final phenotype files that are in the QTL mapping drive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filt&lt;-read.csv(file = "Biofilm_image_processing/filtering_phenotypes.csv", header = TRUE)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wash&lt;-read.csv(file = "Biofilm_image_processing/washing_phenotypes.csv")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#the parentals are plotted on top of the segregants so we can see their colours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wash[57:58,]=wash[1:2,]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wash=wash[-(1:2),]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filt[57:58,]=filt[1:2,]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filt=filt[-(1:2),]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colours=c(rep("royalblue",54),"red","orange")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plot(filt$X.flocc~wash$ratio,col=colours,pch=16,cex=1, xlab="Washing results", ylab="Filtering results",cex.lab=1.5,cex.axis=1)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summary(lm(filt$X.flocc~wash$ratio))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#colour parentals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abline(lm(filt$X.flocc~wash$ratio))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