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00"/>
        <w:jc w:val="center"/>
      </w:pPr>
      <w:r>
        <w:rPr>
          <w:rFonts w:ascii="Arial" w:cs="Arial" w:eastAsia="Arial" w:hAnsi="Arial"/>
          <w:color w:val="5D6D7E"/>
          <w:sz w:val="24"/>
          <w:szCs w:val="24"/>
        </w:rPr>
        <w:t xml:space="preserve">WEDOOALL SOLUTIONS S.L.</w:t>
      </w:r>
    </w:p>
    <w:p>
      <w:pPr>
        <w:spacing w:after="40"/>
        <w:jc w:val="center"/>
      </w:pPr>
      <w:r>
        <w:rPr>
          <w:rFonts w:ascii="Arial" w:cs="Arial" w:eastAsia="Arial" w:hAnsi="Arial"/>
          <w:color w:val="C9A84C"/>
          <w:sz w:val="28"/>
          <w:szCs w:val="28"/>
        </w:rPr>
        <w:t xml:space="preserve">Méthode BMAD</w:t>
      </w:r>
    </w:p>
    <w:p>
      <w:pPr>
        <w:pBdr>
          <w:bottom w:val="single" w:color="C9A84C" w:sz="2" w:space="1"/>
        </w:pBdr>
        <w:spacing w:after="200" w:before="200"/>
      </w:pPr>
    </w:p>
    <w:p>
      <w:pPr>
        <w:spacing w:after="60"/>
        <w:jc w:val="center"/>
      </w:pPr>
      <w:r>
        <w:rPr>
          <w:rFonts w:ascii="Arial" w:cs="Arial" w:eastAsia="Arial" w:hAnsi="Arial"/>
          <w:b/>
          <w:bCs/>
          <w:color w:val="0A1628"/>
          <w:sz w:val="48"/>
          <w:szCs w:val="48"/>
        </w:rPr>
        <w:t xml:space="preserve">PRD — Product Requirements Document</w:t>
      </w:r>
    </w:p>
    <w:p>
      <w:pPr>
        <w:spacing w:after="200"/>
        <w:jc w:val="center"/>
      </w:pPr>
      <w:r>
        <w:rPr>
          <w:rFonts w:ascii="Arial" w:cs="Arial" w:eastAsia="Arial" w:hAnsi="Arial"/>
          <w:color w:val="1A5276"/>
          <w:sz w:val="30"/>
          <w:szCs w:val="30"/>
        </w:rPr>
        <w:t xml:space="preserve">Site Vitrine Finance de Marché x Intelligence Artificielle</w:t>
      </w:r>
    </w:p>
    <w:p>
      <w:pPr>
        <w:pBdr>
          <w:bottom w:val="single" w:color="C9A84C" w:sz="2" w:space="1"/>
        </w:pBdr>
        <w:spacing w:after="200" w:before="200"/>
      </w:pPr>
    </w:p>
    <w:p>
      <w:pPr>
        <w:spacing w:after="40"/>
        <w:jc w:val="center"/>
      </w:pPr>
      <w:r>
        <w:rPr>
          <w:color w:val="5D6D7E"/>
          <w:sz w:val="24"/>
          <w:szCs w:val="24"/>
        </w:rPr>
        <w:t xml:space="preserve">Client : Bryan</w:t>
      </w:r>
    </w:p>
    <w:p>
      <w:pPr>
        <w:spacing w:after="40"/>
        <w:jc w:val="center"/>
      </w:pPr>
      <w:r>
        <w:rPr>
          <w:color w:val="5D6D7E"/>
          <w:sz w:val="22"/>
          <w:szCs w:val="22"/>
        </w:rPr>
        <w:t xml:space="preserve">Auteur : Emmanuel — CEO &amp; Enterprise Architect, WEDOOALL Solutions</w:t>
      </w:r>
    </w:p>
    <w:p>
      <w:pPr>
        <w:spacing w:after="40"/>
        <w:jc w:val="center"/>
      </w:pPr>
      <w:r>
        <w:rPr>
          <w:color w:val="5D6D7E"/>
          <w:sz w:val="22"/>
          <w:szCs w:val="22"/>
        </w:rPr>
        <w:t xml:space="preserve">Référence : PRD-BRYAN-FINANCE-2026-001</w:t>
      </w:r>
    </w:p>
    <w:p>
      <w:pPr>
        <w:spacing w:after="200"/>
        <w:jc w:val="center"/>
      </w:pPr>
      <w:r>
        <w:rPr>
          <w:color w:val="5D6D7E"/>
          <w:sz w:val="22"/>
          <w:szCs w:val="22"/>
        </w:rPr>
        <w:t xml:space="preserve">Version 1.0 — Avril 2026</w:t>
      </w:r>
    </w:p>
    <w:p>
      <w:pPr>
        <w:pBdr>
          <w:bottom w:val="single" w:color="C9A84C" w:sz="2" w:space="1"/>
        </w:pBdr>
        <w:spacing w:after="200" w:before="200"/>
      </w:pP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Information</w:t>
            </w:r>
          </w:p>
        </w:tc>
        <w:tc>
          <w:tcPr>
            <w:tcW w:type="dxa" w:w="60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Valeur</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Méthodologie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BMAD (Brief → Model → Architecture → Development)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Outil de développement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Claude Code (Anthropic)</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Infrastructure cible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Cloudflare (Pages + Workers + D1 + R2)</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Statut document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V1.0 — Approuvé pour développement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Confidentiel</w:t>
            </w:r>
          </w:p>
        </w:tc>
      </w:tr>
    </w:tbl>
    <w:p>
      <w:pPr>
        <w:sectPr>
          <w:pgSz w:w="11906" w:h="16838"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SECTION 0 — IDENTITÉ ET CONTEXTE DU PROJET [INVARIANT]</w:t>
      </w:r>
    </w:p>
    <w:p>
      <w:pPr>
        <w:spacing w:after="60"/>
      </w:pPr>
      <w:r>
        <w:rPr>
          <w:rFonts w:ascii="Arial" w:cs="Arial" w:eastAsia="Arial" w:hAnsi="Arial"/>
          <w:b/>
          <w:bCs/>
          <w:color w:val="1A5276"/>
          <w:sz w:val="18"/>
          <w:szCs w:val="18"/>
        </w:rPr>
        <w:t xml:space="preserve">[INVARIANT]</w:t>
      </w:r>
    </w:p>
    <w:p>
      <w:pPr>
        <w:pStyle w:val="Heading2"/>
      </w:pPr>
      <w:r>
        <w:t xml:space="preserve">0.1 Fiche d’identité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Champ</w:t>
            </w:r>
          </w:p>
        </w:tc>
        <w:tc>
          <w:tcPr>
            <w:tcW w:type="dxa" w:w="60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Valeur</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Nom du projet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[Nom de domaine à définir] — ex: yieldview.io, curvelab.io, ratepulse.io</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Type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Site vitrine dynamique avec pipeline de génération de contenu IA</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Nature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Application web serverless bilingue (FR/EN)</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Commanditaire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Bryan, 23 ans, passionné finance de marché</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Architecte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Emmanuel — WEDOOALL Solutions S.L.</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Développeur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Bryan (solo, assisté par Claude Code)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Budget infra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5-8€/mois (clé API Claude + domaine .io uniquement)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Timeline MVP</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3-4 semaines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Date de démarrage prévue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Avril 2026</w:t>
            </w:r>
          </w:p>
        </w:tc>
      </w:tr>
    </w:tbl>
    <w:p>
      <w:pPr>
        <w:spacing w:after="60"/>
      </w:pPr>
    </w:p>
    <w:p>
      <w:pPr>
        <w:pStyle w:val="Heading2"/>
      </w:pPr>
      <w:r>
        <w:t xml:space="preserve">0.2 Vision produit</w:t>
      </w:r>
    </w:p>
    <w:p>
      <w:pPr>
        <w:spacing w:after="120"/>
      </w:pPr>
      <w:r>
        <w:t xml:space="preserve">Ce site n’est ni un portfolio classique, ni une plateforme financière. C’est un objet éditorial unique — un magazine en ligne de luxe dont le sujet est les marchés financiers. Les visiteurs y viennent pour lire, regarder et naviguer avec autant de plaisir que d’intérêt pour l’information.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
              <w:left w:val="single" w:color="C9A84C" w:sz="6"/>
              <w:bottom w:val="single" w:color="C9A84C" w:sz="1"/>
              <w:right w:val="single" w:color="C9A84C" w:sz="1"/>
            </w:tcBorders>
            <w:shd w:fill="FFF8E7" w:val="clear"/>
            <w:tcMar>
              <w:top w:type="dxa" w:w="120"/>
              <w:left w:type="dxa" w:w="200"/>
              <w:bottom w:type="dxa" w:w="120"/>
              <w:right w:type="dxa" w:w="200"/>
            </w:tcMar>
          </w:tcPr>
          <w:p>
            <w:pPr>
              <w:spacing w:after="60"/>
            </w:pPr>
            <w:r>
              <w:rPr>
                <w:b/>
                <w:bCs/>
                <w:color w:val="0A1628"/>
                <w:sz w:val="22"/>
                <w:szCs w:val="22"/>
              </w:rPr>
              <w:t xml:space="preserve">Principe fondateur</w:t>
            </w:r>
          </w:p>
          <w:p>
            <w:pPr>
              <w:spacing w:after="0"/>
            </w:pPr>
            <w:r>
              <w:rPr>
                <w:i/>
                <w:iCs/>
                <w:sz w:val="20"/>
                <w:szCs w:val="20"/>
              </w:rPr>
              <w:t xml:space="preserve">Montrer que les marchés financiers sont beaux, et que l’IA permet de le faire sans être développeur professionnel. Le site lui-même est la preuve du concept.</w:t>
            </w:r>
          </w:p>
        </w:tc>
      </w:tr>
    </w:tbl>
    <w:p>
      <w:pPr>
        <w:spacing w:after="60"/>
      </w:pPr>
    </w:p>
    <w:p>
      <w:pPr>
        <w:spacing w:after="120"/>
      </w:pPr>
      <w:r>
        <w:t xml:space="preserve">Le site démontre simultanément trois compétences : la maîtrise de la finance de marché (sélection et contextualisation des données), la maîtrise de l’IA comme outil de production (prompts, itérations, pipeline automatisé), et un sens esthétique affirmé (design de niveau luxe appliqué aux données).</w:t>
      </w:r>
    </w:p>
    <w:p>
      <w:pPr>
        <w:spacing w:after="60"/>
      </w:pPr>
    </w:p>
    <w:p>
      <w:pPr>
        <w:pStyle w:val="Heading2"/>
      </w:pPr>
      <w:r>
        <w:t xml:space="preserve">0.3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600"/>
        <w:gridCol w:w="2800"/>
        <w:gridCol w:w="1626"/>
      </w:tblGrid>
      <w:tr>
        <w:trPr>
          <w:tblHeader/>
        </w:trP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Persona</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Profil</w:t>
            </w:r>
          </w:p>
        </w:tc>
        <w:tc>
          <w:tcPr>
            <w:tcW w:type="dxa" w:w="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Âge</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Attente</w:t>
            </w:r>
          </w:p>
        </w:tc>
        <w:tc>
          <w:tcPr>
            <w:tcW w:type="dxa" w:w="16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Fréquence de visite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Marc — Analyste junior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Analyste sell-side dans une banque française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Briefing macro rapide le matin, données fraîches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Quotidienne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Sophie — Dev fintech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Développeuse full-stack dans une startup fintech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29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Making-of technique, architecture, prompts utilisés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Hebdomadaire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Thomas — Recruteur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Talent acquisition dans un hedge fund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Preuve de compétences concrètes, pas du théorique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Ponctuelle (1-2 visites)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Clément — Curieux 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Étudiant en école de commerce, passionné IA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22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Cas d’usage concret et beau, inspiration</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Bi-mensuelle</w:t>
            </w:r>
          </w:p>
        </w:tc>
      </w:tr>
    </w:tbl>
    <w:p>
      <w:pPr>
        <w:spacing w:after="60"/>
      </w:pPr>
    </w:p>
    <w:p>
      <w:pPr>
        <w:pStyle w:val="Heading2"/>
      </w:pPr>
      <w:r>
        <w:t xml:space="preserve">0.4 Contraintes non négociables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26"/>
      </w:tblGrid>
      <w:tr>
        <w:trPr>
          <w:tblHeader/>
        </w:trPr>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Type</w:t>
            </w:r>
          </w:p>
        </w:tc>
        <w:tc>
          <w:tcPr>
            <w:tcW w:type="dxa" w:w="3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Contrainte</w:t>
            </w:r>
          </w:p>
        </w:tc>
        <w:tc>
          <w:tcPr>
            <w:tcW w:type="dxa" w:w="44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Impact sur l’architecture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Budget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 8€/mois pour l’infrastructure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Impose une stack 100% serverless/gratuite (Cloudflare free tier)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Ressource humaine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 développeur (Bryan) + Claude Code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Architecture simple, composants indépendants, pas de microservices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Contenu</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Généré par IA, pas de rédaction manuelle quotidienne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Pipeline batch automatisé obligatoire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Données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APIs financières gratuites uniquement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FRED, BCE, Alpha Vantage (25 req/jour) / Finnhub</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Langue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Bilingue FR/EN dès le MVP</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Système i18n + double génération de contenu IA</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Légal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Aucun conseil d’investissement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Disclaimer obligatoire, formulations prudentes dans les prompts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Performance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LCP &lt; 2 secondes, Lighthouse &gt; 90</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SSG/ISR, assets optimisés, CDN Cloudflare</w:t>
            </w:r>
          </w:p>
        </w:tc>
      </w:tr>
    </w:tbl>
    <w:p>
      <w:pPr>
        <w:spacing w:after="60"/>
      </w:pPr>
    </w:p>
    <w:p>
      <w:pPr>
        <w:pStyle w:val="Heading2"/>
      </w:pPr>
      <w:r>
        <w:t xml:space="preserve">0.5 Définition du succès (Definition of Done globale)</w:t>
      </w:r>
    </w:p>
    <w:p>
      <w:pPr>
        <w:spacing w:after="120"/>
      </w:pPr>
      <w:r>
        <w:t xml:space="preserve">Le projet est considéré terminé et réussi lorsque TOUS les critères suivants sont remplis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1926"/>
      </w:tblGrid>
      <w:tr>
        <w:trPr>
          <w:tblHeader/>
        </w:trPr>
        <w:tc>
          <w:tcPr>
            <w:tcW w:type="dxa" w:w="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w:t>
            </w:r>
          </w:p>
        </w:tc>
        <w:tc>
          <w:tcPr>
            <w:tcW w:type="dxa" w:w="3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Critère</w:t>
            </w:r>
          </w:p>
        </w:tc>
        <w:tc>
          <w:tcPr>
            <w:tcW w:type="dxa" w:w="3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Mesure</w:t>
            </w:r>
          </w:p>
        </w:tc>
        <w:tc>
          <w:tcPr>
            <w:tcW w:type="dxa" w:w="19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Seuil</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DoD-01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Le job nocturne s’exécute avec succès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Taux de succès GitHub Actions sur 7 jours consécutifs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 95%</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DoD-02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Le briefing macro est publié avant 8h30 CET chaque jour ouvré</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Timestamp du latest.json</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100% sur 5 jours</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DoD-03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Le site charge rapidement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Lighthouse Performance score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 90</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DoD-04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Le contenu est bilingue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Toutes les pages disponibles en FR et EN</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100%</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DoD-05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La page Coulisses est remplie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Nombre d’étapes documentées dans la timeline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 5</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DoD-06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Le fallback fonctionne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Comportement du site si le job échoue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Affiche dernières données valides</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DoD-07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Le disclaimer légal est visible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Présence en footer de chaque page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100%</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DoD-08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Les secrets sont sécurisés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Aucune clé API dans le code source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0 fuite détectée</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DoD-09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Le domaine .io est actif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HTTPS + DNS configuré</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Résolu en &lt; 200ms</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DoD-10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Le repo GitHub est présentable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README complet, structure claire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Revue par un tiers</w:t>
            </w:r>
          </w:p>
        </w:tc>
      </w:tr>
    </w:tbl>
    <w:p>
      <w:r>
        <w:br w:type="page"/>
      </w:r>
    </w:p>
    <w:p>
      <w:pPr>
        <w:pStyle w:val="Heading1"/>
      </w:pPr>
      <w:r>
        <w:t xml:space="preserve">SECTION I — ANALYSE BMAD [INVARIANT]</w:t>
      </w:r>
    </w:p>
    <w:p>
      <w:pPr>
        <w:spacing w:after="60"/>
      </w:pPr>
      <w:r>
        <w:rPr>
          <w:rFonts w:ascii="Arial" w:cs="Arial" w:eastAsia="Arial" w:hAnsi="Arial"/>
          <w:b/>
          <w:bCs/>
          <w:color w:val="1A5276"/>
          <w:sz w:val="18"/>
          <w:szCs w:val="18"/>
        </w:rPr>
        <w:t xml:space="preserve">[INVARIANT]</w:t>
      </w:r>
    </w:p>
    <w:p>
      <w:pPr>
        <w:spacing w:after="120"/>
      </w:pPr>
      <w:r>
        <w:t xml:space="preserve">La méthode BMAD (Brief → Model → Architecture → Development) est appliquée systématiquement. Cette section documente le résultat de chaque phase.</w:t>
      </w:r>
    </w:p>
    <w:p>
      <w:pPr>
        <w:spacing w:after="60"/>
      </w:pPr>
    </w:p>
    <w:p>
      <w:pPr>
        <w:pStyle w:val="Heading2"/>
      </w:pPr>
      <w:r>
        <w:t xml:space="preserve">I.1 BRIEF — Synthèse du besoin</w:t>
      </w:r>
    </w:p>
    <w:p>
      <w:pPr>
        <w:spacing w:after="120"/>
      </w:pPr>
      <w:r>
        <w:rPr>
          <w:b/>
          <w:bCs/>
        </w:rPr>
        <w:t xml:space="preserve">Contexte : </w:t>
      </w:r>
      <w:r>
        <w:t xml:space="preserve">Bryan, 23 ans, souhaite créer un site web qui croise finance de marché et intelligence artificielle. Il ne dispose pas d’un site existant ni d’une audience pré-constituée. Il utilise Claude Code comme outil principal de développement et dispose d’un budget très réduit.</w:t>
      </w:r>
    </w:p>
    <w:p>
      <w:pPr>
        <w:spacing w:after="120"/>
      </w:pPr>
      <w:r>
        <w:rPr>
          <w:b/>
          <w:bCs/>
        </w:rPr>
        <w:t xml:space="preserve">Besoin principal : </w:t>
      </w:r>
      <w:r>
        <w:t xml:space="preserve">Publier automatiquement chaque matin un briefing macro généré par IA à partir de données financières réelles (yields, indices, macro), le présenter dans une interface esthétique de niveau luxe, et documenter l’intégralité du processus de création de manière transparente.</w:t>
      </w:r>
    </w:p>
    <w:p>
      <w:pPr>
        <w:spacing w:after="120"/>
      </w:pPr>
      <w:r>
        <w:rPr>
          <w:b/>
          <w:bCs/>
        </w:rPr>
        <w:t xml:space="preserve">Critères de qualité : </w:t>
      </w:r>
      <w:r>
        <w:t xml:space="preserve">Performance (LCP &lt; 2s), esthétique (transitions fluides, design sombre/or), fraîcheur (données du jour avant 8h30 CET), bilingue (FR/EN), et transparence totale (page Coulisses avec prompts et itérations).</w:t>
      </w:r>
    </w:p>
    <w:p>
      <w:pPr>
        <w:spacing w:after="120"/>
      </w:pPr>
      <w:r>
        <w:rPr>
          <w:b/>
          <w:bCs/>
        </w:rPr>
        <w:t xml:space="preserve">Hypothèses et risques : </w:t>
      </w:r>
      <w:r>
        <w:t xml:space="preserve">Les APIs gratuites (FRED, BCE, Alpha Vantage) restent disponibles et stables. La qualité éditoriale du briefing IA dépend fortement du prompt engineering. Le bilingue double le volume de contenu généré par Claude API (impact coût). Les cron GitHub Actions peuvent avoir des retards de 15-60 minutes.</w:t>
      </w:r>
    </w:p>
    <w:p>
      <w:pPr>
        <w:spacing w:after="60"/>
      </w:pPr>
    </w:p>
    <w:p>
      <w:pPr>
        <w:pStyle w:val="Heading2"/>
      </w:pPr>
      <w:r>
        <w:t xml:space="preserve">I.2 MODEL — Modélisation du domaine</w:t>
      </w:r>
    </w:p>
    <w:p>
      <w:pPr>
        <w:spacing w:after="120"/>
      </w:pPr>
      <w:r>
        <w:t xml:space="preserve">Ce projet est principalement un pipeline de données avec une couche de présentation. Les flux priment sur les entités :</w:t>
      </w:r>
    </w:p>
    <w:p>
      <w:pPr>
        <w:spacing w:after="60"/>
      </w:pPr>
    </w:p>
    <w:p>
      <w:pPr>
        <w:spacing w:after="120"/>
      </w:pPr>
      <w:r>
        <w:rPr>
          <w:b/>
          <w:bCs/>
        </w:rPr>
        <w:t xml:space="preserve">Flux principal (Pipeline quotidien) :</w:t>
      </w:r>
    </w:p>
    <w:p>
      <w:pPr>
        <w:spacing w:after="120"/>
      </w:pPr>
      <w:r>
        <w:t xml:space="preserve">Sources API (FRED, BCE, Alpha Vantage) → Collecteur (fetchMarketData) → Données brutes JSON → Analyseur IA (generateAnalysis via Claude API) → Contenu structuré (briefing + hero_metrics + tagline) → Stockage (Cloudflare R2) → Frontend (Next.js / lecture du JSON).</w:t>
      </w:r>
    </w:p>
    <w:p>
      <w:pPr>
        <w:spacing w:after="60"/>
      </w:pPr>
    </w:p>
    <w:p>
      <w:pPr>
        <w:spacing w:after="120"/>
      </w:pPr>
      <w:r>
        <w:rPr>
          <w:b/>
          <w:bCs/>
        </w:rPr>
        <w:t xml:space="preserve">Entités de données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026"/>
      </w:tblGrid>
      <w:tr>
        <w:trPr>
          <w:tblHeader/>
        </w:trP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Entité</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Attributs clés</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Persistance</w:t>
            </w:r>
          </w:p>
        </w:tc>
        <w:tc>
          <w:tcPr>
            <w:tcW w:type="dxa" w:w="20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Volume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DailyAnalysis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date, briefing_macro (FR+EN), tagline (FR+EN), hero_metrics[3], generated_at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R2 (latest.json + archive/)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 par jour ouvré (~22/mois)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HeroMetric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label, value, change, unit, direction (up/down)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Imbriqué dans DailyAnalysis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 par analyse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MarketDataSnapshot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source, timestamp, raw_data (yields, indices, macro)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R2 (archive optionnel)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 par jour ouvré</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CoulisseEntry (statique)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date, title, description, screenshot_url, prompt_version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MDX dans le repo</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5-20 au total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LexiqueEntry (V2)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term_fr, term_en, definition_fr, definition_en, category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JSON statique ou D1</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50-100 termes</w:t>
            </w:r>
          </w:p>
        </w:tc>
      </w:tr>
    </w:tbl>
    <w:p>
      <w:pPr>
        <w:spacing w:after="60"/>
      </w:pPr>
    </w:p>
    <w:p>
      <w:pPr>
        <w:pStyle w:val="Heading2"/>
      </w:pPr>
      <w:r>
        <w:t xml:space="preserve">I.3 ARCHITECTURE — Décisions structurantes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Décision</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Option retenue</w:t>
            </w:r>
          </w:p>
        </w:tc>
        <w:tc>
          <w:tcPr>
            <w:tcW w:type="dxa" w:w="45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Justification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Pattern applicatif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Statique pré-généré + batch externe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Pas de serveur à gérer, coût zéro, performance maximale (CDN). Le contenu change 1x/jour, pas besoin de SSR dynamique.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Type de rendu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SSG (Static Site Generation) avec ISR optionnel</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Contenu pré-généré au build ou lu depuis R2 au chargement. Lighthouse ≥ 90 garanti.</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Persistence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Fichiers JSON sur Cloudflare R2</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Zéro complexité SQL. Le frontend lit un fichier JSON. Le pipeline l’écrit. Migration vers D1 (SQLite) possible en V2 si besoin de requêtage.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Authentification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Aucune (site public)</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Pas de comptes utilisateur. Pas de backoffice web. Administration via GitHub (push = deploy).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Communication inter-services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Aucune (pipeline séquentiel)</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 scripts exécutés en séquence dans un job GitHub Actions. Pas d’event bus, pas de queue.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Déploiement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Git push → Cloudflare Pages (auto)</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Zéro config serveur. Preview deployments sur chaque PR. Rollback en 1 clic via le dashboard Cloudflare.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Internationalisation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next-intl + double génération IA</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Le pipeline génère le briefing en FR et EN dans le même appel Claude API. Le frontend utilise next-intl pour le routage /fr et /en.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Job scheduling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GitHub Actions cron + workflow_dispatch</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Gratuit (repo public), fiable, logs accessibles, déclenchement manuel possible.</w:t>
            </w:r>
          </w:p>
        </w:tc>
      </w:tr>
    </w:tbl>
    <w:p>
      <w:pPr>
        <w:spacing w:after="60"/>
      </w:pPr>
    </w:p>
    <w:p>
      <w:pPr>
        <w:pStyle w:val="Heading2"/>
      </w:pPr>
      <w:r>
        <w:t xml:space="preserve">I.4 DEVELOPMENT — Risques et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000"/>
        <w:gridCol w:w="800"/>
        <w:gridCol w:w="4626"/>
      </w:tblGrid>
      <w:tr>
        <w:trPr>
          <w:tblHeader/>
        </w:trPr>
        <w:tc>
          <w:tcPr>
            <w:tcW w:type="dxa" w:w="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Risque</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Probabilité</w:t>
            </w:r>
          </w:p>
        </w:tc>
        <w:tc>
          <w:tcPr>
            <w:tcW w:type="dxa" w:w="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Impact</w:t>
            </w:r>
          </w:p>
        </w:tc>
        <w:tc>
          <w:tcPr>
            <w:tcW w:type="dxa" w:w="46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Mitigation</w:t>
            </w:r>
          </w:p>
        </w:tc>
      </w:tr>
      <w:tr>
        <w:trPr>
          <w:tblHeader w:val="false"/>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Alpha Vantage free tier insuffisant (25 req/jour)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Moyenne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Élevé</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Tout récupérer en 1 batch (&lt; 10 requêtes). Backup : Finnhub (60 req/min gratuit). Cache agressif.</w:t>
            </w:r>
          </w:p>
        </w:tc>
      </w:tr>
      <w:tr>
        <w:trPr>
          <w:tblHeader w:val="false"/>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Retard GitHub Actions cron (jusqu’à 60 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Haute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Faible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Planifier à 6h UTC pour publier avant 8h30 CET. Le retard n’affecte pas l’expérience (le contenu arrive avant les visiteurs).</w:t>
            </w:r>
          </w:p>
        </w:tc>
      </w:tr>
      <w:tr>
        <w:trPr>
          <w:tblHeader w:val="false"/>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Qualité du briefing IA inconsistante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Moyenne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Élevé</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Prompt système versionné et itéré. Validation manuelle les 2 premières semaines. Guardrails dans le prompt (longueur, ton, structure).</w:t>
            </w:r>
          </w:p>
        </w:tc>
      </w:tr>
      <w:tr>
        <w:trPr>
          <w:tblHeader w:val="false"/>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Coût Claude API dépasse le budget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Faible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Moyen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 appel/jour avec modèle Haiku (moins cher). Monitoring via dashboard Anthropic. Alertes si &gt; 10€/mois.</w:t>
            </w:r>
          </w:p>
        </w:tc>
      </w:tr>
      <w:tr>
        <w:trPr>
          <w:tblHeader w:val="false"/>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Bilingue FR/EN double le travail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Haute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Moyen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Générer les deux langues dans un seul appel Claude API (prompt multi-output). Le frontend n’a pas de contenu statique à traduire manuellement (tout est dans les clés i18n).</w:t>
            </w:r>
          </w:p>
        </w:tc>
      </w:tr>
    </w:tbl>
    <w:p>
      <w:r>
        <w:br w:type="page"/>
      </w:r>
    </w:p>
    <w:p>
      <w:pPr>
        <w:pStyle w:val="Heading1"/>
      </w:pPr>
      <w:r>
        <w:t xml:space="preserve">SECTION II — REQUIREMENTS FONCTIONNELS [INVARIANT]</w:t>
      </w:r>
    </w:p>
    <w:p>
      <w:pPr>
        <w:spacing w:after="60"/>
      </w:pPr>
      <w:r>
        <w:rPr>
          <w:rFonts w:ascii="Arial" w:cs="Arial" w:eastAsia="Arial" w:hAnsi="Arial"/>
          <w:b/>
          <w:bCs/>
          <w:color w:val="1A5276"/>
          <w:sz w:val="18"/>
          <w:szCs w:val="18"/>
        </w:rPr>
        <w:t xml:space="preserve">[INVARIANT]</w:t>
      </w:r>
    </w:p>
    <w:p>
      <w:pPr>
        <w:pStyle w:val="Heading2"/>
      </w:pPr>
      <w:r>
        <w:t xml:space="preserve">II.1 User Stories — MVP (Sprint 1-2)</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200"/>
        <w:gridCol w:w="1800"/>
        <w:gridCol w:w="3226"/>
      </w:tblGrid>
      <w:tr>
        <w:trPr>
          <w:tblHeader/>
        </w:trPr>
        <w:tc>
          <w:tcPr>
            <w:tcW w:type="dxa" w:w="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ID</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En tant que...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Je veux...</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Pour...</w:t>
            </w:r>
          </w:p>
        </w:tc>
        <w:tc>
          <w:tcPr>
            <w:tcW w:type="dxa" w:w="32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Critères d’acceptation</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US-01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Visiteur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Voir 3 chiffres clés en grand avec animation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Comprendre l’état du marché en 2 secondes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Chiffres s’incrémentent depuis 0. Variation jour en vert/rouge. Mise à jour quotidienne.</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US-02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Visiteur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Lire un briefing macro quotidien en FR ou 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Être informé de l’actualité marchés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4-5 phrases. Ton éditorial. Contenu différent chaque jour ouvré. Switcher FR/EN.</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US-03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Visiteur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Voir une phrase d’accroche qui change chaque jour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Avoir envie de revenir</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 phrase générée par IA. Visible en haut de page. Bilingue.</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US-04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Visiteur tech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Explorer la page Coulisses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Comprendre comment le site est construit</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Timeline verticale. Min 5 étapes. Captures d’écran. Prompts utilisés.</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US-05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Visiteur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Naviguer dans un design sombre élégant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Vivre une expérience esthétique premium</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Fond #0A1628, accents #C9A84C, transitions fluides au scroll.</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US-06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Visiteur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Lire le disclaimer légal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Savoir que ce n’est pas du conseil financier</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Visible en footer de chaque page. Bilingue.</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US-07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Visiteur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Voir la date de dernière mise à jour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Savoir si les données sont fraîches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Timestamp lisible. Indicateur visuel si &gt; 24h.</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US-08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Visiteur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Choisir la langue (FR/EN)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Lire dans ma langue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Toggle visible. URL /fr et /en. Persistance du choix.</w:t>
            </w:r>
          </w:p>
        </w:tc>
      </w:tr>
    </w:tbl>
    <w:p>
      <w:pPr>
        <w:spacing w:after="60"/>
      </w:pPr>
    </w:p>
    <w:p>
      <w:pPr>
        <w:pStyle w:val="Heading2"/>
      </w:pPr>
      <w:r>
        <w:t xml:space="preserve">II.2 User Stories — V2 (Sprint 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26"/>
      </w:tblGrid>
      <w:tr>
        <w:trPr>
          <w:tblHeader/>
        </w:trPr>
        <w:tc>
          <w:tcPr>
            <w:tcW w:type="dxa" w:w="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ID</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Fonctionnalité</w:t>
            </w:r>
          </w:p>
        </w:tc>
        <w:tc>
          <w:tcPr>
            <w:tcW w:type="dxa" w:w="58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Description</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US-20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Yield curve en fond vivant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Courbe des taux OAT/Bund/Treasuries animée en arrière-plan, forme organique, données du jour</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US-21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Heatmap sectorielle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Performance des secteurs equity en rectangles colorés (rouge/vert), rendu artistique</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US-22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Lexique animé</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Termes finance (duration, spread, VIX...) avec définitions IA, animation d’apparition</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US-23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Mode Snapshot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Bouton générant une image partagéeable (3 chiffres + yield curve + date) pour LinkedIn/X</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US-24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Easter egg connaisseurs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Référence discrète pour les financiers (ex: courbe historique au clic sur le taux 10Y)</w:t>
            </w:r>
          </w:p>
        </w:tc>
      </w:tr>
    </w:tbl>
    <w:p>
      <w:pPr>
        <w:spacing w:after="60"/>
      </w:pPr>
    </w:p>
    <w:p>
      <w:pPr>
        <w:pStyle w:val="Heading2"/>
      </w:pPr>
      <w:r>
        <w:t xml:space="preserve">II.3 User Stories — V3 (Sprint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26"/>
      </w:tblGrid>
      <w:tr>
        <w:trPr>
          <w:tblHeader/>
        </w:trPr>
        <w:tc>
          <w:tcPr>
            <w:tcW w:type="dxa" w:w="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ID</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Fonctionnalité</w:t>
            </w:r>
          </w:p>
        </w:tc>
        <w:tc>
          <w:tcPr>
            <w:tcW w:type="dxa" w:w="55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Description</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US-30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Curseur temporel yield curve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Slider 2020-aujourd’hui, la courbe se retrace en temps réel avec annotations aux dates clés</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US-31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Newsletter automatisée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Envoi quotidien du briefing par email (intégration Resend ou Mailgun)</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US-32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Alertes personnalisées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Notification si un seuil est franchi (ex: 10Y US &gt; 5%)</w:t>
            </w:r>
          </w:p>
        </w:tc>
      </w:tr>
    </w:tbl>
    <w:p>
      <w:r>
        <w:br w:type="page"/>
      </w:r>
    </w:p>
    <w:p>
      <w:pPr>
        <w:pStyle w:val="Heading1"/>
      </w:pPr>
      <w:r>
        <w:t xml:space="preserve">SECTION III — ARCHITECTURE TECHNIQUE [INVARIANT]</w:t>
      </w:r>
    </w:p>
    <w:p>
      <w:pPr>
        <w:spacing w:after="60"/>
      </w:pPr>
      <w:r>
        <w:rPr>
          <w:rFonts w:ascii="Arial" w:cs="Arial" w:eastAsia="Arial" w:hAnsi="Arial"/>
          <w:b/>
          <w:bCs/>
          <w:color w:val="1A5276"/>
          <w:sz w:val="18"/>
          <w:szCs w:val="18"/>
        </w:rPr>
        <w:t xml:space="preserve">[INVARIANT]</w:t>
      </w:r>
    </w:p>
    <w:p>
      <w:pPr>
        <w:pStyle w:val="Heading2"/>
      </w:pPr>
      <w:r>
        <w:t xml:space="preserve">III.1 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700"/>
        <w:gridCol w:w="3000"/>
        <w:gridCol w:w="1926"/>
      </w:tblGrid>
      <w:tr>
        <w:trPr>
          <w:tblHeader/>
        </w:trPr>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Couche</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Technologie</w:t>
            </w:r>
          </w:p>
        </w:tc>
        <w:tc>
          <w:tcPr>
            <w:tcW w:type="dxa" w:w="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Version</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Rôle</w:t>
            </w:r>
          </w:p>
        </w:tc>
        <w:tc>
          <w:tcPr>
            <w:tcW w:type="dxa" w:w="19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Licence/Coût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Frontend framework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Next.js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15.x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SSG, routing, App Router</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MIT / Gratuit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Langage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TypeScript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5.x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Typage statique, fiabilité</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Apache 2.0 / Gratuit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Styling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Tailwind CSS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Utility-first, dark mode natif</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MIT / Gratuit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Animations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Framer Motion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12.x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Scroll reveals, incrémentation chiffres, transitions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MIT / Gratuit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i18n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next-intl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Routing bilingue /fr et /en, messages typés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MIT / Gratuit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Graphiques (V2)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Recharts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2.x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Yield curve, heatmap sectorielle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MIT / Gratuit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Thème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next-themes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0.x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Dark mode par défaut</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MIT / Gratuit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IA générative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Claude API (Anthropic)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Messages v1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Génération briefing, tagline, lexique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Pay-as-you-go (~3-5€/mois)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SDK 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@anthropic-ai/sdk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Latest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Client Node.js pour Claude API</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MIT / Gratuit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Hébergement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Cloudflare Pages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Free tier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CDN mondial, déploiement auto, HTTPS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Gratuit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Stockage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Cloudflare R2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Free tier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Fichiers JSON (10 Go inclus)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Gratuit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BDD optionnelle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Cloudflare D1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Free tier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SQLite serverless (5 Mo, 5M lignes/jour)</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Gratuit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Jobs planifiés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GitHub Actions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Free tier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Cron quotidien, CI/CD</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Gratuit (repo public)</w:t>
            </w:r>
          </w:p>
        </w:tc>
      </w:tr>
    </w:tbl>
    <w:p>
      <w:pPr>
        <w:spacing w:after="60"/>
      </w:pPr>
    </w:p>
    <w:p>
      <w:pPr>
        <w:pStyle w:val="Heading2"/>
      </w:pPr>
      <w:r>
        <w:t xml:space="preserve">III.2 Infrastructure et coûts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200"/>
        <w:gridCol w:w="3026"/>
      </w:tblGrid>
      <w:tr>
        <w:trPr>
          <w:tblHeader/>
        </w:trP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Service</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Fournisseur</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Plan</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Coût mensuel</w:t>
            </w:r>
          </w:p>
        </w:tc>
        <w:tc>
          <w:tcPr>
            <w:tcW w:type="dxa" w:w="30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Limite clé</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Frontend hosting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Cloudflare Pages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Bande passante illimitée, 500 builds/mois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Functions serverless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Cloudflare Workers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100K req/jour, 10ms CPU/req</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Stockage objets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Cloudflare R2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10 Go, 1M requêtes Class A/mois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Base de données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Cloudflare D1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5 Mo, 5M lignes lues/jour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Jobs batch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GitHub Actions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Free (public)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Minutes illimitées (repo public)</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IA générative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Anthropic Claude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Pay-as-you-go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Haiku pour coût minimum</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Domaine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Cloudflare Registrar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Au coûtant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2-4€</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Domaine .io</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Monitoring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Cloudflare Analytics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Privacy-first, intégré</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defaul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defaul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1C1C1C"/>
                <w:sz w:val="20"/>
                <w:szCs w:val="20"/>
              </w:rPr>
              <w:t xml:space="preserve">5-8€/mois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default"/>
            </w:r>
          </w:p>
        </w:tc>
      </w:tr>
    </w:tbl>
    <w:p>
      <w:pPr>
        <w:spacing w:after="60"/>
      </w:pPr>
    </w:p>
    <w:p>
      <w:pPr>
        <w:pStyle w:val="Heading2"/>
      </w:pPr>
      <w:r>
        <w:t xml:space="preserve">III.3 Schéma d’architecture des flux</w:t>
      </w:r>
    </w:p>
    <w:p>
      <w:pPr>
        <w:spacing w:after="120"/>
      </w:pPr>
      <w:r>
        <w:t xml:space="preserve">Le système fonctionne en deux temps complètement découplés :</w:t>
      </w:r>
    </w:p>
    <w:p>
      <w:pPr>
        <w:spacing w:after="60"/>
      </w:pPr>
    </w:p>
    <w:p>
      <w:pPr>
        <w:spacing w:after="120"/>
      </w:pPr>
      <w:r>
        <w:rPr>
          <w:b/>
          <w:bCs/>
        </w:rPr>
        <w:t xml:space="preserve">TEMPS 1 — Génération (batch nocturne, sans le site) :</w:t>
      </w:r>
    </w:p>
    <w:p>
      <w:pPr>
        <w:spacing w:after="120"/>
      </w:pPr>
      <w:r>
        <w:t xml:space="preserve">GitHub Actions (cron 6h UTC) → fetchMarketData.js [FRED + BCE + Alpha Vantage] → generateAnalysis.js [Claude API : briefing FR + EN, tagline FR + EN, hero_metrics] → pushToStorage.js [R2 : latest.json + archive/YYYY-MM-DD.json]</w:t>
      </w:r>
    </w:p>
    <w:p>
      <w:pPr>
        <w:spacing w:after="60"/>
      </w:pPr>
    </w:p>
    <w:p>
      <w:pPr>
        <w:spacing w:after="120"/>
      </w:pPr>
      <w:r>
        <w:rPr>
          <w:b/>
          <w:bCs/>
        </w:rPr>
        <w:t xml:space="preserve">TEMPS 2 — Affichage (frontend, sans intelligence) :</w:t>
      </w:r>
    </w:p>
    <w:p>
      <w:pPr>
        <w:spacing w:after="120"/>
      </w:pPr>
      <w:r>
        <w:t xml:space="preserve">Visiteur → Cloudflare CDN → Next.js (SSG) → Fetch latest.json depuis R2 → Rendu avec animations → Page affichée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
              <w:left w:val="single" w:color="C9A84C" w:sz="6"/>
              <w:bottom w:val="single" w:color="C9A84C" w:sz="1"/>
              <w:right w:val="single" w:color="C9A84C" w:sz="1"/>
            </w:tcBorders>
            <w:shd w:fill="FFF8E7" w:val="clear"/>
            <w:tcMar>
              <w:top w:type="dxa" w:w="120"/>
              <w:left w:type="dxa" w:w="200"/>
              <w:bottom w:type="dxa" w:w="120"/>
              <w:right w:type="dxa" w:w="200"/>
            </w:tcMar>
          </w:tcPr>
          <w:p>
            <w:pPr>
              <w:spacing w:after="60"/>
            </w:pPr>
            <w:r>
              <w:rPr>
                <w:b/>
                <w:bCs/>
                <w:color w:val="0A1628"/>
                <w:sz w:val="22"/>
                <w:szCs w:val="22"/>
              </w:rPr>
              <w:t xml:space="preserve">Découplage clé</w:t>
            </w:r>
          </w:p>
          <w:p>
            <w:pPr>
              <w:spacing w:after="0"/>
            </w:pPr>
            <w:r>
              <w:rPr>
                <w:i/>
                <w:iCs/>
                <w:sz w:val="20"/>
                <w:szCs w:val="20"/>
              </w:rPr>
              <w:t xml:space="preserve">Le frontend ne fait AUCUN appel à Claude API, AUCUN appel aux APIs financières. Il ne fait que lire un fichier JSON. C’est ce qui garantit : coût zéro d’hébergement, performance maximale, et résilience (si le batch échoue, le site affiche les dernières données valides).</w:t>
            </w:r>
          </w:p>
        </w:tc>
      </w:tr>
    </w:tbl>
    <w:p>
      <w:pPr>
        <w:spacing w:after="60"/>
      </w:pPr>
    </w:p>
    <w:p>
      <w:pPr>
        <w:pStyle w:val="Heading2"/>
      </w:pPr>
      <w:r>
        <w:t xml:space="preserve">III.4 Stratégie i18n</w:t>
      </w:r>
    </w:p>
    <w:p>
      <w:pPr>
        <w:spacing w:after="120"/>
      </w:pPr>
      <w:r>
        <w:t xml:space="preserve">Le bilingue est géré à deux niveaux :</w:t>
      </w:r>
    </w:p>
    <w:p>
      <w:pPr>
        <w:spacing w:after="60"/>
      </w:pPr>
    </w:p>
    <w:p>
      <w:pPr>
        <w:pStyle w:val="ListParagraph"/>
        <w:numPr>
          <w:ilvl w:val="0"/>
          <w:numId w:val="2"/>
        </w:numPr>
        <w:spacing w:after="60"/>
      </w:pPr>
      <w:r>
        <w:rPr>
          <w:b/>
          <w:bCs/>
        </w:rPr>
        <w:t xml:space="preserve">Contenu statique (UI, navigation, footer, disclaimer) : </w:t>
      </w:r>
      <w:r>
        <w:t xml:space="preserve">Fichiers de messages JSON dans /frontend/messages/fr.json et /frontend/messages/en.json. Géré par next-intl. Routing : /fr/... et /en/....</w:t>
      </w:r>
    </w:p>
    <w:p>
      <w:pPr>
        <w:pStyle w:val="ListParagraph"/>
        <w:numPr>
          <w:ilvl w:val="0"/>
          <w:numId w:val="2"/>
        </w:numPr>
        <w:spacing w:after="60"/>
      </w:pPr>
      <w:r>
        <w:rPr>
          <w:b/>
          <w:bCs/>
        </w:rPr>
        <w:t xml:space="preserve">Contenu dynamique (briefing, tagline) : </w:t>
      </w:r>
      <w:r>
        <w:t xml:space="preserve">Généré en FR et EN dans le même appel Claude API. Le prompt demande explicitement les deux versions. Stocké dans latest.json avec clés : briefing_macro_fr, briefing_macro_en, tagline_fr, tagline_en.</w:t>
      </w:r>
    </w:p>
    <w:p>
      <w:pPr>
        <w:pStyle w:val="ListParagraph"/>
        <w:numPr>
          <w:ilvl w:val="0"/>
          <w:numId w:val="2"/>
        </w:numPr>
        <w:spacing w:after="60"/>
      </w:pPr>
      <w:r>
        <w:rPr>
          <w:b/>
          <w:bCs/>
        </w:rPr>
        <w:t xml:space="preserve">Détection langue : </w:t>
      </w:r>
      <w:r>
        <w:t xml:space="preserve">Par défaut FR (public cible principal). Toggle visible pour switcher. Persistance via cookie.</w:t>
      </w:r>
    </w:p>
    <w:p>
      <w:pPr>
        <w:spacing w:after="60"/>
      </w:pPr>
    </w:p>
    <w:p>
      <w:pPr>
        <w:pStyle w:val="Heading2"/>
      </w:pPr>
      <w:r>
        <w:t xml:space="preserve">III.5 Sécurité</w:t>
      </w:r>
    </w:p>
    <w:p>
      <w:pPr>
        <w:spacing w:after="60"/>
      </w:pPr>
      <w:r>
        <w:rPr>
          <w:rFonts w:ascii="Arial" w:cs="Arial" w:eastAsia="Arial" w:hAnsi="Arial"/>
          <w:b/>
          <w:bCs/>
          <w:color w:val="1A5276"/>
          <w:sz w:val="18"/>
          <w:szCs w:val="18"/>
        </w:rPr>
        <w:t xml:space="preserve">[INVARIANT]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226"/>
      </w:tblGrid>
      <w:tr>
        <w:trPr>
          <w:tblHeader/>
        </w:trP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Mesure</w:t>
            </w:r>
          </w:p>
        </w:tc>
        <w:tc>
          <w:tcPr>
            <w:tcW w:type="dxa" w:w="4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Détail</w:t>
            </w:r>
          </w:p>
        </w:tc>
        <w:tc>
          <w:tcPr>
            <w:tcW w:type="dxa" w:w="22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Responsable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Secrets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Toutes les clés API dans GitHub Secrets. Fichier .env.example (sans valeurs) dans le repo.</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Bryan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HTTPS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Automatique via Cloudflare. Force redirect HTTP → HTTPS.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Cloudflare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Headers sécurité</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CSP, X-Frame-Options, X-Content-Type-Options via _headers Cloudflare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Bryan (config)</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Rate limiting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Cloudflare WAF gratuit pour protéger contre les abus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Cloudflare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Pas de données utilisateur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Aucune authentification, aucune donnée personnelle stockée. Pas de RGPD à gérer.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N/A</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Audit de code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Repo public = audit par la communauté. Dépendances vérifiées via npm audit.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Bryan</w:t>
            </w:r>
          </w:p>
        </w:tc>
      </w:tr>
    </w:tbl>
    <w:p>
      <w:r>
        <w:br w:type="page"/>
      </w:r>
    </w:p>
    <w:p>
      <w:pPr>
        <w:pStyle w:val="Heading1"/>
      </w:pPr>
      <w:r>
        <w:t xml:space="preserve">SECTION IV — SOURCE CONTROL ET CI/CD [INVARIANT]</w:t>
      </w:r>
    </w:p>
    <w:p>
      <w:pPr>
        <w:spacing w:after="60"/>
      </w:pPr>
      <w:r>
        <w:rPr>
          <w:rFonts w:ascii="Arial" w:cs="Arial" w:eastAsia="Arial" w:hAnsi="Arial"/>
          <w:b/>
          <w:bCs/>
          <w:color w:val="1A5276"/>
          <w:sz w:val="18"/>
          <w:szCs w:val="18"/>
        </w:rPr>
        <w:t xml:space="preserve">[INVARIANT]</w:t>
      </w:r>
    </w:p>
    <w:p>
      <w:pPr>
        <w:pStyle w:val="Heading2"/>
      </w:pPr>
      <w:r>
        <w:t xml:space="preserve">IV.1 Organisation du repository</w:t>
      </w:r>
    </w:p>
    <w:p>
      <w:pPr>
        <w:spacing w:after="120"/>
      </w:pPr>
      <w:r>
        <w:rPr>
          <w:b/>
          <w:bCs/>
        </w:rPr>
        <w:t xml:space="preserve">Repository : </w:t>
      </w:r>
      <w:r>
        <w:t xml:space="preserve">github.com/bryan-[domaine]/ (public)</w:t>
      </w:r>
    </w:p>
    <w:p>
      <w:pPr>
        <w:spacing w:after="120"/>
      </w:pPr>
      <w:r>
        <w:rPr>
          <w:b/>
          <w:bCs/>
        </w:rPr>
        <w:t xml:space="preserve">Branching model : </w:t>
      </w:r>
      <w:r>
        <w:t xml:space="preserve">main (production) + develop (intégration). Feature branches pour chaque composant. PR obligatoire de develop → main.</w:t>
      </w:r>
    </w:p>
    <w:p>
      <w:pPr>
        <w:spacing w:after="60"/>
      </w:pPr>
    </w:p>
    <w:p>
      <w:pPr>
        <w:spacing w:after="120"/>
      </w:pPr>
      <w:r>
        <w:t xml:space="preserve">Structure du repo :</w:t>
      </w:r>
    </w:p>
    <w:p>
      <w:pPr>
        <w:spacing w:after="60"/>
      </w:pPr>
    </w:p>
    <w:p>
      <w:pPr>
        <w:spacing w:after="120"/>
      </w:pPr>
      <w:r>
        <w:rPr>
          <w:rFonts w:ascii="Courier New" w:cs="Courier New" w:eastAsia="Courier New" w:hAnsi="Courier New"/>
          <w:sz w:val="17"/>
          <w:szCs w:val="17"/>
        </w:rPr>
        <w:t xml:space="preserve">├── .github/workflows/              ← GitHub Actions</w:t>
      </w:r>
    </w:p>
    <w:p>
      <w:pPr>
        <w:spacing w:after="120"/>
      </w:pPr>
      <w:r>
        <w:rPr>
          <w:rFonts w:ascii="Courier New" w:cs="Courier New" w:eastAsia="Courier New" w:hAnsi="Courier New"/>
          <w:sz w:val="17"/>
          <w:szCs w:val="17"/>
        </w:rPr>
        <w:t xml:space="preserve">│   ├── nightly-analysis.yml         Batch quotidien (cron 6h UTC)</w:t>
      </w:r>
    </w:p>
    <w:p>
      <w:pPr>
        <w:spacing w:after="120"/>
      </w:pPr>
      <w:r>
        <w:rPr>
          <w:rFonts w:ascii="Courier New" w:cs="Courier New" w:eastAsia="Courier New" w:hAnsi="Courier New"/>
          <w:sz w:val="17"/>
          <w:szCs w:val="17"/>
        </w:rPr>
        <w:t xml:space="preserve">│   └── ci.yml                       Lint + build sur chaque PR</w:t>
      </w:r>
    </w:p>
    <w:p>
      <w:pPr>
        <w:spacing w:after="120"/>
      </w:pPr>
      <w:r>
        <w:rPr>
          <w:rFonts w:ascii="Courier New" w:cs="Courier New" w:eastAsia="Courier New" w:hAnsi="Courier New"/>
          <w:sz w:val="17"/>
          <w:szCs w:val="17"/>
        </w:rPr>
        <w:t xml:space="preserve">├── pipeline/                        ← Scripts batch</w:t>
      </w:r>
    </w:p>
    <w:p>
      <w:pPr>
        <w:spacing w:after="120"/>
      </w:pPr>
      <w:r>
        <w:rPr>
          <w:rFonts w:ascii="Courier New" w:cs="Courier New" w:eastAsia="Courier New" w:hAnsi="Courier New"/>
          <w:sz w:val="17"/>
          <w:szCs w:val="17"/>
        </w:rPr>
        <w:t xml:space="preserve">│   ├── fetchMarketData.js           Collecteur multi-sources</w:t>
      </w:r>
    </w:p>
    <w:p>
      <w:pPr>
        <w:spacing w:after="120"/>
      </w:pPr>
      <w:r>
        <w:rPr>
          <w:rFonts w:ascii="Courier New" w:cs="Courier New" w:eastAsia="Courier New" w:hAnsi="Courier New"/>
          <w:sz w:val="17"/>
          <w:szCs w:val="17"/>
        </w:rPr>
        <w:t xml:space="preserve">│   ├── generateAnalysis.js          Appel Claude API (FR+EN)</w:t>
      </w:r>
    </w:p>
    <w:p>
      <w:pPr>
        <w:spacing w:after="120"/>
      </w:pPr>
      <w:r>
        <w:rPr>
          <w:rFonts w:ascii="Courier New" w:cs="Courier New" w:eastAsia="Courier New" w:hAnsi="Courier New"/>
          <w:sz w:val="17"/>
          <w:szCs w:val="17"/>
        </w:rPr>
        <w:t xml:space="preserve">│   ├── pushToStorage.js             Pousse vers R2</w:t>
      </w:r>
    </w:p>
    <w:p>
      <w:pPr>
        <w:spacing w:after="120"/>
      </w:pPr>
      <w:r>
        <w:rPr>
          <w:rFonts w:ascii="Courier New" w:cs="Courier New" w:eastAsia="Courier New" w:hAnsi="Courier New"/>
          <w:sz w:val="17"/>
          <w:szCs w:val="17"/>
        </w:rPr>
        <w:t xml:space="preserve">│   ├── prompts/                     Prompts système (versionnés v01, v02...)</w:t>
      </w:r>
    </w:p>
    <w:p>
      <w:pPr>
        <w:spacing w:after="120"/>
      </w:pPr>
      <w:r>
        <w:rPr>
          <w:rFonts w:ascii="Courier New" w:cs="Courier New" w:eastAsia="Courier New" w:hAnsi="Courier New"/>
          <w:sz w:val="17"/>
          <w:szCs w:val="17"/>
        </w:rPr>
        <w:t xml:space="preserve">│   └── package.json</w:t>
      </w:r>
    </w:p>
    <w:p>
      <w:pPr>
        <w:spacing w:after="120"/>
      </w:pPr>
      <w:r>
        <w:rPr>
          <w:rFonts w:ascii="Courier New" w:cs="Courier New" w:eastAsia="Courier New" w:hAnsi="Courier New"/>
          <w:sz w:val="17"/>
          <w:szCs w:val="17"/>
        </w:rPr>
        <w:t xml:space="preserve">├── frontend/                        ← App Next.js 15</w:t>
      </w:r>
    </w:p>
    <w:p>
      <w:pPr>
        <w:spacing w:after="120"/>
      </w:pPr>
      <w:r>
        <w:rPr>
          <w:rFonts w:ascii="Courier New" w:cs="Courier New" w:eastAsia="Courier New" w:hAnsi="Courier New"/>
          <w:sz w:val="17"/>
          <w:szCs w:val="17"/>
        </w:rPr>
        <w:t xml:space="preserve">│   ├── app/[locale]/                Pages bilingues</w:t>
      </w:r>
    </w:p>
    <w:p>
      <w:pPr>
        <w:spacing w:after="120"/>
      </w:pPr>
      <w:r>
        <w:rPr>
          <w:rFonts w:ascii="Courier New" w:cs="Courier New" w:eastAsia="Courier New" w:hAnsi="Courier New"/>
          <w:sz w:val="17"/>
          <w:szCs w:val="17"/>
        </w:rPr>
        <w:t xml:space="preserve">│   │   ├── page.tsx                 Accueil (hero + briefing)</w:t>
      </w:r>
    </w:p>
    <w:p>
      <w:pPr>
        <w:spacing w:after="120"/>
      </w:pPr>
      <w:r>
        <w:rPr>
          <w:rFonts w:ascii="Courier New" w:cs="Courier New" w:eastAsia="Courier New" w:hAnsi="Courier New"/>
          <w:sz w:val="17"/>
          <w:szCs w:val="17"/>
        </w:rPr>
        <w:t xml:space="preserve">│   │   ├── coulisses/page.tsx       Making-of</w:t>
      </w:r>
    </w:p>
    <w:p>
      <w:pPr>
        <w:spacing w:after="120"/>
      </w:pPr>
      <w:r>
        <w:rPr>
          <w:rFonts w:ascii="Courier New" w:cs="Courier New" w:eastAsia="Courier New" w:hAnsi="Courier New"/>
          <w:sz w:val="17"/>
          <w:szCs w:val="17"/>
        </w:rPr>
        <w:t xml:space="preserve">│   │   └── a-propos/page.tsx        À propos + stack</w:t>
      </w:r>
    </w:p>
    <w:p>
      <w:pPr>
        <w:spacing w:after="120"/>
      </w:pPr>
      <w:r>
        <w:rPr>
          <w:rFonts w:ascii="Courier New" w:cs="Courier New" w:eastAsia="Courier New" w:hAnsi="Courier New"/>
          <w:sz w:val="17"/>
          <w:szCs w:val="17"/>
        </w:rPr>
        <w:t xml:space="preserve">│   ├── components/                  Composants UI</w:t>
      </w:r>
    </w:p>
    <w:p>
      <w:pPr>
        <w:spacing w:after="120"/>
      </w:pPr>
      <w:r>
        <w:rPr>
          <w:rFonts w:ascii="Courier New" w:cs="Courier New" w:eastAsia="Courier New" w:hAnsi="Courier New"/>
          <w:sz w:val="17"/>
          <w:szCs w:val="17"/>
        </w:rPr>
        <w:t xml:space="preserve">│   │   ├── HeroMetrics.tsx          3 chiffres animés</w:t>
      </w:r>
    </w:p>
    <w:p>
      <w:pPr>
        <w:spacing w:after="120"/>
      </w:pPr>
      <w:r>
        <w:rPr>
          <w:rFonts w:ascii="Courier New" w:cs="Courier New" w:eastAsia="Courier New" w:hAnsi="Courier New"/>
          <w:sz w:val="17"/>
          <w:szCs w:val="17"/>
        </w:rPr>
        <w:t xml:space="preserve">│   │   ├── DailyBriefing.tsx        Briefing macro</w:t>
      </w:r>
    </w:p>
    <w:p>
      <w:pPr>
        <w:spacing w:after="120"/>
      </w:pPr>
      <w:r>
        <w:rPr>
          <w:rFonts w:ascii="Courier New" w:cs="Courier New" w:eastAsia="Courier New" w:hAnsi="Courier New"/>
          <w:sz w:val="17"/>
          <w:szCs w:val="17"/>
        </w:rPr>
        <w:t xml:space="preserve">│   │   ├── Tagline.tsx              Phrase du jour</w:t>
      </w:r>
    </w:p>
    <w:p>
      <w:pPr>
        <w:spacing w:after="120"/>
      </w:pPr>
      <w:r>
        <w:rPr>
          <w:rFonts w:ascii="Courier New" w:cs="Courier New" w:eastAsia="Courier New" w:hAnsi="Courier New"/>
          <w:sz w:val="17"/>
          <w:szCs w:val="17"/>
        </w:rPr>
        <w:t xml:space="preserve">│   │   ├── CoulissesTimeline.tsx    Timeline making-of</w:t>
      </w:r>
    </w:p>
    <w:p>
      <w:pPr>
        <w:spacing w:after="120"/>
      </w:pPr>
      <w:r>
        <w:rPr>
          <w:rFonts w:ascii="Courier New" w:cs="Courier New" w:eastAsia="Courier New" w:hAnsi="Courier New"/>
          <w:sz w:val="17"/>
          <w:szCs w:val="17"/>
        </w:rPr>
        <w:t xml:space="preserve">│   │   └── LanguageToggle.tsx       Switch FR/EN</w:t>
      </w:r>
    </w:p>
    <w:p>
      <w:pPr>
        <w:spacing w:after="120"/>
      </w:pPr>
      <w:r>
        <w:rPr>
          <w:rFonts w:ascii="Courier New" w:cs="Courier New" w:eastAsia="Courier New" w:hAnsi="Courier New"/>
          <w:sz w:val="17"/>
          <w:szCs w:val="17"/>
        </w:rPr>
        <w:t xml:space="preserve">│   ├── messages/                    Fichiers i18n</w:t>
      </w:r>
    </w:p>
    <w:p>
      <w:pPr>
        <w:spacing w:after="120"/>
      </w:pPr>
      <w:r>
        <w:rPr>
          <w:rFonts w:ascii="Courier New" w:cs="Courier New" w:eastAsia="Courier New" w:hAnsi="Courier New"/>
          <w:sz w:val="17"/>
          <w:szCs w:val="17"/>
        </w:rPr>
        <w:t xml:space="preserve">│   │   ├── fr.json</w:t>
      </w:r>
    </w:p>
    <w:p>
      <w:pPr>
        <w:spacing w:after="120"/>
      </w:pPr>
      <w:r>
        <w:rPr>
          <w:rFonts w:ascii="Courier New" w:cs="Courier New" w:eastAsia="Courier New" w:hAnsi="Courier New"/>
          <w:sz w:val="17"/>
          <w:szCs w:val="17"/>
        </w:rPr>
        <w:t xml:space="preserve">│   │   └── en.json</w:t>
      </w:r>
    </w:p>
    <w:p>
      <w:pPr>
        <w:spacing w:after="120"/>
      </w:pPr>
      <w:r>
        <w:rPr>
          <w:rFonts w:ascii="Courier New" w:cs="Courier New" w:eastAsia="Courier New" w:hAnsi="Courier New"/>
          <w:sz w:val="17"/>
          <w:szCs w:val="17"/>
        </w:rPr>
        <w:t xml:space="preserve">│   ├── lib/                         Utilitaires, fetchers R2</w:t>
      </w:r>
    </w:p>
    <w:p>
      <w:pPr>
        <w:spacing w:after="120"/>
      </w:pPr>
      <w:r>
        <w:rPr>
          <w:rFonts w:ascii="Courier New" w:cs="Courier New" w:eastAsia="Courier New" w:hAnsi="Courier New"/>
          <w:sz w:val="17"/>
          <w:szCs w:val="17"/>
        </w:rPr>
        <w:t xml:space="preserve">│   ├── content/coulisses/           MDX du making-of</w:t>
      </w:r>
    </w:p>
    <w:p>
      <w:pPr>
        <w:spacing w:after="120"/>
      </w:pPr>
      <w:r>
        <w:rPr>
          <w:rFonts w:ascii="Courier New" w:cs="Courier New" w:eastAsia="Courier New" w:hAnsi="Courier New"/>
          <w:sz w:val="17"/>
          <w:szCs w:val="17"/>
        </w:rPr>
        <w:t xml:space="preserve">│   └── public/                      Assets statiques</w:t>
      </w:r>
    </w:p>
    <w:p>
      <w:pPr>
        <w:spacing w:after="120"/>
      </w:pPr>
      <w:r>
        <w:rPr>
          <w:rFonts w:ascii="Courier New" w:cs="Courier New" w:eastAsia="Courier New" w:hAnsi="Courier New"/>
          <w:sz w:val="17"/>
          <w:szCs w:val="17"/>
        </w:rPr>
        <w:t xml:space="preserve">├── CLAUDE.md                        ← Contexte persistant pour Claude Code</w:t>
      </w:r>
    </w:p>
    <w:p>
      <w:pPr>
        <w:spacing w:after="120"/>
      </w:pPr>
      <w:r>
        <w:rPr>
          <w:rFonts w:ascii="Courier New" w:cs="Courier New" w:eastAsia="Courier New" w:hAnsi="Courier New"/>
          <w:sz w:val="17"/>
          <w:szCs w:val="17"/>
        </w:rPr>
        <w:t xml:space="preserve">├── .env.example                     ← Template des variables</w:t>
      </w:r>
    </w:p>
    <w:p>
      <w:pPr>
        <w:spacing w:after="120"/>
      </w:pPr>
      <w:r>
        <w:rPr>
          <w:rFonts w:ascii="Courier New" w:cs="Courier New" w:eastAsia="Courier New" w:hAnsi="Courier New"/>
          <w:sz w:val="17"/>
          <w:szCs w:val="17"/>
        </w:rPr>
        <w:t xml:space="preserve">└── README.md                        ← Portfolio public</w:t>
      </w:r>
    </w:p>
    <w:p>
      <w:pPr>
        <w:spacing w:after="60"/>
      </w:pPr>
    </w:p>
    <w:p>
      <w:pPr>
        <w:pStyle w:val="Heading2"/>
      </w:pPr>
      <w:r>
        <w:t xml:space="preserve">IV.2 Workflows GitHub Actions</w:t>
      </w:r>
    </w:p>
    <w:p>
      <w:pPr>
        <w:spacing w:after="60"/>
      </w:pPr>
    </w:p>
    <w:p>
      <w:pPr>
        <w:pStyle w:val="Heading3"/>
      </w:pPr>
      <w:r>
        <w:t xml:space="preserve">Workflow 1 : nightly-analysis.yml (Batch quotidien)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Paramètre</w:t>
            </w:r>
          </w:p>
        </w:tc>
        <w:tc>
          <w:tcPr>
            <w:tcW w:type="dxa" w:w="65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Valeur</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Trigger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schedule: cron '0 6 * * 1-5' + workflow_dispatch</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Runner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ubuntu-latest</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Timeout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15 minutes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Steps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 Checkout 2) Setup Node 20 3) Install pipeline deps 4) Run fetchMarketData 5) Run generateAnalysis 6) Run pushToStorage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Secrets utilisés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CLAUDE_API_KEY, ALPHA_VANTAGE_KEY, FRED_API_KEY, CF_ACCOUNT_ID, CF_API_TOKEN, R2_BUCKET_NAME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Notification échec</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Email automatique GitHub (configuré par défaut)</w:t>
            </w:r>
          </w:p>
        </w:tc>
      </w:tr>
    </w:tbl>
    <w:p>
      <w:pPr>
        <w:spacing w:after="60"/>
      </w:pPr>
    </w:p>
    <w:p>
      <w:pPr>
        <w:pStyle w:val="Heading3"/>
      </w:pPr>
      <w:r>
        <w:t xml:space="preserve">Workflow 2 : ci.yml (Intégration continue)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Paramètre</w:t>
            </w:r>
          </w:p>
        </w:tc>
        <w:tc>
          <w:tcPr>
            <w:tcW w:type="dxa" w:w="65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Valeur</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Trigger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pull_request sur main et develop</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Steps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 Checkout 2) Setup Node 20 3) Install frontend deps 4) Lint (eslint) 5) Type check (tsc) 6) Build (next build)</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Gate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Le build doit réussir pour merger la PR</w:t>
            </w:r>
          </w:p>
        </w:tc>
      </w:tr>
    </w:tbl>
    <w:p>
      <w:pPr>
        <w:spacing w:after="60"/>
      </w:pPr>
    </w:p>
    <w:p>
      <w:pPr>
        <w:pStyle w:val="Heading2"/>
      </w:pPr>
      <w:r>
        <w:t xml:space="preserve">IV.3 Convention de commits</w:t>
      </w:r>
    </w:p>
    <w:p>
      <w:pPr>
        <w:spacing w:after="120"/>
      </w:pPr>
      <w:r>
        <w:t xml:space="preserve">Format : type(scope):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rPr>
          <w:tblHeader/>
        </w:trPr>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Type</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Usage</w:t>
            </w:r>
          </w:p>
        </w:tc>
        <w:tc>
          <w:tcPr>
            <w:tcW w:type="dxa" w:w="48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Exemple</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feat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Nouvelle fonctionnalité</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feat(hero): add counter animation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fix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Correction de bug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fix(pipeline): handle FRED API timeout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chore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Maintenance, config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chore(deps): update framer-motion to 12.x</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docs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Documentation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docs(coulisses): add sprint 1 making-of entry</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style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Changement visuel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style(hero): adjust gold accent opacity</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refactor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Restructuration sans changement fonctionnel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refactor(pipeline): extract API fetchers</w:t>
            </w:r>
          </w:p>
        </w:tc>
      </w:tr>
    </w:tbl>
    <w:p>
      <w:r>
        <w:br w:type="page"/>
      </w:r>
    </w:p>
    <w:p>
      <w:pPr>
        <w:pStyle w:val="Heading1"/>
      </w:pPr>
      <w:r>
        <w:t xml:space="preserve">SECTION V — SPRINTS DÉTAILLÉS [INVARIANT]</w:t>
      </w:r>
    </w:p>
    <w:p>
      <w:pPr>
        <w:spacing w:after="60"/>
      </w:pPr>
      <w:r>
        <w:rPr>
          <w:rFonts w:ascii="Arial" w:cs="Arial" w:eastAsia="Arial" w:hAnsi="Arial"/>
          <w:b/>
          <w:bCs/>
          <w:color w:val="1A5276"/>
          <w:sz w:val="18"/>
          <w:szCs w:val="18"/>
        </w:rPr>
        <w:t xml:space="preserve">[INVARIANT]</w:t>
      </w:r>
    </w:p>
    <w:p>
      <w:pPr>
        <w:pStyle w:val="Heading2"/>
      </w:pPr>
      <w:r>
        <w:t xml:space="preserve">Sprint 0 — Setup &amp; Configuration (2 jours)</w:t>
      </w:r>
    </w:p>
    <w:p>
      <w:pPr>
        <w:spacing w:after="120"/>
      </w:pPr>
      <w:r>
        <w:rPr>
          <w:b/>
          <w:bCs/>
        </w:rPr>
        <w:t xml:space="preserve">Objectif : </w:t>
      </w:r>
      <w:r>
        <w:t xml:space="preserve">Toute l’infrastructure est en place. Bryan peut commencer à coder.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800"/>
        <w:gridCol w:w="2026"/>
      </w:tblGrid>
      <w:tr>
        <w:trPr>
          <w:tblHeader/>
        </w:trPr>
        <w:tc>
          <w:tcPr>
            <w:tcW w:type="dxa" w:w="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Tâche</w:t>
            </w:r>
          </w:p>
        </w:tc>
        <w:tc>
          <w:tcPr>
            <w:tcW w:type="dxa" w:w="3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Action</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Délivrable</w:t>
            </w:r>
          </w:p>
        </w:tc>
        <w:tc>
          <w:tcPr>
            <w:tcW w:type="dxa" w:w="20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Durée</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Créer les comptes (GitHub, Cloudflare, Anthropic, FRED, Alpha Vantage)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5 comptes actifs + clés API</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30 min</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Réserver le domaine .io sur Cloudflare Registrar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Domaine actif + DNS configuré</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15 min</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Créer le repo GitHub (public) + structure de dossiers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Repo initialisé + .gitignore + README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30 min</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Initialiser Next.js 15 + TypeScript + Tailwind dans 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npm run dev fonctionne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30 min</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S0-05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Initialiser pipeline/ avec package.json + deps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@anthropic-ai/sdk + dotenv installés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15 min</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S0-06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Créer projet Cloudflare Pages connecté au repo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Site déployé sur [nom].pages.dev</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20 min</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S0-07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Créer bucket R2 finance-data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Bucket vide + API token généré</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10 min</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S0-08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Configurer tous les GitHub Secrets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6 secrets enregistrés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10 min</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S0-09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Créer CLAUDE.md à la racine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Fichier contexte pour Claude Code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15 min</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S0-10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Connecter le domaine .io à Cloudflare Pages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HTTPS actif sur le domaine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15 min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1"/>
              <w:left w:val="single" w:color="E74C3C" w:sz="6"/>
              <w:bottom w:val="single" w:color="E74C3C" w:sz="1"/>
              <w:right w:val="single" w:color="E74C3C" w:sz="1"/>
            </w:tcBorders>
            <w:shd w:fill="FDEDEC" w:val="clear"/>
            <w:tcMar>
              <w:top w:type="dxa" w:w="120"/>
              <w:left w:type="dxa" w:w="200"/>
              <w:bottom w:type="dxa" w:w="120"/>
              <w:right w:type="dxa" w:w="200"/>
            </w:tcMar>
          </w:tcPr>
          <w:p>
            <w:pPr>
              <w:spacing w:after="60"/>
            </w:pPr>
            <w:r>
              <w:rPr>
                <w:b/>
                <w:bCs/>
                <w:color w:val="0A1628"/>
                <w:sz w:val="22"/>
                <w:szCs w:val="22"/>
              </w:rPr>
              <w:t xml:space="preserve">⚠️ GATE — Critère bloquant</w:t>
            </w:r>
          </w:p>
          <w:p>
            <w:pPr>
              <w:spacing w:after="0"/>
            </w:pPr>
            <w:r>
              <w:rPr>
                <w:i/>
                <w:iCs/>
                <w:sz w:val="20"/>
                <w:szCs w:val="20"/>
              </w:rPr>
              <w:t xml:space="preserve">GATE S0 : Le site est accessible en HTTPS sur le domaine .io avec une page blanche Next.js. Le repo GitHub est structuré. Tous les secrets sont configurés. Si ce gate n’est pas passé, ne pas commencer le Sprint 1.</w:t>
            </w:r>
          </w:p>
        </w:tc>
      </w:tr>
    </w:tbl>
    <w:p>
      <w:pPr>
        <w:spacing w:after="60"/>
      </w:pPr>
    </w:p>
    <w:p>
      <w:pPr>
        <w:pStyle w:val="Heading2"/>
      </w:pPr>
      <w:r>
        <w:t xml:space="preserve">Sprint 1 — Pipeline de données (5 jours)</w:t>
      </w:r>
    </w:p>
    <w:p>
      <w:pPr>
        <w:spacing w:after="120"/>
      </w:pPr>
      <w:r>
        <w:rPr>
          <w:b/>
          <w:bCs/>
        </w:rPr>
        <w:t xml:space="preserve">Objectif : </w:t>
      </w:r>
      <w:r>
        <w:t xml:space="preserve">Le batch quotidien fonctionne de bout en bout. latest.json est généré et stocké dans R2 chaque matin.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800"/>
        <w:gridCol w:w="2026"/>
      </w:tblGrid>
      <w:tr>
        <w:trPr>
          <w:tblHeader/>
        </w:trPr>
        <w:tc>
          <w:tcPr>
            <w:tcW w:type="dxa" w:w="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Tâche</w:t>
            </w:r>
          </w:p>
        </w:tc>
        <w:tc>
          <w:tcPr>
            <w:tcW w:type="dxa" w:w="3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Action</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Délivrable</w:t>
            </w:r>
          </w:p>
        </w:tc>
        <w:tc>
          <w:tcPr>
            <w:tcW w:type="dxa" w:w="20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Durée</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S1-01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Coder fetchMarketData.js — API FRED (yields 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Treasury yields 2Y/5Y/10Y/30Y récupérés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S1-02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Coder fetchMarketData.js — API BCE (taux EU)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OAT 10Y, Bund 10Y récupérés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2h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S1-03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Coder fetchMarketData.js — Alpha Vantage (indices)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CAC 40, S&amp;P 500 récupérés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2h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S1-04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Gérer le fallback multi-sources (si 1 API down)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Les autres sources continuent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S1-05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Coder generateAnalysis.js — Prompt v01 FR+EN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briefing + tagline + hero_metrics en FR et EN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4h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S1-06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Itérer le prompt (v01 → v03 minimum)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 versions testées, meilleure sélectionnée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S1-07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Coder pushToStorage.js — Upload R2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latest.json + archive/YYYY-MM-DD.json dans R2</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2h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S1-08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Créer nightly-analysis.yml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Workflow GitHub Actions fonctionnel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2h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S1-09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Tester 3 exécutions manuelles (workflow_dispatch)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 succès consécutifs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S1-10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Activer le cron (6h UTC lun-ven)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Première exécution automatique réussie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30 min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1"/>
              <w:left w:val="single" w:color="E74C3C" w:sz="6"/>
              <w:bottom w:val="single" w:color="E74C3C" w:sz="1"/>
              <w:right w:val="single" w:color="E74C3C" w:sz="1"/>
            </w:tcBorders>
            <w:shd w:fill="FDEDEC" w:val="clear"/>
            <w:tcMar>
              <w:top w:type="dxa" w:w="120"/>
              <w:left w:type="dxa" w:w="200"/>
              <w:bottom w:type="dxa" w:w="120"/>
              <w:right w:type="dxa" w:w="200"/>
            </w:tcMar>
          </w:tcPr>
          <w:p>
            <w:pPr>
              <w:spacing w:after="60"/>
            </w:pPr>
            <w:r>
              <w:rPr>
                <w:b/>
                <w:bCs/>
                <w:color w:val="0A1628"/>
                <w:sz w:val="22"/>
                <w:szCs w:val="22"/>
              </w:rPr>
              <w:t xml:space="preserve">⚠️ GATE — Critère bloquant</w:t>
            </w:r>
          </w:p>
          <w:p>
            <w:pPr>
              <w:spacing w:after="0"/>
            </w:pPr>
            <w:r>
              <w:rPr>
                <w:i/>
                <w:iCs/>
                <w:sz w:val="20"/>
                <w:szCs w:val="20"/>
              </w:rPr>
              <w:t xml:space="preserve">GATE S1 : latest.json est généré automatiquement chaque matin avec des données fraîches en FR et EN. 3 exécutions consécutives réussies. Si ce gate n’est pas passé, ne pas commencer le Sprint 2.</w:t>
            </w:r>
          </w:p>
        </w:tc>
      </w:tr>
    </w:tbl>
    <w:p>
      <w:pPr>
        <w:spacing w:after="60"/>
      </w:pPr>
    </w:p>
    <w:p>
      <w:pPr>
        <w:pStyle w:val="Heading2"/>
      </w:pPr>
      <w:r>
        <w:t xml:space="preserve">Sprint 2 — Frontend MVP (7 jours)</w:t>
      </w:r>
    </w:p>
    <w:p>
      <w:pPr>
        <w:spacing w:after="120"/>
      </w:pPr>
      <w:r>
        <w:rPr>
          <w:b/>
          <w:bCs/>
        </w:rPr>
        <w:t xml:space="preserve">Objectif : </w:t>
      </w:r>
      <w:r>
        <w:t xml:space="preserve">Le site est visuellement complet, bilingue, et affiche les données du jour. La page Coulisses est remplie.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000"/>
        <w:gridCol w:w="2126"/>
      </w:tblGrid>
      <w:tr>
        <w:trPr>
          <w:tblHeader/>
        </w:trPr>
        <w:tc>
          <w:tcPr>
            <w:tcW w:type="dxa" w:w="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Tâche</w:t>
            </w:r>
          </w:p>
        </w:tc>
        <w:tc>
          <w:tcPr>
            <w:tcW w:type="dxa" w:w="3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Action</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Délivrable</w:t>
            </w:r>
          </w:p>
        </w:tc>
        <w:tc>
          <w:tcPr>
            <w:tcW w:type="dxa" w:w="21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Durée</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S2-01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Layout global + Dark mode (#0A1628) + Tailwind config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Layout responsive avec fond sombre</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4h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S2-02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Configurer next-intl (routing /fr et /en)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Navigation bilingue fonctionnelle</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S2-03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Créer messages/fr.json et messages/en.json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Toutes les clés UI traduites</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2h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S2-04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Composant HeroMetrics (3 chiffres + animation)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Incrémentation depuis 0 + variation vert/rouge</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4h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S2-05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Composant Tagline (phrase du jour)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Phrase IA affichée en haut, bilingue</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S2-06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Composant DailyBriefing (briefing macro)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4-5 phrases, design éditorial, bilingue</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S2-07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Fetcher R2 (lib/fetchLatestData.ts)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Lecture de latest.json + gestion du fallback</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2h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S2-08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Transitions scroll (Framer Motion)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Sections glissent et se révèlent au scroll</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S2-09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Page Coulisses — CoulissesTimeline.tsx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Timeline verticale avec MDX</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4h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S2-10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Remplir 5 entrées Coulisses (Sprint 0 + Sprint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5 étapes documentées avec captures</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S2-11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Page À propos + badge stack technique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Présentation Bryan + « Propulsé par... »</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2h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S2-12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Footer global + disclaimer légal bilingue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Disclaimer + timestamp + langue</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S2-13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Composant LanguageToggle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Switch FR/EN visible et fonctionnel</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S2-14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Optimisation mobile + Lighthouse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Score ≥ 90, responsive validé</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S2-15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Déploiement final sur domaine .io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Site live avec données du jour</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1h</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1"/>
              <w:left w:val="single" w:color="E74C3C" w:sz="6"/>
              <w:bottom w:val="single" w:color="E74C3C" w:sz="1"/>
              <w:right w:val="single" w:color="E74C3C" w:sz="1"/>
            </w:tcBorders>
            <w:shd w:fill="FDEDEC" w:val="clear"/>
            <w:tcMar>
              <w:top w:type="dxa" w:w="120"/>
              <w:left w:type="dxa" w:w="200"/>
              <w:bottom w:type="dxa" w:w="120"/>
              <w:right w:type="dxa" w:w="200"/>
            </w:tcMar>
          </w:tcPr>
          <w:p>
            <w:pPr>
              <w:spacing w:after="60"/>
            </w:pPr>
            <w:r>
              <w:rPr>
                <w:b/>
                <w:bCs/>
                <w:color w:val="0A1628"/>
                <w:sz w:val="22"/>
                <w:szCs w:val="22"/>
              </w:rPr>
              <w:t xml:space="preserve">⚠️ GATE — Critère bloquant</w:t>
            </w:r>
          </w:p>
          <w:p>
            <w:pPr>
              <w:spacing w:after="0"/>
            </w:pPr>
            <w:r>
              <w:rPr>
                <w:i/>
                <w:iCs/>
                <w:sz w:val="20"/>
                <w:szCs w:val="20"/>
              </w:rPr>
              <w:t xml:space="preserve">GATE S2 (GO LIVE) : Le site est accessible sur le domaine .io. Les 3 chiffres hero s’animent. Le briefing est lisible en FR et EN. La page Coulisses a 5 entrées. Le disclaimer est visible. Lighthouse ≥ 90. README GitHub à jour. Si ce gate est passé, le MVP est livré.</w:t>
            </w:r>
          </w:p>
        </w:tc>
      </w:tr>
    </w:tbl>
    <w:p>
      <w:r>
        <w:br w:type="page"/>
      </w:r>
    </w:p>
    <w:p>
      <w:pPr>
        <w:pStyle w:val="Heading1"/>
      </w:pPr>
      <w:r>
        <w:t xml:space="preserve">SECTION VI — DESIGN SYSTEM ET UX [INVARIANT]</w:t>
      </w:r>
    </w:p>
    <w:p>
      <w:pPr>
        <w:spacing w:after="60"/>
      </w:pPr>
      <w:r>
        <w:rPr>
          <w:rFonts w:ascii="Arial" w:cs="Arial" w:eastAsia="Arial" w:hAnsi="Arial"/>
          <w:b/>
          <w:bCs/>
          <w:color w:val="1A5276"/>
          <w:sz w:val="18"/>
          <w:szCs w:val="18"/>
        </w:rPr>
        <w:t xml:space="preserve">[INVARIANT]</w:t>
      </w:r>
    </w:p>
    <w:p>
      <w:pPr>
        <w:pStyle w:val="Heading2"/>
      </w:pPr>
      <w:r>
        <w:t xml:space="preserve">VI.1 Palette de couleurs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000"/>
        <w:gridCol w:w="3026"/>
      </w:tblGrid>
      <w:tr>
        <w:trPr>
          <w:tblHeader/>
        </w:trP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Token</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Hex</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Usage</w:t>
            </w:r>
          </w:p>
        </w:tc>
        <w:tc>
          <w:tcPr>
            <w:tcW w:type="dxa" w:w="30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Inspiration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--bg-primary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#0A1628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Fond principal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Salles de marché, terminaux Bloomberg</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--accent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#C9A84C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Chiffres clés, titres, séparateurs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Or chaud, connotation luxe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--text-primary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#F8F9FA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Texte principal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Blanc cassé, lisibilité sur fond sombre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--text-secondary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#8899AA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Texte secondaire, annotations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Gris bleué discret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--positive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#00C853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Variations positives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Vert émeraude vif</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--negative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#FF1744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Variations négatives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Rouge vif</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--surface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#0F2035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Cartes, encarts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Bleu légèrement plus clair que le fond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--border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#1A3550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Bordures subtiles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Presque invisible, délicatesse</w:t>
            </w:r>
          </w:p>
        </w:tc>
      </w:tr>
    </w:tbl>
    <w:p>
      <w:pPr>
        <w:spacing w:after="60"/>
      </w:pPr>
    </w:p>
    <w:p>
      <w:pPr>
        <w:pStyle w:val="Heading2"/>
      </w:pPr>
      <w:r>
        <w:t xml:space="preserve">VI.2 Typographie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1200"/>
        <w:gridCol w:w="2626"/>
      </w:tblGrid>
      <w:tr>
        <w:trPr>
          <w:tblHeader/>
        </w:trP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Usage</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Police</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Poids</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Taille</w:t>
            </w:r>
          </w:p>
        </w:tc>
        <w:tc>
          <w:tcPr>
            <w:tcW w:type="dxa" w:w="26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Source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Titres, chiffres hero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Playfair Display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700 (Bold)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48-72px</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Google Fonts (gratuit)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Corps de texte, UI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Inter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400-600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16-18px</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Google Fonts (gratuit)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Code, données brutes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JetBrains Mono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400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14px</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Google Fonts (gratuit)</w:t>
            </w:r>
          </w:p>
        </w:tc>
      </w:tr>
    </w:tbl>
    <w:p>
      <w:pPr>
        <w:spacing w:after="60"/>
      </w:pPr>
    </w:p>
    <w:p>
      <w:pPr>
        <w:pStyle w:val="Heading2"/>
      </w:pPr>
      <w:r>
        <w:t xml:space="preserve">VI.3 Animations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226"/>
      </w:tblGrid>
      <w:tr>
        <w:trPr>
          <w:tblHeader/>
        </w:trPr>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Animation</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Composant</w:t>
            </w:r>
          </w:p>
        </w:tc>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Librairie</w:t>
            </w:r>
          </w:p>
        </w:tc>
        <w:tc>
          <w:tcPr>
            <w:tcW w:type="dxa" w:w="32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Comportement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Counter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HeroMetrics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Framer Motion + useCountUp</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Incrémentation de 0 à la valeur réelle en 1.5s, easing ease-out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Scroll reveal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Toutes les sections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Framer Motion (whileInView)</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Fade-in + translateY(20px → 0), stagger 0.1s entre éléments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Page transition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Layout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Framer Motion (AnimatePresence)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Fade cross, durée 0.3s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Hover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Boutons, liens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Tailwind transition</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Scale(1.02) + changement opacité, durée 0.2s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Timestamp pulse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Indicateur fraîcheur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CSS @keyframes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Dot vert qui pulse si données &lt; 12h</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
              <w:left w:val="single" w:color="C9A84C" w:sz="6"/>
              <w:bottom w:val="single" w:color="C9A84C" w:sz="1"/>
              <w:right w:val="single" w:color="C9A84C" w:sz="1"/>
            </w:tcBorders>
            <w:shd w:fill="FFF8E7" w:val="clear"/>
            <w:tcMar>
              <w:top w:type="dxa" w:w="120"/>
              <w:left w:type="dxa" w:w="200"/>
              <w:bottom w:type="dxa" w:w="120"/>
              <w:right w:type="dxa" w:w="200"/>
            </w:tcMar>
          </w:tcPr>
          <w:p>
            <w:pPr>
              <w:spacing w:after="60"/>
            </w:pPr>
            <w:r>
              <w:rPr>
                <w:b/>
                <w:bCs/>
                <w:color w:val="0A1628"/>
                <w:sz w:val="22"/>
                <w:szCs w:val="22"/>
              </w:rPr>
              <w:t xml:space="preserve">Règle mobile</w:t>
            </w:r>
          </w:p>
          <w:p>
            <w:pPr>
              <w:spacing w:after="0"/>
            </w:pPr>
            <w:r>
              <w:rPr>
                <w:i/>
                <w:iCs/>
                <w:sz w:val="20"/>
                <w:szCs w:val="20"/>
              </w:rPr>
              <w:t xml:space="preserve">Sur les appareils détectant prefers-reduced-motion, toutes les animations sont désactivées. Sur mobile, le counter est accéléré (0.8s au lieu de 1.5s) et les scroll reveals sont simplifiés (fade seul, sans translate).</w:t>
            </w:r>
          </w:p>
        </w:tc>
      </w:tr>
    </w:tbl>
    <w:p>
      <w:pPr>
        <w:spacing w:after="60"/>
      </w:pPr>
    </w:p>
    <w:p>
      <w:pPr>
        <w:pStyle w:val="Heading2"/>
      </w:pPr>
      <w:r>
        <w:t xml:space="preserve">VI.4 Responsive breakpoints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226"/>
      </w:tblGrid>
      <w:tr>
        <w:trPr>
          <w:tblHeader/>
        </w:trPr>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Breakpoint</w:t>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Largeur</w:t>
            </w:r>
          </w:p>
        </w:tc>
        <w:tc>
          <w:tcPr>
            <w:tcW w:type="dxa" w:w="62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Adaptations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Mobile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&lt; 640px</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Chiffres hero empilés verticalement. Briefing pleine largeur. Menu hamburger.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Tablette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640-1024px</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Chiffres hero en ligne. Briefing avec marge latérale.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Desktop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&gt; 1024px</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Layout nominal. Max-width 1280px centré.</w:t>
            </w:r>
          </w:p>
        </w:tc>
      </w:tr>
    </w:tbl>
    <w:p>
      <w:r>
        <w:br w:type="page"/>
      </w:r>
    </w:p>
    <w:p>
      <w:pPr>
        <w:pStyle w:val="Heading1"/>
      </w:pPr>
      <w:r>
        <w:t xml:space="preserve">SECTION VII — PIPELINE IA ET PROMPT ENGINEERING [INVARIANT]</w:t>
      </w:r>
    </w:p>
    <w:p>
      <w:pPr>
        <w:spacing w:after="60"/>
      </w:pPr>
      <w:r>
        <w:rPr>
          <w:rFonts w:ascii="Arial" w:cs="Arial" w:eastAsia="Arial" w:hAnsi="Arial"/>
          <w:b/>
          <w:bCs/>
          <w:color w:val="1A5276"/>
          <w:sz w:val="18"/>
          <w:szCs w:val="18"/>
        </w:rPr>
        <w:t xml:space="preserve">[INVARIANT]</w:t>
      </w:r>
    </w:p>
    <w:p>
      <w:pPr>
        <w:pStyle w:val="Heading2"/>
      </w:pPr>
      <w:r>
        <w:t xml:space="preserve">VII.1 Modèle utilisé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rPr>
          <w:tblHeader/>
        </w:trPr>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Paramètre</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Valeur</w:t>
            </w:r>
          </w:p>
        </w:tc>
        <w:tc>
          <w:tcPr>
            <w:tcW w:type="dxa" w:w="46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Justification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Modèle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claude-haiku-4-5-20251001 (défaut) / claude-sonnet-4-6 (fallback qualité)</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Haiku pour le coût minimal (~0.10€/appel). Sonnet si la qualité Haiku est insuffisante.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Max tokens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1500</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Briefing FR (150 mots) + EN (150 mots) + taglines + hero_metrics = ~800 tokens. Marge confortable.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Temperature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0.7</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Équilibre entre créativité éditoriale et cohérence factuelle.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Format de sortie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JSON strict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Le prompt impose un schéma JSON. Le script valide la structure avant publication.</w:t>
            </w:r>
          </w:p>
        </w:tc>
      </w:tr>
    </w:tbl>
    <w:p>
      <w:pPr>
        <w:spacing w:after="60"/>
      </w:pPr>
    </w:p>
    <w:p>
      <w:pPr>
        <w:pStyle w:val="Heading2"/>
      </w:pPr>
      <w:r>
        <w:t xml:space="preserve">VII.2 Structure du prompt système</w:t>
      </w:r>
    </w:p>
    <w:p>
      <w:pPr>
        <w:spacing w:after="120"/>
      </w:pPr>
      <w:r>
        <w:t xml:space="preserve">Le prompt est versionné dans pipeline/prompts/system-vXX.txt. Voici la structure de la v01 :</w:t>
      </w:r>
    </w:p>
    <w:p>
      <w:pPr>
        <w:spacing w:after="60"/>
      </w:pPr>
    </w:p>
    <w:p>
      <w:pPr>
        <w:pStyle w:val="ListParagraph"/>
        <w:numPr>
          <w:ilvl w:val="0"/>
          <w:numId w:val="2"/>
        </w:numPr>
        <w:spacing w:after="60"/>
      </w:pPr>
      <w:r>
        <w:rPr>
          <w:b/>
          <w:bCs/>
        </w:rPr>
        <w:t xml:space="preserve">Rôle : </w:t>
      </w:r>
      <w:r>
        <w:t xml:space="preserve">« Tu es un éditorialiste financier d’une publication de luxe. Ton style est concis, affirmé, presque laconique. »</w:t>
      </w:r>
    </w:p>
    <w:p>
      <w:pPr>
        <w:pStyle w:val="ListParagraph"/>
        <w:numPr>
          <w:ilvl w:val="0"/>
          <w:numId w:val="2"/>
        </w:numPr>
        <w:spacing w:after="60"/>
      </w:pPr>
      <w:r>
        <w:rPr>
          <w:b/>
          <w:bCs/>
        </w:rPr>
        <w:t xml:space="preserve">Ton : </w:t>
      </w:r>
      <w:r>
        <w:t xml:space="preserve">« Tu parles à quelqu’un qui comprend les marchés. Pas de pédagogie excessive. Formulations courtes et percutantes. Jamais de bullet points. »</w:t>
      </w:r>
    </w:p>
    <w:p>
      <w:pPr>
        <w:pStyle w:val="ListParagraph"/>
        <w:numPr>
          <w:ilvl w:val="0"/>
          <w:numId w:val="2"/>
        </w:numPr>
        <w:spacing w:after="60"/>
      </w:pPr>
      <w:r>
        <w:rPr>
          <w:b/>
          <w:bCs/>
        </w:rPr>
        <w:t xml:space="preserve">Langue : </w:t>
      </w:r>
      <w:r>
        <w:t xml:space="preserve">« Tu rédiges deux versions : une en français, une en anglais. Même contenu, même ton, mais adapté à chaque langue (pas de traduction littérale). »</w:t>
      </w:r>
    </w:p>
    <w:p>
      <w:pPr>
        <w:pStyle w:val="ListParagraph"/>
        <w:numPr>
          <w:ilvl w:val="0"/>
          <w:numId w:val="2"/>
        </w:numPr>
        <w:spacing w:after="60"/>
      </w:pPr>
      <w:r>
        <w:rPr>
          <w:b/>
          <w:bCs/>
        </w:rPr>
        <w:t xml:space="preserve">Format : </w:t>
      </w:r>
      <w:r>
        <w:t xml:space="preserve">« Réponds UNIQUEMENT en JSON valide, sans preamble, sans backticks. Schéma : {briefing_macro_fr, briefing_macro_en, tagline_fr, tagline_en, hero_metrics: [{label, value, change, unit}]} »</w:t>
      </w:r>
    </w:p>
    <w:p>
      <w:pPr>
        <w:pStyle w:val="ListParagraph"/>
        <w:numPr>
          <w:ilvl w:val="0"/>
          <w:numId w:val="2"/>
        </w:numPr>
        <w:spacing w:after="60"/>
      </w:pPr>
      <w:r>
        <w:rPr>
          <w:b/>
          <w:bCs/>
        </w:rPr>
        <w:t xml:space="preserve">Guardrails : </w:t>
      </w:r>
      <w:r>
        <w:t xml:space="preserve">« Ne donne jamais de conseil d’investissement. Ne recommande jamais d’acheter ou vendre. Tu constates, tu analyse, tu ne prescris pas. »</w:t>
      </w:r>
    </w:p>
    <w:p>
      <w:pPr>
        <w:spacing w:after="60"/>
      </w:pPr>
    </w:p>
    <w:p>
      <w:pPr>
        <w:pStyle w:val="Heading2"/>
      </w:pPr>
      <w:r>
        <w:t xml:space="preserve">VII.3 Validation de la sortie IA</w:t>
      </w:r>
    </w:p>
    <w:p>
      <w:pPr>
        <w:spacing w:after="120"/>
      </w:pPr>
      <w:r>
        <w:t xml:space="preserve">Après chaque appel Claude API, le script generateAnalysis.js valide la sortie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Vérification</w:t>
            </w:r>
          </w:p>
        </w:tc>
        <w:tc>
          <w:tcPr>
            <w:tcW w:type="dxa" w:w="55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Action si échec</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JSON parsable ?</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Retry 1x avec temperature 0.3. Si échec, logguer et utiliser dernière analyse valide.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Tous les champs présents ?</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Idem</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briefing_macro_fr entre 100 et 300 mots ?</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Logguer un warning, publier quand même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hero_metrics a exactement 3 éléments ?</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Retry si 0, publier si 2 ou 4 (adapter le frontend)</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Pas de conseil d’investissement détecté ?</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Scanner pour mots-clés interdits (acheter, vendre, recommandation). Si trouvé, retry avec rappel guardrail.</w:t>
            </w:r>
          </w:p>
        </w:tc>
      </w:tr>
    </w:tbl>
    <w:p>
      <w:pPr>
        <w:spacing w:after="60"/>
      </w:pPr>
    </w:p>
    <w:p>
      <w:pPr>
        <w:pStyle w:val="Heading2"/>
      </w:pPr>
      <w:r>
        <w:t xml:space="preserve">VII.4 Évolution du prompt</w:t>
      </w:r>
    </w:p>
    <w:p>
      <w:pPr>
        <w:spacing w:after="120"/>
      </w:pPr>
      <w:r>
        <w:t xml:space="preserve">Le prompt est le composant le plus critique du projet. Bryan doit le faire évoluer continuellement :</w:t>
      </w:r>
    </w:p>
    <w:p>
      <w:pPr>
        <w:spacing w:after="60"/>
      </w:pPr>
    </w:p>
    <w:p>
      <w:pPr>
        <w:pStyle w:val="ListParagraph"/>
        <w:numPr>
          <w:ilvl w:val="0"/>
          <w:numId w:val="3"/>
        </w:numPr>
        <w:spacing w:after="80"/>
      </w:pPr>
      <w:r>
        <w:rPr>
          <w:b/>
          <w:bCs/>
        </w:rPr>
        <w:t xml:space="preserve">Semaine 1 : </w:t>
      </w:r>
      <w:r>
        <w:t xml:space="preserve">v01 à v03. Tester manuellement dans Anthropic Console avec des données réelles. Comparer les sorties. Choisir la meilleure.</w:t>
      </w:r>
    </w:p>
    <w:p>
      <w:pPr>
        <w:pStyle w:val="ListParagraph"/>
        <w:numPr>
          <w:ilvl w:val="0"/>
          <w:numId w:val="3"/>
        </w:numPr>
        <w:spacing w:after="80"/>
      </w:pPr>
      <w:r>
        <w:rPr>
          <w:b/>
          <w:bCs/>
        </w:rPr>
        <w:t xml:space="preserve">Semaine 2-3 : </w:t>
      </w:r>
      <w:r>
        <w:t xml:space="preserve">v04 à v06. Affiner le ton. Ajouter des exemples de sorties attendues dans le prompt (few-shot). Tester les edge cases (marché flat, crise soudaine, donnée manquante).</w:t>
      </w:r>
    </w:p>
    <w:p>
      <w:pPr>
        <w:pStyle w:val="ListParagraph"/>
        <w:numPr>
          <w:ilvl w:val="0"/>
          <w:numId w:val="3"/>
        </w:numPr>
        <w:spacing w:after="80"/>
      </w:pPr>
      <w:r>
        <w:rPr>
          <w:b/>
          <w:bCs/>
        </w:rPr>
        <w:t xml:space="preserve">Mois 2+ : </w:t>
      </w:r>
      <w:r>
        <w:t xml:space="preserve">Itérer au fil de l’eau. Chaque version du prompt est un commit distinct avec tag. La page Coulisses documente les changements les plus significatifs.</w:t>
      </w:r>
    </w:p>
    <w:p>
      <w:r>
        <w:br w:type="page"/>
      </w:r>
    </w:p>
    <w:p>
      <w:pPr>
        <w:pStyle w:val="Heading1"/>
      </w:pPr>
      <w:r>
        <w:t xml:space="preserve">SECTION VIII — MONITORING, QUALITÉ ET RUN [INVARIANT]</w:t>
      </w:r>
    </w:p>
    <w:p>
      <w:pPr>
        <w:spacing w:after="60"/>
      </w:pPr>
      <w:r>
        <w:rPr>
          <w:rFonts w:ascii="Arial" w:cs="Arial" w:eastAsia="Arial" w:hAnsi="Arial"/>
          <w:b/>
          <w:bCs/>
          <w:color w:val="1A5276"/>
          <w:sz w:val="18"/>
          <w:szCs w:val="18"/>
        </w:rPr>
        <w:t xml:space="preserve">[INVARIANT]</w:t>
      </w:r>
    </w:p>
    <w:p>
      <w:pPr>
        <w:pStyle w:val="Heading2"/>
      </w:pPr>
      <w:r>
        <w:t xml:space="preserve">VIII.1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3426"/>
      </w:tblGrid>
      <w:tr>
        <w:trPr>
          <w:tblHeader/>
        </w:trP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Quoi</w:t>
            </w:r>
          </w:p>
        </w:tc>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Outil</w:t>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Fréquence</w:t>
            </w:r>
          </w:p>
        </w:tc>
        <w:tc>
          <w:tcPr>
            <w:tcW w:type="dxa" w:w="34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Alerte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Jobs GitHub Actions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Dashboard GitHub Actions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Après chaque exécution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Email auto si échec</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Uptime site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Cloudflare Analytics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Continu</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Dashboard Cloudflare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Performance frontend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Lighthouse CI (dans ci.yml)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Chaque PR</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Blocage si score &lt; 90</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Usage Claude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Console Anthropic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Hebdomadaire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Manuelle (vérifier le coût)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Trafic site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Cloudflare Web Analytics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Hebdomadaire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Dashboard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Fraîcheur données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Timestamp dans latest.json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Chaque visite (frontend)</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Indicateur visuel si &gt; 24h</w:t>
            </w:r>
          </w:p>
        </w:tc>
      </w:tr>
    </w:tbl>
    <w:p>
      <w:pPr>
        <w:spacing w:after="60"/>
      </w:pPr>
    </w:p>
    <w:p>
      <w:pPr>
        <w:pStyle w:val="Heading2"/>
      </w:pPr>
      <w:r>
        <w:t xml:space="preserve">VIII.2 Qualité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Outil</w:t>
            </w:r>
          </w:p>
        </w:tc>
        <w:tc>
          <w:tcPr>
            <w:tcW w:type="dxa" w:w="4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Configuration</w:t>
            </w:r>
          </w:p>
        </w:tc>
        <w:tc>
          <w:tcPr>
            <w:tcW w:type="dxa" w:w="25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Gate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ESLint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eslint-config-next + règles TypeScript strictes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0 erreur pour merger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TypeScript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strict: true dans tsconfig.json</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0 erreur pour merger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Prettier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Format auto au save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Non bloquant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npm audit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Vérification des vulnérabilités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0 vulnérabilité high/critical</w:t>
            </w:r>
          </w:p>
        </w:tc>
      </w:tr>
    </w:tbl>
    <w:p>
      <w:pPr>
        <w:spacing w:after="60"/>
      </w:pPr>
    </w:p>
    <w:p>
      <w:pPr>
        <w:pStyle w:val="Heading2"/>
      </w:pPr>
      <w:r>
        <w:t xml:space="preserve">VIII.3 Procédure de run</w:t>
      </w:r>
    </w:p>
    <w:p>
      <w:pPr>
        <w:spacing w:after="120"/>
      </w:pPr>
      <w:r>
        <w:rPr>
          <w:b/>
          <w:bCs/>
        </w:rPr>
        <w:t xml:space="preserve">Que faire si le job nocturne échoue ? </w:t>
      </w:r>
    </w:p>
    <w:p>
      <w:pPr>
        <w:spacing w:after="60"/>
      </w:pPr>
    </w:p>
    <w:p>
      <w:pPr>
        <w:pStyle w:val="ListParagraph"/>
        <w:numPr>
          <w:ilvl w:val="0"/>
          <w:numId w:val="3"/>
        </w:numPr>
        <w:spacing w:after="60"/>
      </w:pPr>
      <w:r>
        <w:t xml:space="preserve">Vérifier l’email de notification GitHub.</w:t>
      </w:r>
    </w:p>
    <w:p>
      <w:pPr>
        <w:pStyle w:val="ListParagraph"/>
        <w:numPr>
          <w:ilvl w:val="0"/>
          <w:numId w:val="3"/>
        </w:numPr>
        <w:spacing w:after="60"/>
      </w:pPr>
      <w:r>
        <w:t xml:space="preserve">Aller dans Actions → nightly-analysis → Voir les logs de l’exécution échouée.</w:t>
      </w:r>
    </w:p>
    <w:p>
      <w:pPr>
        <w:pStyle w:val="ListParagraph"/>
        <w:numPr>
          <w:ilvl w:val="0"/>
          <w:numId w:val="3"/>
        </w:numPr>
        <w:spacing w:after="60"/>
      </w:pPr>
      <w:r>
        <w:t xml:space="preserve">Identifier la source : API source down ? Clé expirée ? Erreur Claude ? Erreur R2 ?</w:t>
      </w:r>
    </w:p>
    <w:p>
      <w:pPr>
        <w:pStyle w:val="ListParagraph"/>
        <w:numPr>
          <w:ilvl w:val="0"/>
          <w:numId w:val="3"/>
        </w:numPr>
        <w:spacing w:after="60"/>
      </w:pPr>
      <w:r>
        <w:t xml:space="preserve">Si API source : le fallback doit fonctionner (dernières données valides). Vérifier que le site est toujours fonctionnel.</w:t>
      </w:r>
    </w:p>
    <w:p>
      <w:pPr>
        <w:pStyle w:val="ListParagraph"/>
        <w:numPr>
          <w:ilvl w:val="0"/>
          <w:numId w:val="3"/>
        </w:numPr>
        <w:spacing w:after="60"/>
      </w:pPr>
      <w:r>
        <w:t xml:space="preserve">Si clé expirée : mettre à jour le secret GitHub concerné.</w:t>
      </w:r>
    </w:p>
    <w:p>
      <w:pPr>
        <w:pStyle w:val="ListParagraph"/>
        <w:numPr>
          <w:ilvl w:val="0"/>
          <w:numId w:val="3"/>
        </w:numPr>
        <w:spacing w:after="60"/>
      </w:pPr>
      <w:r>
        <w:t xml:space="preserve">Relancer manuellement via workflow_dispatch.</w:t>
      </w:r>
    </w:p>
    <w:p>
      <w:pPr>
        <w:pStyle w:val="ListParagraph"/>
        <w:numPr>
          <w:ilvl w:val="0"/>
          <w:numId w:val="3"/>
        </w:numPr>
        <w:spacing w:after="60"/>
      </w:pPr>
      <w:r>
        <w:t xml:space="preserve">Si le problème persiste : créer une Issue GitHub pour tracer.</w:t>
      </w:r>
    </w:p>
    <w:p>
      <w:r>
        <w:br w:type="page"/>
      </w:r>
    </w:p>
    <w:p>
      <w:pPr>
        <w:pStyle w:val="Heading1"/>
      </w:pPr>
      <w:r>
        <w:t xml:space="preserve">ANNEXES</w:t>
      </w:r>
    </w:p>
    <w:p>
      <w:pPr>
        <w:pStyle w:val="Heading2"/>
      </w:pPr>
      <w:r>
        <w:t xml:space="preserve">Annexe A — Variables d’environnement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026"/>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Variable</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Source</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Format</w:t>
            </w:r>
          </w:p>
        </w:tc>
        <w:tc>
          <w:tcPr>
            <w:tcW w:type="dxa" w:w="20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Où la stocker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CLAUDE_API_KEY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console.anthropic.com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sk-ant-api03-...</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GitHub Secrets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ALPHA_VANTAGE_KEY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alphavantage.co/support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Alphanumérique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GitHub Secrets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FRED_API_KEY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fred.stlouisfed.org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32 caractères hex</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GitHub Secrets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CF_ACCOUNT_ID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dash.cloudflare.com → Workers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32 caractères hex</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GitHub Secrets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CF_API_TOKEN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dash.cloudflare.com → API Tokens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Token custom R2 edit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GitHub Secrets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R2_BUCKET_NAME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Créé manuellement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finance-data</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GitHub Secrets</w:t>
            </w:r>
          </w:p>
        </w:tc>
      </w:tr>
    </w:tbl>
    <w:p>
      <w:pPr>
        <w:spacing w:after="60"/>
      </w:pPr>
    </w:p>
    <w:p>
      <w:pPr>
        <w:pStyle w:val="Heading2"/>
      </w:pPr>
      <w:r>
        <w:t xml:space="preserve">Annexe B — Sources de données financières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1800"/>
        <w:gridCol w:w="1226"/>
      </w:tblGrid>
      <w:tr>
        <w:trPr>
          <w:tblHeader/>
        </w:trPr>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Source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URL</w:t>
            </w:r>
          </w:p>
        </w:tc>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Données</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Limites free tier</w:t>
            </w:r>
          </w:p>
        </w:tc>
        <w:tc>
          <w:tcPr>
            <w:tcW w:type="dxa" w:w="12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Fiabilité</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api.stlouisfed.org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Treasury yields, CPI, PMI, NFP, GDP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120 req/min, illimité/jour</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 (gouvernement US)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BCE/ECB SDW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sdw-wsrest.ecb.europa.eu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Taux OAT, Bund, taux directeur BCE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Sans clé, sans limite publiée</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 (banque centrale)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Alpha Vantage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alphavantage.co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Indices (CAC40, S&amp;P500), actions, forex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25 req/jour</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 (délai possible, données Yahoo-like)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Finnhub (backup)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finnhub.io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Indices, sentiment, news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60 req/min</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 (bonne alternative gratuite)</w:t>
            </w:r>
          </w:p>
        </w:tc>
      </w:tr>
    </w:tbl>
    <w:p>
      <w:pPr>
        <w:spacing w:after="60"/>
      </w:pPr>
    </w:p>
    <w:p>
      <w:pPr>
        <w:pStyle w:val="Heading2"/>
      </w:pPr>
      <w:r>
        <w:t xml:space="preserve">Annexe C — Checklist CLAUDE.md</w:t>
      </w:r>
    </w:p>
    <w:p>
      <w:pPr>
        <w:spacing w:after="120"/>
      </w:pPr>
      <w:r>
        <w:t xml:space="preserve">Le fichier CLAUDE.md à la racine du repo doit contenir :</w:t>
      </w:r>
    </w:p>
    <w:p>
      <w:pPr>
        <w:spacing w:after="60"/>
      </w:pPr>
    </w:p>
    <w:p>
      <w:pPr>
        <w:pStyle w:val="ListParagraph"/>
        <w:numPr>
          <w:ilvl w:val="0"/>
          <w:numId w:val="2"/>
        </w:numPr>
        <w:spacing w:after="60"/>
      </w:pPr>
      <w:r>
        <w:t xml:space="preserve">Nom du projet et description en 1 phrase</w:t>
      </w:r>
    </w:p>
    <w:p>
      <w:pPr>
        <w:pStyle w:val="ListParagraph"/>
        <w:numPr>
          <w:ilvl w:val="0"/>
          <w:numId w:val="2"/>
        </w:numPr>
        <w:spacing w:after="60"/>
      </w:pPr>
      <w:r>
        <w:t xml:space="preserve">Stack technique (Next.js 15, TypeScript, Tailwind, Framer Motion, next-intl)</w:t>
      </w:r>
    </w:p>
    <w:p>
      <w:pPr>
        <w:pStyle w:val="ListParagraph"/>
        <w:numPr>
          <w:ilvl w:val="0"/>
          <w:numId w:val="2"/>
        </w:numPr>
        <w:spacing w:after="60"/>
      </w:pPr>
      <w:r>
        <w:t xml:space="preserve">Design tokens (couleurs hex, polices, breakpoints)</w:t>
      </w:r>
    </w:p>
    <w:p>
      <w:pPr>
        <w:pStyle w:val="ListParagraph"/>
        <w:numPr>
          <w:ilvl w:val="0"/>
          <w:numId w:val="2"/>
        </w:numPr>
        <w:spacing w:after="60"/>
      </w:pPr>
      <w:r>
        <w:t xml:space="preserve">Convention de commits (type(scope): description)</w:t>
      </w:r>
    </w:p>
    <w:p>
      <w:pPr>
        <w:pStyle w:val="ListParagraph"/>
        <w:numPr>
          <w:ilvl w:val="0"/>
          <w:numId w:val="2"/>
        </w:numPr>
        <w:spacing w:after="60"/>
      </w:pPr>
      <w:r>
        <w:t xml:space="preserve">Structure du repo (arborescence simplifiée)</w:t>
      </w:r>
    </w:p>
    <w:p>
      <w:pPr>
        <w:pStyle w:val="ListParagraph"/>
        <w:numPr>
          <w:ilvl w:val="0"/>
          <w:numId w:val="2"/>
        </w:numPr>
        <w:spacing w:after="60"/>
      </w:pPr>
      <w:r>
        <w:t xml:space="preserve">Schéma du latest.json (champs attendus)</w:t>
      </w:r>
    </w:p>
    <w:p>
      <w:pPr>
        <w:pStyle w:val="ListParagraph"/>
        <w:numPr>
          <w:ilvl w:val="0"/>
          <w:numId w:val="2"/>
        </w:numPr>
        <w:spacing w:after="60"/>
      </w:pPr>
      <w:r>
        <w:t xml:space="preserve">Règles de style : pas de console.log en production, pas de any TypeScript, pas d’import *</w:t>
      </w:r>
    </w:p>
    <w:p>
      <w:pPr>
        <w:pStyle w:val="ListParagraph"/>
        <w:numPr>
          <w:ilvl w:val="0"/>
          <w:numId w:val="2"/>
        </w:numPr>
        <w:spacing w:after="60"/>
      </w:pPr>
      <w:r>
        <w:t xml:space="preserve">Règle bilingue : tout texte visible doit passer par next-intl, jamais de texte en dur</w:t>
      </w:r>
    </w:p>
    <w:p>
      <w:pPr>
        <w:spacing w:after="60"/>
      </w:pPr>
    </w:p>
    <w:p>
      <w:pPr>
        <w:pStyle w:val="Heading2"/>
      </w:pPr>
      <w:r>
        <w:t xml:space="preserve">Annexe D — Références documentaires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rPr>
          <w:tblHeader/>
        </w:trPr>
        <w:tc>
          <w:tcPr>
            <w:tcW w:type="dxa" w:w="3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Document</w:t>
            </w:r>
          </w:p>
        </w:tc>
        <w:tc>
          <w:tcPr>
            <w:tcW w:type="dxa" w:w="3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Référence</w:t>
            </w:r>
          </w:p>
        </w:tc>
        <w:tc>
          <w:tcPr>
            <w:tcW w:type="dxa" w:w="20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spacing w:after="0"/>
            </w:pPr>
            <w:r>
              <w:rPr>
                <w:rFonts w:ascii="Arial" w:cs="Arial" w:eastAsia="Arial" w:hAnsi="Arial"/>
                <w:b/>
                <w:bCs/>
                <w:color w:val="C9A84C"/>
                <w:sz w:val="20"/>
                <w:szCs w:val="20"/>
              </w:rPr>
              <w:t xml:space="preserve">Statut</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Idées pour le site vitrine (PDF Bryan)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Idees_Site_Finance_2.pdf</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Source (vision produit)</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Architecture fonctionnelle et technique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Architecture_Site_Finance_Bryan_v1.0.docx</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V1.0 approuvé</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PRD BMAD (ce document)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PRD-BRYAN-FINANCE-2026-001</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1C1C1C"/>
                <w:sz w:val="20"/>
                <w:szCs w:val="20"/>
              </w:rPr>
              <w:t xml:space="preserve">V1.0</w:t>
            </w:r>
          </w:p>
        </w:tc>
      </w:tr>
    </w:tbl>
    <w:p>
      <w:pPr>
        <w:spacing w:after="60"/>
      </w:pPr>
    </w:p>
    <w:p>
      <w:pPr>
        <w:pBdr>
          <w:bottom w:val="single" w:color="C9A84C" w:sz="2" w:space="1"/>
        </w:pBdr>
        <w:spacing w:after="200" w:before="200"/>
      </w:pPr>
    </w:p>
    <w:p>
      <w:pPr>
        <w:spacing w:after="60"/>
      </w:pPr>
    </w:p>
    <w:p>
      <w:pPr>
        <w:spacing w:after="120"/>
        <w:jc w:val="center"/>
      </w:pPr>
      <w:r>
        <w:rPr>
          <w:b/>
          <w:bCs/>
          <w:color w:val="0A1628"/>
          <w:sz w:val="24"/>
          <w:szCs w:val="24"/>
        </w:rPr>
        <w:t xml:space="preserve">FIN DU PRD</w:t>
      </w:r>
    </w:p>
    <w:p>
      <w:pPr>
        <w:spacing w:after="60"/>
        <w:jc w:val="center"/>
      </w:pPr>
      <w:r>
        <w:rPr>
          <w:i/>
          <w:iCs/>
          <w:color w:val="5D6D7E"/>
          <w:sz w:val="20"/>
          <w:szCs w:val="20"/>
        </w:rPr>
        <w:t xml:space="preserve">Document préparé par Emmanuel — WEDOOALL Solutions S.L. — Méthode BMAD</w:t>
      </w:r>
    </w:p>
    <w:p>
      <w:pPr>
        <w:spacing w:after="60"/>
        <w:jc w:val="center"/>
      </w:pPr>
      <w:r>
        <w:rPr>
          <w:i/>
          <w:iCs/>
          <w:color w:val="5D6D7E"/>
          <w:sz w:val="20"/>
          <w:szCs w:val="20"/>
        </w:rPr>
        <w:t xml:space="preserve">Version 1.0 — Avril 2026</w:t>
      </w:r>
    </w:p>
    <w:p>
      <w:pPr>
        <w:jc w:val="center"/>
      </w:pPr>
      <w:r>
        <w:rPr>
          <w:i/>
          <w:iCs/>
          <w:color w:val="C9A84C"/>
          <w:sz w:val="22"/>
          <w:szCs w:val="22"/>
        </w:rPr>
        <w:t xml:space="preserve">« L’IA est un outil — la vision, elle est humaine. »</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D7E"/>
        <w:sz w:val="16"/>
        <w:szCs w:val="16"/>
      </w:rPr>
      <w:t xml:space="preserve">WEDOOALL Solutions — BMAD — Page </w:t>
    </w:r>
    <w:r>
      <w:rPr>
        <w:color w:val="5D6D7E"/>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D7E"/>
        <w:sz w:val="16"/>
        <w:szCs w:val="16"/>
      </w:rPr>
      <w:t xml:space="preserve">WEDOOALL Solutions — BMAD — Confidentiel — Page </w:t>
    </w:r>
    <w:r>
      <w:rPr>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5D6D7E"/>
        <w:sz w:val="16"/>
        <w:szCs w:val="16"/>
      </w:rPr>
      <w:t xml:space="preserve">PRD BMAD — Site Finance x IA</w:t>
    </w:r>
    <w:r>
      <w:rPr>
        <w:i/>
        <w:iCs/>
        <w:color w:val="5D6D7E"/>
        <w:sz w:val="16"/>
        <w:szCs w:val="16"/>
      </w:rPr>
      <w:t xml:space="preserve">	V1.0 — Avril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5D6D7E"/>
        <w:sz w:val="16"/>
        <w:szCs w:val="16"/>
      </w:rPr>
      <w:t xml:space="preserve">PRD BMAD — Site Finance x IA</w:t>
    </w:r>
    <w:r>
      <w:rPr>
        <w:i/>
        <w:iCs/>
        <w:color w:val="5D6D7E"/>
        <w:sz w:val="16"/>
        <w:szCs w:val="16"/>
      </w:rPr>
      <w:t xml:space="preserve">	PRD-BRYAN-FINANCE-2026-001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84C" w:sz="4" w:space="4"/>
      </w:pBdr>
      <w:spacing w:after="200" w:before="360"/>
      <w:outlineLvl w:val="0"/>
    </w:pPr>
    <w:rPr>
      <w:rFonts w:ascii="Arial" w:cs="Arial" w:eastAsia="Arial" w:hAnsi="Arial"/>
      <w:b/>
      <w:bCs/>
      <w:color w:val="0A162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2026-04-06T17:38:37.385Z</dcterms:created>
  <dcterms:modified xsi:type="dcterms:W3CDTF">2026-04-06T17:38:37.387Z</dcterms:modified>
</cp:coreProperties>
</file>

<file path=docProps/custom.xml><?xml version="1.0" encoding="utf-8"?>
<Properties xmlns="http://schemas.openxmlformats.org/officeDocument/2006/custom-properties" xmlns:vt="http://schemas.openxmlformats.org/officeDocument/2006/docPropsVTypes"/>
</file>