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0"/>
      </w:pPr>
    </w:p>
    <w:p>
      <w:pPr>
        <w:spacing w:after="80"/>
      </w:pPr>
      <w:r>
        <w:rPr>
          <w:rFonts w:ascii="Georgia" w:cs="Georgia" w:eastAsia="Georgia" w:hAnsi="Georgia"/>
          <w:color w:val="0A0A0C"/>
          <w:spacing w:val="200"/>
          <w:sz w:val="72"/>
          <w:szCs w:val="72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8"/>
          <w:szCs w:val="28"/>
        </w:rPr>
        <w:t xml:space="preserve">Every event has context.</w:t>
      </w:r>
    </w:p>
    <w:p>
      <w:pPr>
        <w:spacing w:before="600" w:after="0"/>
      </w:pPr>
    </w:p>
    <w:p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PRE-LAUNCH PACKAGE</w:t>
      </w:r>
    </w:p>
    <w:p>
      <w:pPr>
        <w:spacing w:before="8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競合調査  |  ドメイン候補  |  DB設計  |  利用規約</w:t>
      </w:r>
    </w:p>
    <w:p>
      <w:pPr>
        <w:spacing w:before="8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Version 1.0  —  February 2026</w:t>
      </w:r>
    </w:p>
    <w:p>
      <w:pPr>
        <w:spacing w:before="12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01  COMPETITIVE ANALYSIS</w:t>
      </w:r>
    </w:p>
    <w:p>
      <w:pPr>
        <w:pStyle w:val="Heading1"/>
        <w:spacing w:before="100" w:after="160"/>
      </w:pPr>
      <w:r>
        <w:rPr>
          <w:rFonts w:ascii="Georgia" w:cs="Georgia" w:eastAsia="Georgia" w:hAnsi="Georgia"/>
          <w:color w:val="0A0A0C"/>
          <w:sz w:val="40"/>
          <w:szCs w:val="40"/>
        </w:rPr>
        <w:t xml:space="preserve">競合調査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年表作成ツール市場の主要プレイヤーを5社調査。Chronosのポジショニングを明確化する。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主要競合比較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1326"/>
      </w:tblGrid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Timeline JS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Preceden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Tiki-Toki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ChronoFlo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Timetoast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種別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OSSライブラリ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Webアプリ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Webアプリ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Webアプリ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Webアプリ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価格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無料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$10〜16/月
年$69〜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$9.50〜25/月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$10〜29.50/月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$5.99/月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無料プラン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全機能無料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10イベントまで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1年表のみ
200イベント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1年表のみ
50イベント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無制限
（公開のみ）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マルチレイヤー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△（レイヤー表示）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△（カテゴリ色分け）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AI自動生成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AIベータ版あり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共同編集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○（有料）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埋め込み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○（有料）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○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モバイル対応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△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ソーシャル機能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信憑性フラグ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×</w:t>
            </w:r>
          </w:p>
        </w:tc>
      </w:tr>
      <w:tr>
        <w:tc>
          <w:tcPr>
            <w:tcW w:type="dxa" w:w="17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主なターゲット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メディア・開発者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PM・ビジネス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教育・歴史愛好家</w:t>
            </w:r>
          </w:p>
        </w:tc>
        <w:tc>
          <w:tcPr>
            <w:tcW w:type="dxa" w:w="1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教育・歴史</w:t>
            </w:r>
          </w:p>
        </w:tc>
        <w:tc>
          <w:tcPr>
            <w:tcW w:type="dxa" w:w="1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学生・教育</w:t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Chronosの競争優位性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差別化要素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競合状況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マルチレイヤー比較表示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複数タイムラインを同一時間軸上に重ねて表示。
ON/OFF切替で文脈の変化を体験。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どの競合も本格的な
「重ね合わせ」は未実装。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信憑性フラグ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確認済み・諸説あり・未検証の3段階。
AI生成情報の信頼性を透明化。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競合ゼロ。
完全なブルーオーシャン。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ソーシャルプラットフォーム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マイページ・いいね・カテゴリブラウジング。
「共有・発見」の体験。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既存ツールはすべて
「個人の作成ツール」止まり。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AI自動生成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Precedenがベータ版を提供。
ただし「未検証」フラグの組合せはない。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「AI生成＋信憑性管理」の
組合せはChronos独自。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デザイン品質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北欧トーンの抑制された美しさ。
ダークテーマ×ゴールドアクセント。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既存ツールはデザインが
古いか地味な印象。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モバイルファースト</w:t>
            </w:r>
          </w:p>
        </w:tc>
        <w:tc>
          <w:tcPr>
            <w:tcW w:type="dxa" w:w="4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PWAでスマホ最適化された縦スクロール体験。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既存ツールはPC前提設計が多い。</w:t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市場の空白</w:t>
      </w:r>
    </w:p>
    <w:p>
      <w:pPr>
        <w:pBdr>
          <w:left w:val="single" w:color="C8A87E" w:sz="6" w:space="12"/>
        </w:pBdr>
        <w:spacing w:before="160" w:after="160" w:line="360"/>
        <w:ind w:left="480"/>
      </w:pPr>
      <w:r>
        <w:rPr>
          <w:rFonts w:ascii="Georgia" w:cs="Georgia" w:eastAsia="Georgia" w:hAnsi="Georgia"/>
          <w:i/>
          <w:iCs/>
          <w:color w:val="8A8680"/>
          <w:sz w:val="22"/>
          <w:szCs w:val="22"/>
        </w:rPr>
        <w:t xml:space="preserve">既存の年表ツールはすべて「個人の作成ツール」のポジションにある。「作った年表を公開し、他のユーザーがブラウジングできるプラットフォーム」は存在しない。Chronosが狙うのはこの空白。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「作る」だけでなく「見つける・読む・共有する」体験を提供。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SNS的な拡散性（URL共有・OGP・いいね）がグロースドライバー。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AI生成＋信憑性フラグの組合せは、他にない独自のUSP。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02  DOMAIN CANDIDATES</w:t>
      </w:r>
    </w:p>
    <w:p>
      <w:pPr>
        <w:pStyle w:val="Heading1"/>
        <w:spacing w:before="100" w:after="160"/>
      </w:pPr>
      <w:r>
        <w:rPr>
          <w:rFonts w:ascii="Georgia" w:cs="Georgia" w:eastAsia="Georgia" w:hAnsi="Georgia"/>
          <w:color w:val="0A0A0C"/>
          <w:sz w:val="40"/>
          <w:szCs w:val="40"/>
        </w:rPr>
        <w:t xml:space="preserve">ドメイン候補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「Chronos」はギリシャ語で「時間」。知名度が高くブランドとして強い一方、同名のサービスが複数存在する。ドメインは「一皀で年表ツールとわかる」名前が理想。</w:t>
      </w:r>
    </w:p>
    <w:p>
      <w:pPr>
        <w:spacing w:before="60" w:after="0"/>
      </w:pPr>
    </w:p>
    <w:p>
      <w:pPr>
        <w:spacing w:before="60" w:after="60" w:line="36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1"/>
          <w:szCs w:val="21"/>
        </w:rPr>
        <w:t xml:space="preserve">既知の同名サービス：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usechronos.tech — AIスケジューリング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trychronos.xyz — カレンダーアシスタント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chronos.ke — スマートウォッチアプリ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Chronos Timeline — Obsidianプラグイン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推奨ドメイン候補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2326"/>
      </w:tblGrid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優先度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ドメイン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評価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★★★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chronos-timeline.com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明確。年表ツールと即座にわかる。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やや長いが意味が明確。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★★★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getchronos.io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「get + ブランド名」はスタートアップの定番。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.ioはテック系で馴染み。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★★★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chronos.so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短くて覚えやすい。北欧的。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.soはSomaliaだがNotion.soの前例あり。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chronos.app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chronos.appが取れれば理想。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取得済みの可能性高。要確認。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layered.timeline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layeredはマルチレイヤーの核心機能を表現。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ブランド名が変わる。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usechronos.app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「use + ブランド名」。取得しやすい。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usechronos.techとの混同リスク。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chronosline.com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chronos + timelineの造語。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かなりニッチ。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mychronos.io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個人用ツール感がある。</w:t>
            </w:r>
          </w:p>
        </w:tc>
        <w:tc>
          <w:tcPr>
            <w:tcW w:type="dxa" w:w="2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プラットフォーム感が薄い。</w:t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推奨の進め方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まずchronos.appの空きをドメインレジストラ（Namecheap等）で確認。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空いていない場合、chronos-timeline.com または getchronos.io を優先。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.appドメインはHTTPS必須（Vercelなら自動対応）。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SNSアカウント（X・ Instagram）も同時に確保。@chronos_tl や @getchronos 等。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03  DATABASE DESIGN</w:t>
      </w:r>
    </w:p>
    <w:p>
      <w:pPr>
        <w:pStyle w:val="Heading1"/>
        <w:spacing w:before="100" w:after="160"/>
      </w:pPr>
      <w:r>
        <w:rPr>
          <w:rFonts w:ascii="Georgia" w:cs="Georgia" w:eastAsia="Georgia" w:hAnsi="Georgia"/>
          <w:color w:val="0A0A0C"/>
          <w:sz w:val="40"/>
          <w:szCs w:val="40"/>
        </w:rPr>
        <w:t xml:space="preserve">DB設計たたき台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Supabase（PostgreSQL）前提。認証はSupabase Auth（Google / Apple OAuth）。主要テーブルとリレーションを定義。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ER図（テーブル一覧）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フェーズ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ユーザープロフィール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timelines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年表本体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timeline_layers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年表内のレイヤー定義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events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年表内の各イベント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event_sources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イベントの出典情報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年表のカテゴリ（テクノロジー等）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likes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いいねの記録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通知履歴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Phase 2</w:t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Supabase Authのauth.users.idを参照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username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varchar(30) UNIQUE NOT NULL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ユーザー名。英数字+アンダースコア。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表示名。未設定時はusernameを使用。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avatar_url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アイコン画像URL。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bio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varchar(160)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自己紹介。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locale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varchar(5) DEFAULT 'ja'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言語設定。i18n対応。</w:t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timelines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作成者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varchar(120) NOT NULL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年表タイトル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年表の説明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categories)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enum('public','unlisted','private')
DEFAULT 'private'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公開設定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slug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varchar(80) UNIQUE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(公開時) URLスラッグ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share_id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varchar(12) UNIQUE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限定公開用ランダムID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like_count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いいね数（非正規化キャッシュ）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event_count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イベント数キャッシュ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verified_rate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(キャッシュ) 検証率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timeline_layers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(PK)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timeline_id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timelines)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name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varchar(60) NOT NULL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レイヤー名（例：iPhone）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color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varchar(7) NOT NULL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レイヤーカラー（HEX）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sort_order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表示順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timeline_id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timelines)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layer_id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timeline_layers)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属するレイヤー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varchar(200) NOT NULL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イベントタイトル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説明文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event_date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イベント日付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date_precision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enum('year','month','day')
DEFAULT 'day'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日付の精度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credibility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enum('verified','disputed','unverified')
DEFAULT 'unverified'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信憑性フラグ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credibility_note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諸説ありの場合の補足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ai_generated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AIが生成したかどうか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sort_order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event_sources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(PK)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event_id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events)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url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text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出典URL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title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(任意) 出典タイトル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likes</w:t>
      </w:r>
    </w:p>
    <w:p>
      <w:pPr>
        <w:spacing w:before="40" w:after="40" w:line="320"/>
      </w:pPr>
      <w:r>
        <w:rPr>
          <w:rFonts w:ascii="Arial" w:cs="Arial" w:eastAsia="Arial" w:hAnsi="Arial"/>
          <w:color w:val="8A8680"/>
          <w:sz w:val="19"/>
          <w:szCs w:val="19"/>
        </w:rPr>
        <w:t xml:space="preserve">実装時期：Phase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user_id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PK (user_id, timeline_id)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timeline_id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timelines)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PK (user_id, timeline_id)</w:t>
            </w:r>
          </w:p>
        </w:tc>
      </w:tr>
      <w:tr>
        <w:tc>
          <w:tcPr>
            <w:tcW w:type="dxa" w:w="2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3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notifications</w:t>
      </w:r>
    </w:p>
    <w:p>
      <w:pPr>
        <w:spacing w:before="40" w:after="40" w:line="320"/>
      </w:pPr>
      <w:r>
        <w:rPr>
          <w:rFonts w:ascii="Arial" w:cs="Arial" w:eastAsia="Arial" w:hAnsi="Arial"/>
          <w:color w:val="8A8680"/>
          <w:sz w:val="19"/>
          <w:szCs w:val="19"/>
        </w:rPr>
        <w:t xml:space="preserve">実装時期：Phase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カラム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型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通知先ユーザー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enum('like','system')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payload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jsonb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通知内容（柔軟に拡張可能）</w:t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read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RLS（Row Level Security）ポリシー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SupabaseのRLSを活用し、以下のアクセス制御を実現。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timelines: visibility='public' は誰でも閲覧可。'unlisted' はshare_idが一致すれば閲覧可。'private' は作成者のみ。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events: 親のtimelineのvisibilityに従う。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likes: 認証済みユーザーのみ作成・削除可。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notifications: 自分宛の通知のみ参照可。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インデックス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timelines: (user_id), (category_id, visibility, updated_at DESC), (slug), (share_id)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events: (timeline_id, sort_order), (timeline_id, layer_id)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likes: (timeline_id) — いいね数集計用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notifications: (user_id, read, created_at DESC)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10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04  TERMS OF SERVICE (DRAFT)</w:t>
      </w:r>
    </w:p>
    <w:p>
      <w:pPr>
        <w:pStyle w:val="Heading1"/>
        <w:spacing w:before="100" w:after="160"/>
      </w:pPr>
      <w:r>
        <w:rPr>
          <w:rFonts w:ascii="Georgia" w:cs="Georgia" w:eastAsia="Georgia" w:hAnsi="Georgia"/>
          <w:color w:val="0A0A0C"/>
          <w:sz w:val="40"/>
          <w:szCs w:val="40"/>
        </w:rPr>
        <w:t xml:space="preserve">利用規約（ドラフト）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21"/>
          <w:szCs w:val="21"/>
        </w:rPr>
        <w:t xml:space="preserve">以下はドラフトです。リリース前に弁護士の確認を推奨します。ブランドガイドラインのトーン（Calm / Clear）に合わせ、平易な日本語で記述。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第1条 サービスの概要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Chronos（以下「本サービス」）は、年表の作成・公開・共有を行えるWebプラットフォームです。本規約は、本サービスをご利用いただくすべての方（以下「ユーザー」）に適用されます。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第2条 アカウント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本サービスの利用には、GoogleまたはAppleアカウントによるログインが必要です。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ユーザー名は英数字およびアンダースコアで構成し、他のユーザーと重複しないものを設定してください。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アカウントの管理責任はユーザーにあります。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第3条 コンテンツ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ユーザーが作成した年表・イベント・テキスト（以下「ユーザーコンテンツ」）の著作権は、ユーザーに帰属します。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ユーザーは、本サービス上でユーザーコンテンツを表示・配信するための非独占的ライセンスを当社に付与します。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以下のコンテンツは禁止します：法令に違反するもの、他者の権利を侵害するもの、虚偽の情報を意図的に拡散するもの、差別的・訹謗中傷的なもの。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第4条 AI生成コンテンツ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AIにより自動生成されたイベントには「未検証」フラグが付与されます。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AI生成コンテンツの正確性は保証されません。ユーザー自身の責任で内容を確認してください。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公開年表の情報の正確性については、作成者が責任を負います。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第5条 公開設定とプライバシー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「公開」に設定した年表は、すべてのユーザーが閲覧できます。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「限定公開」の年表は、URLを知っている方のみが閲覧できます。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「非公開」の年表は、作成者のみがアクセスできます。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デフォルトは「非公開」です。ユーザーが明示的に公開設定を変更しない限り、情報が公開されることはありません。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第6条 料金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本サービスには無料プランと有料プラン（Pro）があります。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Proプランの料金は、サービス内に表示された金額とします。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月額プランは、解約手続きを行うまで自動更新されます。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年額プランは12ヶ月単位です。途中解約の場合、残余期間の返金はいたしません。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第7条 免責事項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本サービスは「現状のまま」提供されます。年表の内容の正確性、完全性、有用性について保証しません。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サービスの一時的な停止やデータの損失について、当社は責任を負いません。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ユーザーコンテンツに起因する紛争については、当事者間で解決していただきます。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第8条 アカウントの停止・削除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規約に違反した場合、事前の通知なくアカウントを停止または削除する場合があります。</w:t>
      </w:r>
    </w:p>
    <w:p>
      <w:pPr>
        <w:pStyle w:val="ListParagraph"/>
        <w:numPr>
          <w:ilvl w:val="0"/>
          <w:numId w:val="2"/>
        </w:numPr>
        <w:spacing w:before="70" w:after="70" w:line="3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ユーザーはいつでもアカウントを削除できます。削除時に関連するデータはすべて削除されます。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第9条 規約の変更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本規約は、必要に応じて変更される場合があります。重要な変更がある場合は、サービス内またはメールでお知らせします。変更後も本サービスを継続してご利用いただいた場合、変更後の規約に同意いただいたものとみなします。</w:t>
      </w:r>
    </w:p>
    <w:p>
      <w:pPr>
        <w:pStyle w:val="Heading2"/>
        <w:spacing w:before="300" w:after="120"/>
      </w:pPr>
      <w:r>
        <w:rPr>
          <w:rFonts w:ascii="Georgia" w:cs="Georgia" w:eastAsia="Georgia" w:hAnsi="Georgia"/>
          <w:color w:val="0A0A0C"/>
          <w:sz w:val="28"/>
          <w:szCs w:val="28"/>
        </w:rPr>
        <w:t xml:space="preserve">第10条 準拠法および管轄</w:t>
      </w:r>
    </w:p>
    <w:p>
      <w:pPr>
        <w:spacing w:before="60" w:after="6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本規約は日本法に準拠し、日本法に従って解釈されます。本規約に関する紛争は、東京地方裁判所を第一審の専属的合意管轄裁判所とします。</w:t>
      </w:r>
    </w:p>
    <w:p>
      <w:pPr>
        <w:spacing w:before="100" w:after="0"/>
      </w:pPr>
    </w:p>
    <w:p>
      <w:pPr>
        <w:spacing w:before="40" w:after="40" w:line="320"/>
      </w:pPr>
      <w:r>
        <w:rPr>
          <w:rFonts w:ascii="Arial" w:cs="Arial" w:eastAsia="Arial" w:hAnsi="Arial"/>
          <w:color w:val="8A8680"/>
          <w:sz w:val="19"/>
          <w:szCs w:val="19"/>
        </w:rPr>
        <w:t xml:space="preserve">最終更新日：2026年2月10日</w:t>
      </w:r>
    </w:p>
    <w:p>
      <w:pPr>
        <w:spacing w:before="40" w:after="40" w:line="320"/>
      </w:pPr>
      <w:r>
        <w:rPr>
          <w:rFonts w:ascii="Arial" w:cs="Arial" w:eastAsia="Arial" w:hAnsi="Arial"/>
          <w:color w:val="8A8680"/>
          <w:sz w:val="19"/>
          <w:szCs w:val="19"/>
        </w:rPr>
        <w:t xml:space="preserve">※ 本ドラフトは法的助言ではありません。リリース前に弁護士の確認を推奨します。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60"/>
      <w:outlineLvl w:val="0"/>
    </w:pPr>
    <w:rPr>
      <w:rFonts w:ascii="Georgia" w:cs="Georgia" w:eastAsia="Georgia" w:hAnsi="Georgia"/>
      <w:color w:val="0A0A0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Georgia" w:cs="Georgia" w:eastAsia="Georgia" w:hAnsi="Georgia"/>
      <w:b/>
      <w:bCs/>
      <w:color w:val="0A0A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2026-02-10T03:36:46.519Z</dcterms:created>
  <dcterms:modified xsi:type="dcterms:W3CDTF">2026-02-10T03:36:46.519Z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