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300"/>
        <w:jc w:val="center"/>
      </w:pPr>
      <w:r>
        <w:rPr>
          <w:b/>
          <w:bCs/>
          <w:color w:val="5A7A99"/>
          <w:spacing w:val="60"/>
          <w:sz w:val="22"/>
          <w:szCs w:val="22"/>
        </w:rPr>
        <w:t xml:space="preserve">PRODUCT REQUIREMENTS DOCUMENT</w:t>
      </w:r>
    </w:p>
    <w:p>
      <w:pPr>
        <w:spacing w:after="100"/>
        <w:jc w:val="center"/>
      </w:pPr>
      <w:r>
        <w:rPr>
          <w:b/>
          <w:bCs/>
          <w:color w:val="1F4E79"/>
          <w:sz w:val="56"/>
          <w:szCs w:val="56"/>
        </w:rPr>
        <w:t xml:space="preserve">Site Survey Management Platform</w:t>
      </w:r>
    </w:p>
    <w:p>
      <w:pPr>
        <w:spacing w:after="200"/>
        <w:jc w:val="center"/>
      </w:pPr>
      <w:r>
        <w:rPr>
          <w:color w:val="444444"/>
          <w:sz w:val="28"/>
          <w:szCs w:val="28"/>
        </w:rPr>
        <w:t xml:space="preserve">Flutter Mobile Application + Back-Office Dashboard</w:t>
      </w:r>
    </w:p>
    <w:p>
      <w:pPr>
        <w:pBdr>
          <w:bottom w:val="single" w:color="1F4E79" w:sz="12" w:space="6"/>
        </w:pBdr>
        <w:spacing w:after="400" w:before="200"/>
        <w:jc w:val="center"/>
      </w:pPr>
      <w:r>
        <w:t xml:space="preserve"/>
      </w:r>
    </w:p>
    <w:p>
      <w:pPr>
        <w:spacing w:after="800"/>
        <w:jc w:val="center"/>
      </w:pPr>
      <w:r>
        <w:rPr>
          <w:i/>
          <w:iCs/>
          <w:color w:val="666666"/>
          <w:sz w:val="24"/>
          <w:szCs w:val="24"/>
        </w:rPr>
        <w:t xml:space="preserve">IHS Tower Site Clean-Up Programme</w:t>
      </w:r>
    </w:p>
    <w:p>
      <w:pPr>
        <w:spacing w:after="80"/>
        <w:jc w:val="center"/>
      </w:pPr>
      <w:r>
        <w:rPr>
          <w:color w:val="333333"/>
          <w:sz w:val="22"/>
          <w:szCs w:val="22"/>
        </w:rPr>
        <w:t xml:space="preserve">Version 1.1  ·  Draft for review</w:t>
      </w:r>
    </w:p>
    <w:p>
      <w:pPr>
        <w:spacing w:after="80"/>
        <w:jc w:val="center"/>
      </w:pPr>
      <w:r>
        <w:rPr>
          <w:color w:val="333333"/>
          <w:sz w:val="22"/>
          <w:szCs w:val="22"/>
        </w:rPr>
        <w:t xml:space="preserve">19 August 2026</w:t>
      </w:r>
    </w:p>
    <w:p>
      <w:pPr>
        <w:spacing w:after="600"/>
        <w:jc w:val="center"/>
      </w:pPr>
      <w:r>
        <w:rPr>
          <w:color w:val="333333"/>
          <w:sz w:val="22"/>
          <w:szCs w:val="22"/>
        </w:rPr>
        <w:t xml:space="preserve">Author: Mustapha</w:t>
      </w:r>
    </w:p>
    <w:p>
      <w:r>
        <w:br w:type="page"/>
      </w:r>
    </w:p>
    <w:p>
      <w:pPr>
        <w:pStyle w:val="Heading1"/>
        <w:spacing w:after="200"/>
      </w:pPr>
      <w:r>
        <w:t xml:space="preserve">Table of Contents</w:t>
      </w:r>
    </w:p>
    <w:p>
      <w:pPr>
        <w:spacing w:after="200"/>
      </w:pPr>
      <w:r>
        <w:rPr>
          <w:i/>
          <w:iCs/>
          <w:color w:val="888888"/>
          <w:sz w:val="18"/>
          <w:szCs w:val="18"/>
        </w:rPr>
        <w:t xml:space="preserve">In Word, right-click the table below and choose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20" w:before="60" w:line="276"/>
      </w:pPr>
      <w:r>
        <w:rPr>
          <w:b/>
          <w:bCs/>
        </w:rPr>
        <w:t xml:space="preserve">Document version:</w:t>
      </w:r>
      <w:r>
        <w:t xml:space="preserve"> 1.1 (Draft)</w:t>
      </w:r>
    </w:p>
    <w:p>
      <w:pPr>
        <w:spacing w:after="120" w:before="60" w:line="276"/>
      </w:pPr>
      <w:r>
        <w:rPr>
          <w:b/>
          <w:bCs/>
        </w:rPr>
        <w:t xml:space="preserve">Date:</w:t>
      </w:r>
      <w:r>
        <w:t xml:space="preserve"> 19 August 2026</w:t>
      </w:r>
    </w:p>
    <w:p>
      <w:pPr>
        <w:spacing w:after="120" w:before="60" w:line="276"/>
      </w:pPr>
      <w:r>
        <w:rPr>
          <w:b/>
          <w:bCs/>
        </w:rPr>
        <w:t xml:space="preserve">Author:</w:t>
      </w:r>
      <w:r>
        <w:t xml:space="preserve"> Mustapha</w:t>
      </w:r>
    </w:p>
    <w:p>
      <w:pPr>
        <w:spacing w:after="120" w:before="60" w:line="276"/>
      </w:pPr>
      <w:r>
        <w:rPr>
          <w:b/>
          <w:bCs/>
        </w:rPr>
        <w:t xml:space="preserve">Status:</w:t>
      </w:r>
      <w:r>
        <w:t xml:space="preserve"> For review</w:t>
      </w:r>
    </w:p>
    <w:p>
      <w:pPr>
        <w:spacing w:after="120" w:before="60" w:line="276"/>
      </w:pPr>
      <w:r>
        <w:rPr>
          <w:b/>
          <w:bCs/>
        </w:rPr>
        <w:t xml:space="preserve">Reference artefacts:</w:t>
      </w:r>
      <w:r>
        <w:t xml:space="preserve"> </w:t>
      </w:r>
      <w:r>
        <w:rPr>
          <w:rFonts w:ascii="Consolas" w:cs="Consolas" w:eastAsia="Consolas" w:hAnsi="Consolas"/>
          <w:color w:val="A31515"/>
          <w:sz w:val="18"/>
          <w:szCs w:val="18"/>
        </w:rPr>
        <w:t xml:space="preserve">DAILY REPORTING TEMPLATE.xlsx</w:t>
      </w:r>
      <w:r>
        <w:t xml:space="preserve">, </w:t>
      </w:r>
      <w:r>
        <w:rPr>
          <w:rFonts w:ascii="Consolas" w:cs="Consolas" w:eastAsia="Consolas" w:hAnsi="Consolas"/>
          <w:color w:val="A31515"/>
          <w:sz w:val="18"/>
          <w:szCs w:val="18"/>
        </w:rPr>
        <w:t xml:space="preserve">IHS_EDO_0067C.pptx</w:t>
      </w:r>
    </w:p>
    <w:p>
      <w:pPr>
        <w:pStyle w:val="Heading1"/>
        <w:pageBreakBefore/>
        <w:spacing w:after="120" w:before="360"/>
      </w:pPr>
      <w:r>
        <w:t xml:space="preserve">1. Executive Summary</w:t>
      </w:r>
    </w:p>
    <w:p>
      <w:pPr>
        <w:spacing w:after="120" w:before="60" w:line="276"/>
      </w:pPr>
      <w:r>
        <w:t xml:space="preserve">Field engineers currently perform tower-site clean-up surveys and report them manually: a shared Excel workbook (</w:t>
      </w:r>
      <w:r>
        <w:rPr>
          <w:rFonts w:ascii="Consolas" w:cs="Consolas" w:eastAsia="Consolas" w:hAnsi="Consolas"/>
          <w:color w:val="A31515"/>
          <w:sz w:val="18"/>
          <w:szCs w:val="18"/>
        </w:rPr>
        <w:t xml:space="preserve">DAILY REPORTING TEMPLATE.xlsx</w:t>
      </w:r>
      <w:r>
        <w:t xml:space="preserve">) is filled row-by-row per site, and a separate PowerPoint deck (</w:t>
      </w:r>
      <w:r>
        <w:rPr>
          <w:rFonts w:ascii="Consolas" w:cs="Consolas" w:eastAsia="Consolas" w:hAnsi="Consolas"/>
          <w:color w:val="A31515"/>
          <w:sz w:val="18"/>
          <w:szCs w:val="18"/>
        </w:rPr>
        <w:t xml:space="preserve">IHS_EDO_0067C.pptx</w:t>
      </w:r>
      <w:r>
        <w:t xml:space="preserve">) is assembled per site containing "Before pictures" and "After pictures". Photos travel by WhatsApp and email, the spreadsheet is version-conflicted across engineers, and there is no verifiable proof that an engineer was physically on site.</w:t>
      </w:r>
    </w:p>
    <w:p>
      <w:pPr>
        <w:spacing w:after="120" w:before="60" w:line="276"/>
      </w:pPr>
      <w:r>
        <w:t xml:space="preserve">This product replaces that workflow with a </w:t>
      </w:r>
      <w:r>
        <w:rPr>
          <w:b/>
          <w:bCs/>
        </w:rPr>
        <w:t xml:space="preserve">Flutter mobile application</w:t>
      </w:r>
      <w:r>
        <w:t xml:space="preserve"> for field engineers and a </w:t>
      </w:r>
      <w:r>
        <w:rPr>
          <w:b/>
          <w:bCs/>
        </w:rPr>
        <w:t xml:space="preserve">web back-office dashboard</w:t>
      </w:r>
      <w:r>
        <w:t xml:space="preserve"> for supervisors. Sites are </w:t>
      </w:r>
      <w:r>
        <w:rPr>
          <w:b/>
          <w:bCs/>
        </w:rPr>
        <w:t xml:space="preserve">pre-assigned</w:t>
      </w:r>
      <w:r>
        <w:t xml:space="preserve"> to named engineers via an Excel import that carries the site ID, its coordinates, and the assigned engineer. Each engineer sees only their own sites. The </w:t>
      </w:r>
      <w:r>
        <w:rPr>
          <w:b/>
          <w:bCs/>
        </w:rPr>
        <w:t xml:space="preserve">same engineer</w:t>
      </w:r>
      <w:r>
        <w:t xml:space="preserve"> performs both the </w:t>
      </w:r>
      <w:r>
        <w:rPr>
          <w:b/>
          <w:bCs/>
        </w:rPr>
        <w:t xml:space="preserve">pre-survey</w:t>
      </w:r>
      <w:r>
        <w:t xml:space="preserve"> (site condition before works, scope of required work) and, after works, the </w:t>
      </w:r>
      <w:r>
        <w:rPr>
          <w:b/>
          <w:bCs/>
        </w:rPr>
        <w:t xml:space="preserve">post-survey</w:t>
      </w:r>
      <w:r>
        <w:t xml:space="preserve"> (works completed, after photos) for a given site. Every submission is GPS-stamped, timestamped, attributable to a named engineer, and works </w:t>
      </w:r>
      <w:r>
        <w:rPr>
          <w:b/>
          <w:bCs/>
        </w:rPr>
        <w:t xml:space="preserve">offline-first</w:t>
      </w:r>
      <w:r>
        <w:t xml:space="preserve"> because tower sites frequently sit outside data coverage.</w:t>
      </w:r>
    </w:p>
    <w:p>
      <w:pPr>
        <w:spacing w:after="120" w:before="60" w:line="276"/>
      </w:pPr>
      <w:r>
        <w:t xml:space="preserve">Submissions pass through a </w:t>
      </w:r>
      <w:r>
        <w:rPr>
          <w:b/>
          <w:bCs/>
        </w:rPr>
        <w:t xml:space="preserve">two-tier review</w:t>
      </w:r>
      <w:r>
        <w:t xml:space="preserve">: the back-office engineer first accepts or rejects internally, then records the outcome of the client's (IHS) own review. Both rejection types are raised by the back-office user and both push the site back onto the engineer's queue with the reason attached.</w:t>
      </w:r>
    </w:p>
    <w:p>
      <w:pPr>
        <w:spacing w:after="120" w:before="60" w:line="276"/>
      </w:pPr>
      <w:r>
        <w:t xml:space="preserve">The platform reproduces both existing deliverables automatically: the daily reporting XLSX export (identical 37-column schema) and the per-site before/after PPTX deck, generated from a combined pre/post view where the back-office can adjust, label and download the site's photos.</w:t>
      </w:r>
    </w:p>
    <w:p>
      <w:pPr>
        <w:pStyle w:val="Heading2"/>
        <w:spacing w:after="120" w:before="240"/>
      </w:pPr>
      <w:r>
        <w:t xml:space="preserve">1.1 Problem statement</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703"/>
        <w:gridCol w:w="4688"/>
        <w:gridCol w:w="4689"/>
      </w:tblGrid>
      <w:tr>
        <w:trPr>
          <w:cantSplit/>
          <w:tblHeader/>
        </w:trPr>
        <w:tc>
          <w:tcPr>
            <w:tcW w:type="dxa" w:w="703"/>
            <w:shd w:fill="1F4E79"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688"/>
            <w:shd w:fill="1F4E79" w:color="auto" w:val="clear"/>
            <w:tcMar>
              <w:top w:type="dxa" w:w="60"/>
              <w:left w:type="dxa" w:w="100"/>
              <w:bottom w:type="dxa" w:w="60"/>
              <w:right w:type="dxa" w:w="100"/>
            </w:tcMar>
          </w:tcPr>
          <w:p>
            <w:pPr>
              <w:spacing w:after="20" w:before="20"/>
            </w:pPr>
            <w:r>
              <w:rPr>
                <w:b/>
                <w:bCs/>
                <w:color w:val="FFFFFF"/>
                <w:sz w:val="18"/>
                <w:szCs w:val="18"/>
              </w:rPr>
              <w:t xml:space="preserve">Problem today</w:t>
            </w:r>
          </w:p>
        </w:tc>
        <w:tc>
          <w:tcPr>
            <w:tcW w:type="dxa" w:w="4689"/>
            <w:shd w:fill="1F4E79" w:color="auto" w:val="clear"/>
            <w:tcMar>
              <w:top w:type="dxa" w:w="60"/>
              <w:left w:type="dxa" w:w="100"/>
              <w:bottom w:type="dxa" w:w="60"/>
              <w:right w:type="dxa" w:w="100"/>
            </w:tcMar>
          </w:tcPr>
          <w:p>
            <w:pPr>
              <w:spacing w:after="20" w:before="20"/>
            </w:pPr>
            <w:r>
              <w:rPr>
                <w:b/>
                <w:bCs/>
                <w:color w:val="FFFFFF"/>
                <w:sz w:val="18"/>
                <w:szCs w:val="18"/>
              </w:rPr>
              <w:t xml:space="preserve">Consequence</w:t>
            </w:r>
          </w:p>
        </w:tc>
      </w:tr>
      <w:tr>
        <w:trPr>
          <w:cantSplit/>
          <w:tblHeader w:val="false"/>
        </w:trPr>
        <w:tc>
          <w:tcPr>
            <w:tcW w:type="dxa" w:w="703"/>
            <w:tcMar>
              <w:top w:type="dxa" w:w="60"/>
              <w:left w:type="dxa" w:w="100"/>
              <w:bottom w:type="dxa" w:w="60"/>
              <w:right w:type="dxa" w:w="100"/>
            </w:tcMar>
          </w:tcPr>
          <w:p>
            <w:pPr>
              <w:spacing w:after="20" w:before="20"/>
            </w:pPr>
            <w:r>
              <w:rPr>
                <w:sz w:val="18"/>
                <w:szCs w:val="18"/>
              </w:rPr>
              <w:t xml:space="preserve">P1</w:t>
            </w:r>
          </w:p>
        </w:tc>
        <w:tc>
          <w:tcPr>
            <w:tcW w:type="dxa" w:w="4688"/>
            <w:tcMar>
              <w:top w:type="dxa" w:w="60"/>
              <w:left w:type="dxa" w:w="100"/>
              <w:bottom w:type="dxa" w:w="60"/>
              <w:right w:type="dxa" w:w="100"/>
            </w:tcMar>
          </w:tcPr>
          <w:p>
            <w:pPr>
              <w:spacing w:after="20" w:before="20"/>
            </w:pPr>
            <w:r>
              <w:rPr>
                <w:sz w:val="18"/>
                <w:szCs w:val="18"/>
              </w:rPr>
              <w:t xml:space="preserve">Data entered into a shared Excel file by multiple engineers</w:t>
            </w:r>
          </w:p>
        </w:tc>
        <w:tc>
          <w:tcPr>
            <w:tcW w:type="dxa" w:w="4689"/>
            <w:tcMar>
              <w:top w:type="dxa" w:w="60"/>
              <w:left w:type="dxa" w:w="100"/>
              <w:bottom w:type="dxa" w:w="60"/>
              <w:right w:type="dxa" w:w="100"/>
            </w:tcMar>
          </w:tcPr>
          <w:p>
            <w:pPr>
              <w:spacing w:after="20" w:before="20"/>
            </w:pPr>
            <w:r>
              <w:rPr>
                <w:sz w:val="18"/>
                <w:szCs w:val="18"/>
              </w:rPr>
              <w:t xml:space="preserve">Version conflicts, overwritten rows, lost daily reports</w:t>
            </w:r>
          </w:p>
        </w:tc>
      </w:tr>
      <w:tr>
        <w:trPr>
          <w:cantSplit/>
          <w:tblHeader w:val="false"/>
        </w:trPr>
        <w:tc>
          <w:tcPr>
            <w:tcW w:type="dxa" w:w="703"/>
            <w:shd w:fill="F2F6FA" w:color="auto" w:val="clear"/>
            <w:tcMar>
              <w:top w:type="dxa" w:w="60"/>
              <w:left w:type="dxa" w:w="100"/>
              <w:bottom w:type="dxa" w:w="60"/>
              <w:right w:type="dxa" w:w="100"/>
            </w:tcMar>
          </w:tcPr>
          <w:p>
            <w:pPr>
              <w:spacing w:after="20" w:before="20"/>
            </w:pPr>
            <w:r>
              <w:rPr>
                <w:sz w:val="18"/>
                <w:szCs w:val="18"/>
              </w:rPr>
              <w:t xml:space="preserve">P2</w:t>
            </w:r>
          </w:p>
        </w:tc>
        <w:tc>
          <w:tcPr>
            <w:tcW w:type="dxa" w:w="4688"/>
            <w:shd w:fill="F2F6FA" w:color="auto" w:val="clear"/>
            <w:tcMar>
              <w:top w:type="dxa" w:w="60"/>
              <w:left w:type="dxa" w:w="100"/>
              <w:bottom w:type="dxa" w:w="60"/>
              <w:right w:type="dxa" w:w="100"/>
            </w:tcMar>
          </w:tcPr>
          <w:p>
            <w:pPr>
              <w:spacing w:after="20" w:before="20"/>
            </w:pPr>
            <w:r>
              <w:rPr>
                <w:sz w:val="18"/>
                <w:szCs w:val="18"/>
              </w:rPr>
              <w:t xml:space="preserve">Photos sent via messaging apps, manually sorted into decks</w:t>
            </w:r>
          </w:p>
        </w:tc>
        <w:tc>
          <w:tcPr>
            <w:tcW w:type="dxa" w:w="4689"/>
            <w:shd w:fill="F2F6FA" w:color="auto" w:val="clear"/>
            <w:tcMar>
              <w:top w:type="dxa" w:w="60"/>
              <w:left w:type="dxa" w:w="100"/>
              <w:bottom w:type="dxa" w:w="60"/>
              <w:right w:type="dxa" w:w="100"/>
            </w:tcMar>
          </w:tcPr>
          <w:p>
            <w:pPr>
              <w:spacing w:after="20" w:before="20"/>
            </w:pPr>
            <w:r>
              <w:rPr>
                <w:sz w:val="18"/>
                <w:szCs w:val="18"/>
              </w:rPr>
              <w:t xml:space="preserve">Hours of manual deck assembly per site; photos mismatched to sites</w:t>
            </w:r>
          </w:p>
        </w:tc>
      </w:tr>
      <w:tr>
        <w:trPr>
          <w:cantSplit/>
          <w:tblHeader w:val="false"/>
        </w:trPr>
        <w:tc>
          <w:tcPr>
            <w:tcW w:type="dxa" w:w="703"/>
            <w:tcMar>
              <w:top w:type="dxa" w:w="60"/>
              <w:left w:type="dxa" w:w="100"/>
              <w:bottom w:type="dxa" w:w="60"/>
              <w:right w:type="dxa" w:w="100"/>
            </w:tcMar>
          </w:tcPr>
          <w:p>
            <w:pPr>
              <w:spacing w:after="20" w:before="20"/>
            </w:pPr>
            <w:r>
              <w:rPr>
                <w:sz w:val="18"/>
                <w:szCs w:val="18"/>
              </w:rPr>
              <w:t xml:space="preserve">P3</w:t>
            </w:r>
          </w:p>
        </w:tc>
        <w:tc>
          <w:tcPr>
            <w:tcW w:type="dxa" w:w="4688"/>
            <w:tcMar>
              <w:top w:type="dxa" w:w="60"/>
              <w:left w:type="dxa" w:w="100"/>
              <w:bottom w:type="dxa" w:w="60"/>
              <w:right w:type="dxa" w:w="100"/>
            </w:tcMar>
          </w:tcPr>
          <w:p>
            <w:pPr>
              <w:spacing w:after="20" w:before="20"/>
            </w:pPr>
            <w:r>
              <w:rPr>
                <w:sz w:val="18"/>
                <w:szCs w:val="18"/>
              </w:rPr>
              <w:t xml:space="preserve">No proof of physical presence at site</w:t>
            </w:r>
          </w:p>
        </w:tc>
        <w:tc>
          <w:tcPr>
            <w:tcW w:type="dxa" w:w="4689"/>
            <w:tcMar>
              <w:top w:type="dxa" w:w="60"/>
              <w:left w:type="dxa" w:w="100"/>
              <w:bottom w:type="dxa" w:w="60"/>
              <w:right w:type="dxa" w:w="100"/>
            </w:tcMar>
          </w:tcPr>
          <w:p>
            <w:pPr>
              <w:spacing w:after="20" w:before="20"/>
            </w:pPr>
            <w:r>
              <w:rPr>
                <w:sz w:val="18"/>
                <w:szCs w:val="18"/>
              </w:rPr>
              <w:t xml:space="preserve">Cannot verify a survey was actually performed on location</w:t>
            </w:r>
          </w:p>
        </w:tc>
      </w:tr>
      <w:tr>
        <w:trPr>
          <w:cantSplit/>
          <w:tblHeader w:val="false"/>
        </w:trPr>
        <w:tc>
          <w:tcPr>
            <w:tcW w:type="dxa" w:w="703"/>
            <w:shd w:fill="F2F6FA" w:color="auto" w:val="clear"/>
            <w:tcMar>
              <w:top w:type="dxa" w:w="60"/>
              <w:left w:type="dxa" w:w="100"/>
              <w:bottom w:type="dxa" w:w="60"/>
              <w:right w:type="dxa" w:w="100"/>
            </w:tcMar>
          </w:tcPr>
          <w:p>
            <w:pPr>
              <w:spacing w:after="20" w:before="20"/>
            </w:pPr>
            <w:r>
              <w:rPr>
                <w:sz w:val="18"/>
                <w:szCs w:val="18"/>
              </w:rPr>
              <w:t xml:space="preserve">P4</w:t>
            </w:r>
          </w:p>
        </w:tc>
        <w:tc>
          <w:tcPr>
            <w:tcW w:type="dxa" w:w="4688"/>
            <w:shd w:fill="F2F6FA" w:color="auto" w:val="clear"/>
            <w:tcMar>
              <w:top w:type="dxa" w:w="60"/>
              <w:left w:type="dxa" w:w="100"/>
              <w:bottom w:type="dxa" w:w="60"/>
              <w:right w:type="dxa" w:w="100"/>
            </w:tcMar>
          </w:tcPr>
          <w:p>
            <w:pPr>
              <w:spacing w:after="20" w:before="20"/>
            </w:pPr>
            <w:r>
              <w:rPr>
                <w:sz w:val="18"/>
                <w:szCs w:val="18"/>
              </w:rPr>
              <w:t xml:space="preserve">Pre-survey and post-survey are unlinked documents</w:t>
            </w:r>
          </w:p>
        </w:tc>
        <w:tc>
          <w:tcPr>
            <w:tcW w:type="dxa" w:w="4689"/>
            <w:shd w:fill="F2F6FA" w:color="auto" w:val="clear"/>
            <w:tcMar>
              <w:top w:type="dxa" w:w="60"/>
              <w:left w:type="dxa" w:w="100"/>
              <w:bottom w:type="dxa" w:w="60"/>
              <w:right w:type="dxa" w:w="100"/>
            </w:tcMar>
          </w:tcPr>
          <w:p>
            <w:pPr>
              <w:spacing w:after="20" w:before="20"/>
            </w:pPr>
            <w:r>
              <w:rPr>
                <w:sz w:val="18"/>
                <w:szCs w:val="18"/>
              </w:rPr>
              <w:t xml:space="preserve">No systematic before/after comparison or scope-vs-delivery check</w:t>
            </w:r>
          </w:p>
        </w:tc>
      </w:tr>
      <w:tr>
        <w:trPr>
          <w:cantSplit/>
          <w:tblHeader w:val="false"/>
        </w:trPr>
        <w:tc>
          <w:tcPr>
            <w:tcW w:type="dxa" w:w="703"/>
            <w:tcMar>
              <w:top w:type="dxa" w:w="60"/>
              <w:left w:type="dxa" w:w="100"/>
              <w:bottom w:type="dxa" w:w="60"/>
              <w:right w:type="dxa" w:w="100"/>
            </w:tcMar>
          </w:tcPr>
          <w:p>
            <w:pPr>
              <w:spacing w:after="20" w:before="20"/>
            </w:pPr>
            <w:r>
              <w:rPr>
                <w:sz w:val="18"/>
                <w:szCs w:val="18"/>
              </w:rPr>
              <w:t xml:space="preserve">P5</w:t>
            </w:r>
          </w:p>
        </w:tc>
        <w:tc>
          <w:tcPr>
            <w:tcW w:type="dxa" w:w="4688"/>
            <w:tcMar>
              <w:top w:type="dxa" w:w="60"/>
              <w:left w:type="dxa" w:w="100"/>
              <w:bottom w:type="dxa" w:w="60"/>
              <w:right w:type="dxa" w:w="100"/>
            </w:tcMar>
          </w:tcPr>
          <w:p>
            <w:pPr>
              <w:spacing w:after="20" w:before="20"/>
            </w:pPr>
            <w:r>
              <w:rPr>
                <w:sz w:val="18"/>
                <w:szCs w:val="18"/>
              </w:rPr>
              <w:t xml:space="preserve">Back-office has no live view of daily progress</w:t>
            </w:r>
          </w:p>
        </w:tc>
        <w:tc>
          <w:tcPr>
            <w:tcW w:type="dxa" w:w="4689"/>
            <w:tcMar>
              <w:top w:type="dxa" w:w="60"/>
              <w:left w:type="dxa" w:w="100"/>
              <w:bottom w:type="dxa" w:w="60"/>
              <w:right w:type="dxa" w:w="100"/>
            </w:tcMar>
          </w:tcPr>
          <w:p>
            <w:pPr>
              <w:spacing w:after="20" w:before="20"/>
            </w:pPr>
            <w:r>
              <w:rPr>
                <w:sz w:val="18"/>
                <w:szCs w:val="18"/>
              </w:rPr>
              <w:t xml:space="preserve">Status only known at end of day, or later</w:t>
            </w:r>
          </w:p>
        </w:tc>
      </w:tr>
      <w:tr>
        <w:trPr>
          <w:cantSplit/>
          <w:tblHeader w:val="false"/>
        </w:trPr>
        <w:tc>
          <w:tcPr>
            <w:tcW w:type="dxa" w:w="703"/>
            <w:shd w:fill="F2F6FA" w:color="auto" w:val="clear"/>
            <w:tcMar>
              <w:top w:type="dxa" w:w="60"/>
              <w:left w:type="dxa" w:w="100"/>
              <w:bottom w:type="dxa" w:w="60"/>
              <w:right w:type="dxa" w:w="100"/>
            </w:tcMar>
          </w:tcPr>
          <w:p>
            <w:pPr>
              <w:spacing w:after="20" w:before="20"/>
            </w:pPr>
            <w:r>
              <w:rPr>
                <w:sz w:val="18"/>
                <w:szCs w:val="18"/>
              </w:rPr>
              <w:t xml:space="preserve">P6</w:t>
            </w:r>
          </w:p>
        </w:tc>
        <w:tc>
          <w:tcPr>
            <w:tcW w:type="dxa" w:w="4688"/>
            <w:shd w:fill="F2F6FA" w:color="auto" w:val="clear"/>
            <w:tcMar>
              <w:top w:type="dxa" w:w="60"/>
              <w:left w:type="dxa" w:w="100"/>
              <w:bottom w:type="dxa" w:w="60"/>
              <w:right w:type="dxa" w:w="100"/>
            </w:tcMar>
          </w:tcPr>
          <w:p>
            <w:pPr>
              <w:spacing w:after="20" w:before="20"/>
            </w:pPr>
            <w:r>
              <w:rPr>
                <w:sz w:val="18"/>
                <w:szCs w:val="18"/>
              </w:rPr>
              <w:t xml:space="preserve">No connectivity at many sites</w:t>
            </w:r>
          </w:p>
        </w:tc>
        <w:tc>
          <w:tcPr>
            <w:tcW w:type="dxa" w:w="4689"/>
            <w:shd w:fill="F2F6FA" w:color="auto" w:val="clear"/>
            <w:tcMar>
              <w:top w:type="dxa" w:w="60"/>
              <w:left w:type="dxa" w:w="100"/>
              <w:bottom w:type="dxa" w:w="60"/>
              <w:right w:type="dxa" w:w="100"/>
            </w:tcMar>
          </w:tcPr>
          <w:p>
            <w:pPr>
              <w:spacing w:after="20" w:before="20"/>
            </w:pPr>
            <w:r>
              <w:rPr>
                <w:sz w:val="18"/>
                <w:szCs w:val="18"/>
              </w:rPr>
              <w:t xml:space="preserve">Engineers re-enter data hours later from memory; accuracy loss</w:t>
            </w:r>
          </w:p>
        </w:tc>
      </w:tr>
      <w:tr>
        <w:trPr>
          <w:cantSplit/>
          <w:tblHeader w:val="false"/>
        </w:trPr>
        <w:tc>
          <w:tcPr>
            <w:tcW w:type="dxa" w:w="703"/>
            <w:tcMar>
              <w:top w:type="dxa" w:w="60"/>
              <w:left w:type="dxa" w:w="100"/>
              <w:bottom w:type="dxa" w:w="60"/>
              <w:right w:type="dxa" w:w="100"/>
            </w:tcMar>
          </w:tcPr>
          <w:p>
            <w:pPr>
              <w:spacing w:after="20" w:before="20"/>
            </w:pPr>
            <w:r>
              <w:rPr>
                <w:sz w:val="18"/>
                <w:szCs w:val="18"/>
              </w:rPr>
              <w:t xml:space="preserve">P7</w:t>
            </w:r>
          </w:p>
        </w:tc>
        <w:tc>
          <w:tcPr>
            <w:tcW w:type="dxa" w:w="4688"/>
            <w:tcMar>
              <w:top w:type="dxa" w:w="60"/>
              <w:left w:type="dxa" w:w="100"/>
              <w:bottom w:type="dxa" w:w="60"/>
              <w:right w:type="dxa" w:w="100"/>
            </w:tcMar>
          </w:tcPr>
          <w:p>
            <w:pPr>
              <w:spacing w:after="20" w:before="20"/>
            </w:pPr>
            <w:r>
              <w:rPr>
                <w:sz w:val="18"/>
                <w:szCs w:val="18"/>
              </w:rPr>
              <w:t xml:space="preserve">Client (IHS) rejections tracked outside the system, by email</w:t>
            </w:r>
          </w:p>
        </w:tc>
        <w:tc>
          <w:tcPr>
            <w:tcW w:type="dxa" w:w="4689"/>
            <w:tcMar>
              <w:top w:type="dxa" w:w="60"/>
              <w:left w:type="dxa" w:w="100"/>
              <w:bottom w:type="dxa" w:w="60"/>
              <w:right w:type="dxa" w:w="100"/>
            </w:tcMar>
          </w:tcPr>
          <w:p>
            <w:pPr>
              <w:spacing w:after="20" w:before="20"/>
            </w:pPr>
            <w:r>
              <w:rPr>
                <w:sz w:val="18"/>
                <w:szCs w:val="18"/>
              </w:rPr>
              <w:t xml:space="preserve">No record of why a site was rejected, or how often; rework instructions get lost</w:t>
            </w:r>
          </w:p>
        </w:tc>
      </w:tr>
      <w:tr>
        <w:trPr>
          <w:cantSplit/>
          <w:tblHeader w:val="false"/>
        </w:trPr>
        <w:tc>
          <w:tcPr>
            <w:tcW w:type="dxa" w:w="703"/>
            <w:shd w:fill="F2F6FA" w:color="auto" w:val="clear"/>
            <w:tcMar>
              <w:top w:type="dxa" w:w="60"/>
              <w:left w:type="dxa" w:w="100"/>
              <w:bottom w:type="dxa" w:w="60"/>
              <w:right w:type="dxa" w:w="100"/>
            </w:tcMar>
          </w:tcPr>
          <w:p>
            <w:pPr>
              <w:spacing w:after="20" w:before="20"/>
            </w:pPr>
            <w:r>
              <w:rPr>
                <w:sz w:val="18"/>
                <w:szCs w:val="18"/>
              </w:rPr>
              <w:t xml:space="preserve">P8</w:t>
            </w:r>
          </w:p>
        </w:tc>
        <w:tc>
          <w:tcPr>
            <w:tcW w:type="dxa" w:w="4688"/>
            <w:shd w:fill="F2F6FA" w:color="auto" w:val="clear"/>
            <w:tcMar>
              <w:top w:type="dxa" w:w="60"/>
              <w:left w:type="dxa" w:w="100"/>
              <w:bottom w:type="dxa" w:w="60"/>
              <w:right w:type="dxa" w:w="100"/>
            </w:tcMar>
          </w:tcPr>
          <w:p>
            <w:pPr>
              <w:spacing w:after="20" w:before="20"/>
            </w:pPr>
            <w:r>
              <w:rPr>
                <w:sz w:val="18"/>
                <w:szCs w:val="18"/>
              </w:rPr>
              <w:t xml:space="preserve">Site-to-engineer assignment lives in a separate spreadsheet</w:t>
            </w:r>
          </w:p>
        </w:tc>
        <w:tc>
          <w:tcPr>
            <w:tcW w:type="dxa" w:w="4689"/>
            <w:shd w:fill="F2F6FA" w:color="auto" w:val="clear"/>
            <w:tcMar>
              <w:top w:type="dxa" w:w="60"/>
              <w:left w:type="dxa" w:w="100"/>
              <w:bottom w:type="dxa" w:w="60"/>
              <w:right w:type="dxa" w:w="100"/>
            </w:tcMar>
          </w:tcPr>
          <w:p>
            <w:pPr>
              <w:spacing w:after="20" w:before="20"/>
            </w:pPr>
            <w:r>
              <w:rPr>
                <w:sz w:val="18"/>
                <w:szCs w:val="18"/>
              </w:rPr>
              <w:t xml:space="preserve">Engineers unsure which sites are theirs; no enforcement, no reassignment trail</w:t>
            </w:r>
          </w:p>
        </w:tc>
      </w:tr>
    </w:tbl>
    <w:p>
      <w:pPr>
        <w:spacing w:after="160"/>
      </w:pPr>
      <w:r>
        <w:t xml:space="preserve"/>
      </w:r>
    </w:p>
    <w:p>
      <w:pPr>
        <w:pStyle w:val="Heading2"/>
        <w:spacing w:after="120" w:before="240"/>
      </w:pPr>
      <w:r>
        <w:t xml:space="preserve">1.2 Goals</w:t>
      </w:r>
    </w:p>
    <w:p>
      <w:pPr>
        <w:pStyle w:val="ListParagraph"/>
        <w:numPr>
          <w:ilvl w:val="0"/>
          <w:numId w:val="2"/>
        </w:numPr>
        <w:spacing w:after="40" w:before="40"/>
      </w:pPr>
      <w:r>
        <w:rPr>
          <w:b/>
          <w:bCs/>
        </w:rPr>
        <w:t xml:space="preserve">G1</w:t>
      </w:r>
      <w:r>
        <w:t xml:space="preserve"> — Digitise the daily reporting template into a structured, validated mobile form.</w:t>
      </w:r>
    </w:p>
    <w:p>
      <w:pPr>
        <w:pStyle w:val="ListParagraph"/>
        <w:numPr>
          <w:ilvl w:val="0"/>
          <w:numId w:val="2"/>
        </w:numPr>
        <w:spacing w:after="40" w:before="40"/>
      </w:pPr>
      <w:r>
        <w:rPr>
          <w:b/>
          <w:bCs/>
        </w:rPr>
        <w:t xml:space="preserve">G2</w:t>
      </w:r>
      <w:r>
        <w:t xml:space="preserve"> — Bind every survey to a verified GPS coordinate and timestamp.</w:t>
      </w:r>
    </w:p>
    <w:p>
      <w:pPr>
        <w:pStyle w:val="ListParagraph"/>
        <w:numPr>
          <w:ilvl w:val="0"/>
          <w:numId w:val="2"/>
        </w:numPr>
        <w:spacing w:after="40" w:before="40"/>
      </w:pPr>
      <w:r>
        <w:rPr>
          <w:b/>
          <w:bCs/>
        </w:rPr>
        <w:t xml:space="preserve">G3</w:t>
      </w:r>
      <w:r>
        <w:t xml:space="preserve"> — Link post-survey to its originating pre-survey for the same site, enabling scope-vs-completion tracking.</w:t>
      </w:r>
    </w:p>
    <w:p>
      <w:pPr>
        <w:pStyle w:val="ListParagraph"/>
        <w:numPr>
          <w:ilvl w:val="0"/>
          <w:numId w:val="2"/>
        </w:numPr>
        <w:spacing w:after="40" w:before="40"/>
      </w:pPr>
      <w:r>
        <w:rPr>
          <w:b/>
          <w:bCs/>
        </w:rPr>
        <w:t xml:space="preserve">G4</w:t>
      </w:r>
      <w:r>
        <w:t xml:space="preserve"> — Give the back-office a real-time dashboard of submissions with photo galleries.</w:t>
      </w:r>
    </w:p>
    <w:p>
      <w:pPr>
        <w:pStyle w:val="ListParagraph"/>
        <w:numPr>
          <w:ilvl w:val="0"/>
          <w:numId w:val="2"/>
        </w:numPr>
        <w:spacing w:after="40" w:before="40"/>
      </w:pPr>
      <w:r>
        <w:rPr>
          <w:b/>
          <w:bCs/>
        </w:rPr>
        <w:t xml:space="preserve">G5</w:t>
      </w:r>
      <w:r>
        <w:t xml:space="preserve"> — Auto-generate the daily XLSX export and the per-site before/after PPTX deck.</w:t>
      </w:r>
    </w:p>
    <w:p>
      <w:pPr>
        <w:pStyle w:val="ListParagraph"/>
        <w:numPr>
          <w:ilvl w:val="0"/>
          <w:numId w:val="2"/>
        </w:numPr>
        <w:spacing w:after="40" w:before="40"/>
      </w:pPr>
      <w:r>
        <w:rPr>
          <w:b/>
          <w:bCs/>
        </w:rPr>
        <w:t xml:space="preserve">G6</w:t>
      </w:r>
      <w:r>
        <w:t xml:space="preserve"> — Function fully offline at site, syncing automatically when connectivity returns.</w:t>
      </w:r>
    </w:p>
    <w:p>
      <w:pPr>
        <w:pStyle w:val="ListParagraph"/>
        <w:numPr>
          <w:ilvl w:val="0"/>
          <w:numId w:val="2"/>
        </w:numPr>
        <w:spacing w:after="40" w:before="40"/>
      </w:pPr>
      <w:r>
        <w:rPr>
          <w:b/>
          <w:bCs/>
        </w:rPr>
        <w:t xml:space="preserve">G7</w:t>
      </w:r>
      <w:r>
        <w:t xml:space="preserve"> — Enforce site-to-engineer assignment from the existing pre-assignment spreadsheet, with an audited reassignment path.</w:t>
      </w:r>
    </w:p>
    <w:p>
      <w:pPr>
        <w:pStyle w:val="ListParagraph"/>
        <w:numPr>
          <w:ilvl w:val="0"/>
          <w:numId w:val="2"/>
        </w:numPr>
        <w:spacing w:after="40" w:before="40"/>
      </w:pPr>
      <w:r>
        <w:rPr>
          <w:b/>
          <w:bCs/>
        </w:rPr>
        <w:t xml:space="preserve">G8</w:t>
      </w:r>
      <w:r>
        <w:t xml:space="preserve"> — Track both internal (back-office) and client (IHS) rejections against the site, with reasons and rework history.</w:t>
      </w:r>
    </w:p>
    <w:p>
      <w:pPr>
        <w:pStyle w:val="Heading2"/>
        <w:spacing w:after="120" w:before="240"/>
      </w:pPr>
      <w:r>
        <w:t xml:space="preserve">1.3 Non-goals (v1)</w:t>
      </w:r>
    </w:p>
    <w:p>
      <w:pPr>
        <w:pStyle w:val="ListParagraph"/>
        <w:numPr>
          <w:ilvl w:val="0"/>
          <w:numId w:val="2"/>
        </w:numPr>
        <w:spacing w:after="40" w:before="40"/>
      </w:pPr>
      <w:r>
        <w:t xml:space="preserve">Invoicing, payroll, or subcontractor billing.</w:t>
      </w:r>
    </w:p>
    <w:p>
      <w:pPr>
        <w:pStyle w:val="ListParagraph"/>
        <w:numPr>
          <w:ilvl w:val="0"/>
          <w:numId w:val="2"/>
        </w:numPr>
        <w:spacing w:after="40" w:before="40"/>
      </w:pPr>
      <w:r>
        <w:t xml:space="preserve">Materials/inventory management and procurement.</w:t>
      </w:r>
    </w:p>
    <w:p>
      <w:pPr>
        <w:pStyle w:val="ListParagraph"/>
        <w:numPr>
          <w:ilvl w:val="0"/>
          <w:numId w:val="2"/>
        </w:numPr>
        <w:spacing w:after="40" w:before="40"/>
      </w:pPr>
      <w:r>
        <w:t xml:space="preserve">Client-facing (IHS) external portal or SLA reporting.</w:t>
      </w:r>
    </w:p>
    <w:p>
      <w:pPr>
        <w:pStyle w:val="ListParagraph"/>
        <w:numPr>
          <w:ilvl w:val="0"/>
          <w:numId w:val="2"/>
        </w:numPr>
        <w:spacing w:after="40" w:before="40"/>
      </w:pPr>
      <w:r>
        <w:t xml:space="preserve">Route planning / job dispatch optimisation.</w:t>
      </w:r>
    </w:p>
    <w:p>
      <w:pPr>
        <w:pStyle w:val="ListParagraph"/>
        <w:numPr>
          <w:ilvl w:val="0"/>
          <w:numId w:val="2"/>
        </w:numPr>
        <w:spacing w:after="40" w:before="40"/>
      </w:pPr>
      <w:r>
        <w:t xml:space="preserve">Native iPad/tablet-optimised layouts (phone-first; tablet renders responsively but is not optimised).</w:t>
      </w:r>
    </w:p>
    <w:p>
      <w:pPr>
        <w:pStyle w:val="Heading2"/>
        <w:spacing w:after="120" w:before="240"/>
      </w:pPr>
      <w:r>
        <w:t xml:space="preserve">1.4 Success metrics</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4452"/>
        <w:gridCol w:w="1680"/>
        <w:gridCol w:w="3948"/>
      </w:tblGrid>
      <w:tr>
        <w:trPr>
          <w:cantSplit/>
          <w:tblHeader/>
        </w:trPr>
        <w:tc>
          <w:tcPr>
            <w:tcW w:type="dxa" w:w="4452"/>
            <w:shd w:fill="1F4E79" w:color="auto" w:val="clear"/>
            <w:tcMar>
              <w:top w:type="dxa" w:w="60"/>
              <w:left w:type="dxa" w:w="100"/>
              <w:bottom w:type="dxa" w:w="60"/>
              <w:right w:type="dxa" w:w="100"/>
            </w:tcMar>
          </w:tcPr>
          <w:p>
            <w:pPr>
              <w:spacing w:after="20" w:before="20"/>
            </w:pPr>
            <w:r>
              <w:rPr>
                <w:b/>
                <w:bCs/>
                <w:color w:val="FFFFFF"/>
                <w:sz w:val="18"/>
                <w:szCs w:val="18"/>
              </w:rPr>
              <w:t xml:space="preserve">Metric</w:t>
            </w:r>
          </w:p>
        </w:tc>
        <w:tc>
          <w:tcPr>
            <w:tcW w:type="dxa" w:w="1680"/>
            <w:shd w:fill="1F4E79" w:color="auto" w:val="clear"/>
            <w:tcMar>
              <w:top w:type="dxa" w:w="60"/>
              <w:left w:type="dxa" w:w="100"/>
              <w:bottom w:type="dxa" w:w="60"/>
              <w:right w:type="dxa" w:w="100"/>
            </w:tcMar>
          </w:tcPr>
          <w:p>
            <w:pPr>
              <w:spacing w:after="20" w:before="20"/>
            </w:pPr>
            <w:r>
              <w:rPr>
                <w:b/>
                <w:bCs/>
                <w:color w:val="FFFFFF"/>
                <w:sz w:val="18"/>
                <w:szCs w:val="18"/>
              </w:rPr>
              <w:t xml:space="preserve">Baseline</w:t>
            </w:r>
          </w:p>
        </w:tc>
        <w:tc>
          <w:tcPr>
            <w:tcW w:type="dxa" w:w="3948"/>
            <w:shd w:fill="1F4E79" w:color="auto" w:val="clear"/>
            <w:tcMar>
              <w:top w:type="dxa" w:w="60"/>
              <w:left w:type="dxa" w:w="100"/>
              <w:bottom w:type="dxa" w:w="60"/>
              <w:right w:type="dxa" w:w="100"/>
            </w:tcMar>
          </w:tcPr>
          <w:p>
            <w:pPr>
              <w:spacing w:after="20" w:before="20"/>
            </w:pPr>
            <w:r>
              <w:rPr>
                <w:b/>
                <w:bCs/>
                <w:color w:val="FFFFFF"/>
                <w:sz w:val="18"/>
                <w:szCs w:val="18"/>
              </w:rPr>
              <w:t xml:space="preserve">Target (90 days post-launch)</w:t>
            </w:r>
          </w:p>
        </w:tc>
      </w:tr>
      <w:tr>
        <w:trPr>
          <w:cantSplit/>
          <w:tblHeader w:val="false"/>
        </w:trPr>
        <w:tc>
          <w:tcPr>
            <w:tcW w:type="dxa" w:w="4452"/>
            <w:tcMar>
              <w:top w:type="dxa" w:w="60"/>
              <w:left w:type="dxa" w:w="100"/>
              <w:bottom w:type="dxa" w:w="60"/>
              <w:right w:type="dxa" w:w="100"/>
            </w:tcMar>
          </w:tcPr>
          <w:p>
            <w:pPr>
              <w:spacing w:after="20" w:before="20"/>
            </w:pPr>
            <w:r>
              <w:rPr>
                <w:sz w:val="18"/>
                <w:szCs w:val="18"/>
              </w:rPr>
              <w:t xml:space="preserve">Median time from site visit to back-office visibility</w:t>
            </w:r>
          </w:p>
        </w:tc>
        <w:tc>
          <w:tcPr>
            <w:tcW w:type="dxa" w:w="1680"/>
            <w:tcMar>
              <w:top w:type="dxa" w:w="60"/>
              <w:left w:type="dxa" w:w="100"/>
              <w:bottom w:type="dxa" w:w="60"/>
              <w:right w:type="dxa" w:w="100"/>
            </w:tcMar>
          </w:tcPr>
          <w:p>
            <w:pPr>
              <w:spacing w:after="20" w:before="20"/>
            </w:pPr>
            <w:r>
              <w:rPr>
                <w:sz w:val="18"/>
                <w:szCs w:val="18"/>
              </w:rPr>
              <w:t xml:space="preserve">~1 day</w:t>
            </w:r>
          </w:p>
        </w:tc>
        <w:tc>
          <w:tcPr>
            <w:tcW w:type="dxa" w:w="3948"/>
            <w:tcMar>
              <w:top w:type="dxa" w:w="60"/>
              <w:left w:type="dxa" w:w="100"/>
              <w:bottom w:type="dxa" w:w="60"/>
              <w:right w:type="dxa" w:w="100"/>
            </w:tcMar>
          </w:tcPr>
          <w:p>
            <w:pPr>
              <w:spacing w:after="20" w:before="20"/>
            </w:pPr>
            <w:r>
              <w:rPr>
                <w:sz w:val="18"/>
                <w:szCs w:val="18"/>
              </w:rPr>
              <w:t xml:space="preserve">&lt; 15 minutes (with coverage)</w:t>
            </w:r>
          </w:p>
        </w:tc>
      </w:tr>
      <w:tr>
        <w:trPr>
          <w:cantSplit/>
          <w:tblHeader w:val="false"/>
        </w:trPr>
        <w:tc>
          <w:tcPr>
            <w:tcW w:type="dxa" w:w="4452"/>
            <w:shd w:fill="F2F6FA" w:color="auto" w:val="clear"/>
            <w:tcMar>
              <w:top w:type="dxa" w:w="60"/>
              <w:left w:type="dxa" w:w="100"/>
              <w:bottom w:type="dxa" w:w="60"/>
              <w:right w:type="dxa" w:w="100"/>
            </w:tcMar>
          </w:tcPr>
          <w:p>
            <w:pPr>
              <w:spacing w:after="20" w:before="20"/>
            </w:pPr>
            <w:r>
              <w:rPr>
                <w:sz w:val="18"/>
                <w:szCs w:val="18"/>
              </w:rPr>
              <w:t xml:space="preserve">Manual deck assembly time per site</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20–40 min</w:t>
            </w:r>
          </w:p>
        </w:tc>
        <w:tc>
          <w:tcPr>
            <w:tcW w:type="dxa" w:w="3948"/>
            <w:shd w:fill="F2F6FA" w:color="auto" w:val="clear"/>
            <w:tcMar>
              <w:top w:type="dxa" w:w="60"/>
              <w:left w:type="dxa" w:w="100"/>
              <w:bottom w:type="dxa" w:w="60"/>
              <w:right w:type="dxa" w:w="100"/>
            </w:tcMar>
          </w:tcPr>
          <w:p>
            <w:pPr>
              <w:spacing w:after="20" w:before="20"/>
            </w:pPr>
            <w:r>
              <w:rPr>
                <w:sz w:val="18"/>
                <w:szCs w:val="18"/>
              </w:rPr>
              <w:t xml:space="preserve">&lt; 2 min (generation + review)</w:t>
            </w:r>
          </w:p>
        </w:tc>
      </w:tr>
      <w:tr>
        <w:trPr>
          <w:cantSplit/>
          <w:tblHeader w:val="false"/>
        </w:trPr>
        <w:tc>
          <w:tcPr>
            <w:tcW w:type="dxa" w:w="4452"/>
            <w:tcMar>
              <w:top w:type="dxa" w:w="60"/>
              <w:left w:type="dxa" w:w="100"/>
              <w:bottom w:type="dxa" w:w="60"/>
              <w:right w:type="dxa" w:w="100"/>
            </w:tcMar>
          </w:tcPr>
          <w:p>
            <w:pPr>
              <w:spacing w:after="20" w:before="20"/>
            </w:pPr>
            <w:r>
              <w:rPr>
                <w:sz w:val="18"/>
                <w:szCs w:val="18"/>
              </w:rPr>
              <w:t xml:space="preserve">Surveys with valid GPS within site geofence</w:t>
            </w:r>
          </w:p>
        </w:tc>
        <w:tc>
          <w:tcPr>
            <w:tcW w:type="dxa" w:w="1680"/>
            <w:tcMar>
              <w:top w:type="dxa" w:w="60"/>
              <w:left w:type="dxa" w:w="100"/>
              <w:bottom w:type="dxa" w:w="60"/>
              <w:right w:type="dxa" w:w="100"/>
            </w:tcMar>
          </w:tcPr>
          <w:p>
            <w:pPr>
              <w:spacing w:after="20" w:before="20"/>
            </w:pPr>
            <w:r>
              <w:rPr>
                <w:sz w:val="18"/>
                <w:szCs w:val="18"/>
              </w:rPr>
              <w:t xml:space="preserve">0%</w:t>
            </w:r>
          </w:p>
        </w:tc>
        <w:tc>
          <w:tcPr>
            <w:tcW w:type="dxa" w:w="3948"/>
            <w:tcMar>
              <w:top w:type="dxa" w:w="60"/>
              <w:left w:type="dxa" w:w="100"/>
              <w:bottom w:type="dxa" w:w="60"/>
              <w:right w:type="dxa" w:w="100"/>
            </w:tcMar>
          </w:tcPr>
          <w:p>
            <w:pPr>
              <w:spacing w:after="20" w:before="20"/>
            </w:pPr>
            <w:r>
              <w:rPr>
                <w:sz w:val="18"/>
                <w:szCs w:val="18"/>
              </w:rPr>
              <w:t xml:space="preserve">&gt; 95%</w:t>
            </w:r>
          </w:p>
        </w:tc>
      </w:tr>
      <w:tr>
        <w:trPr>
          <w:cantSplit/>
          <w:tblHeader w:val="false"/>
        </w:trPr>
        <w:tc>
          <w:tcPr>
            <w:tcW w:type="dxa" w:w="4452"/>
            <w:shd w:fill="F2F6FA" w:color="auto" w:val="clear"/>
            <w:tcMar>
              <w:top w:type="dxa" w:w="60"/>
              <w:left w:type="dxa" w:w="100"/>
              <w:bottom w:type="dxa" w:w="60"/>
              <w:right w:type="dxa" w:w="100"/>
            </w:tcMar>
          </w:tcPr>
          <w:p>
            <w:pPr>
              <w:spacing w:after="20" w:before="20"/>
            </w:pPr>
            <w:r>
              <w:rPr>
                <w:sz w:val="18"/>
                <w:szCs w:val="18"/>
              </w:rPr>
              <w:t xml:space="preserve">Submissions lost / re-entered</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Unmeasured, frequent</w:t>
            </w:r>
          </w:p>
        </w:tc>
        <w:tc>
          <w:tcPr>
            <w:tcW w:type="dxa" w:w="3948"/>
            <w:shd w:fill="F2F6FA" w:color="auto" w:val="clear"/>
            <w:tcMar>
              <w:top w:type="dxa" w:w="60"/>
              <w:left w:type="dxa" w:w="100"/>
              <w:bottom w:type="dxa" w:w="60"/>
              <w:right w:type="dxa" w:w="100"/>
            </w:tcMar>
          </w:tcPr>
          <w:p>
            <w:pPr>
              <w:spacing w:after="20" w:before="20"/>
            </w:pPr>
            <w:r>
              <w:rPr>
                <w:sz w:val="18"/>
                <w:szCs w:val="18"/>
              </w:rPr>
              <w:t xml:space="preserve">&lt; 1%</w:t>
            </w:r>
          </w:p>
        </w:tc>
      </w:tr>
      <w:tr>
        <w:trPr>
          <w:cantSplit/>
          <w:tblHeader w:val="false"/>
        </w:trPr>
        <w:tc>
          <w:tcPr>
            <w:tcW w:type="dxa" w:w="4452"/>
            <w:tcMar>
              <w:top w:type="dxa" w:w="60"/>
              <w:left w:type="dxa" w:w="100"/>
              <w:bottom w:type="dxa" w:w="60"/>
              <w:right w:type="dxa" w:w="100"/>
            </w:tcMar>
          </w:tcPr>
          <w:p>
            <w:pPr>
              <w:spacing w:after="20" w:before="20"/>
            </w:pPr>
            <w:r>
              <w:rPr>
                <w:sz w:val="18"/>
                <w:szCs w:val="18"/>
              </w:rPr>
              <w:t xml:space="preserve">Pre-surveys with a matched post-survey</w:t>
            </w:r>
          </w:p>
        </w:tc>
        <w:tc>
          <w:tcPr>
            <w:tcW w:type="dxa" w:w="1680"/>
            <w:tcMar>
              <w:top w:type="dxa" w:w="60"/>
              <w:left w:type="dxa" w:w="100"/>
              <w:bottom w:type="dxa" w:w="60"/>
              <w:right w:type="dxa" w:w="100"/>
            </w:tcMar>
          </w:tcPr>
          <w:p>
            <w:pPr>
              <w:spacing w:after="20" w:before="20"/>
            </w:pPr>
            <w:r>
              <w:rPr>
                <w:sz w:val="18"/>
                <w:szCs w:val="18"/>
              </w:rPr>
              <w:t xml:space="preserve">Manual tracking</w:t>
            </w:r>
          </w:p>
        </w:tc>
        <w:tc>
          <w:tcPr>
            <w:tcW w:type="dxa" w:w="3948"/>
            <w:tcMar>
              <w:top w:type="dxa" w:w="60"/>
              <w:left w:type="dxa" w:w="100"/>
              <w:bottom w:type="dxa" w:w="60"/>
              <w:right w:type="dxa" w:w="100"/>
            </w:tcMar>
          </w:tcPr>
          <w:p>
            <w:pPr>
              <w:spacing w:after="20" w:before="20"/>
            </w:pPr>
            <w:r>
              <w:rPr>
                <w:sz w:val="18"/>
                <w:szCs w:val="18"/>
              </w:rPr>
              <w:t xml:space="preserve">100% traceable in dashboard</w:t>
            </w:r>
          </w:p>
        </w:tc>
      </w:tr>
      <w:tr>
        <w:trPr>
          <w:cantSplit/>
          <w:tblHeader w:val="false"/>
        </w:trPr>
        <w:tc>
          <w:tcPr>
            <w:tcW w:type="dxa" w:w="4452"/>
            <w:shd w:fill="F2F6FA" w:color="auto" w:val="clear"/>
            <w:tcMar>
              <w:top w:type="dxa" w:w="60"/>
              <w:left w:type="dxa" w:w="100"/>
              <w:bottom w:type="dxa" w:w="60"/>
              <w:right w:type="dxa" w:w="100"/>
            </w:tcMar>
          </w:tcPr>
          <w:p>
            <w:pPr>
              <w:spacing w:after="20" w:before="20"/>
            </w:pPr>
            <w:r>
              <w:rPr>
                <w:sz w:val="18"/>
                <w:szCs w:val="18"/>
              </w:rPr>
              <w:t xml:space="preserve">IHS rejection rate</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Not measured</w:t>
            </w:r>
          </w:p>
        </w:tc>
        <w:tc>
          <w:tcPr>
            <w:tcW w:type="dxa" w:w="3948"/>
            <w:shd w:fill="F2F6FA" w:color="auto" w:val="clear"/>
            <w:tcMar>
              <w:top w:type="dxa" w:w="60"/>
              <w:left w:type="dxa" w:w="100"/>
              <w:bottom w:type="dxa" w:w="60"/>
              <w:right w:type="dxa" w:w="100"/>
            </w:tcMar>
          </w:tcPr>
          <w:p>
            <w:pPr>
              <w:spacing w:after="20" w:before="20"/>
            </w:pPr>
            <w:r>
              <w:rPr>
                <w:sz w:val="18"/>
                <w:szCs w:val="18"/>
              </w:rPr>
              <w:t xml:space="preserve">Measured from week 1; ↓ 30% by day 90</w:t>
            </w:r>
          </w:p>
        </w:tc>
      </w:tr>
      <w:tr>
        <w:trPr>
          <w:cantSplit/>
          <w:tblHeader w:val="false"/>
        </w:trPr>
        <w:tc>
          <w:tcPr>
            <w:tcW w:type="dxa" w:w="4452"/>
            <w:tcMar>
              <w:top w:type="dxa" w:w="60"/>
              <w:left w:type="dxa" w:w="100"/>
              <w:bottom w:type="dxa" w:w="60"/>
              <w:right w:type="dxa" w:w="100"/>
            </w:tcMar>
          </w:tcPr>
          <w:p>
            <w:pPr>
              <w:spacing w:after="20" w:before="20"/>
            </w:pPr>
            <w:r>
              <w:rPr>
                <w:sz w:val="18"/>
                <w:szCs w:val="18"/>
              </w:rPr>
              <w:t xml:space="preserve">Back-office rejection rate</w:t>
            </w:r>
          </w:p>
        </w:tc>
        <w:tc>
          <w:tcPr>
            <w:tcW w:type="dxa" w:w="1680"/>
            <w:tcMar>
              <w:top w:type="dxa" w:w="60"/>
              <w:left w:type="dxa" w:w="100"/>
              <w:bottom w:type="dxa" w:w="60"/>
              <w:right w:type="dxa" w:w="100"/>
            </w:tcMar>
          </w:tcPr>
          <w:p>
            <w:pPr>
              <w:spacing w:after="20" w:before="20"/>
            </w:pPr>
            <w:r>
              <w:rPr>
                <w:sz w:val="18"/>
                <w:szCs w:val="18"/>
              </w:rPr>
              <w:t xml:space="preserve">Not measured</w:t>
            </w:r>
          </w:p>
        </w:tc>
        <w:tc>
          <w:tcPr>
            <w:tcW w:type="dxa" w:w="3948"/>
            <w:tcMar>
              <w:top w:type="dxa" w:w="60"/>
              <w:left w:type="dxa" w:w="100"/>
              <w:bottom w:type="dxa" w:w="60"/>
              <w:right w:type="dxa" w:w="100"/>
            </w:tcMar>
          </w:tcPr>
          <w:p>
            <w:pPr>
              <w:spacing w:after="20" w:before="20"/>
            </w:pPr>
            <w:r>
              <w:rPr>
                <w:sz w:val="18"/>
                <w:szCs w:val="18"/>
              </w:rPr>
              <w:t xml:space="preserve">Measured from week 1; used as a training signal</w:t>
            </w:r>
          </w:p>
        </w:tc>
      </w:tr>
      <w:tr>
        <w:trPr>
          <w:cantSplit/>
          <w:tblHeader w:val="false"/>
        </w:trPr>
        <w:tc>
          <w:tcPr>
            <w:tcW w:type="dxa" w:w="4452"/>
            <w:shd w:fill="F2F6FA" w:color="auto" w:val="clear"/>
            <w:tcMar>
              <w:top w:type="dxa" w:w="60"/>
              <w:left w:type="dxa" w:w="100"/>
              <w:bottom w:type="dxa" w:w="60"/>
              <w:right w:type="dxa" w:w="100"/>
            </w:tcMar>
          </w:tcPr>
          <w:p>
            <w:pPr>
              <w:spacing w:after="20" w:before="20"/>
            </w:pPr>
            <w:r>
              <w:rPr>
                <w:sz w:val="18"/>
                <w:szCs w:val="18"/>
              </w:rPr>
              <w:t xml:space="preserve">Sites surveyed by the wrong / unassigned engineer</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Unknown</w:t>
            </w:r>
          </w:p>
        </w:tc>
        <w:tc>
          <w:tcPr>
            <w:tcW w:type="dxa" w:w="3948"/>
            <w:shd w:fill="F2F6FA" w:color="auto" w:val="clear"/>
            <w:tcMar>
              <w:top w:type="dxa" w:w="60"/>
              <w:left w:type="dxa" w:w="100"/>
              <w:bottom w:type="dxa" w:w="60"/>
              <w:right w:type="dxa" w:w="100"/>
            </w:tcMar>
          </w:tcPr>
          <w:p>
            <w:pPr>
              <w:spacing w:after="20" w:before="20"/>
            </w:pPr>
            <w:r>
              <w:rPr>
                <w:sz w:val="18"/>
                <w:szCs w:val="18"/>
              </w:rPr>
              <w:t xml:space="preserve">0 (blocked server-side)</w:t>
            </w:r>
          </w:p>
        </w:tc>
      </w:tr>
    </w:tbl>
    <w:p>
      <w:pPr>
        <w:spacing w:after="160"/>
      </w:pPr>
      <w:r>
        <w:t xml:space="preserve"/>
      </w:r>
    </w:p>
    <w:p>
      <w:pPr>
        <w:pStyle w:val="Heading1"/>
        <w:pageBreakBefore/>
        <w:spacing w:after="120" w:before="360"/>
      </w:pPr>
      <w:r>
        <w:t xml:space="preserve">2. Personas &amp; Roles</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2375"/>
        <w:gridCol w:w="3852"/>
        <w:gridCol w:w="3853"/>
      </w:tblGrid>
      <w:tr>
        <w:trPr>
          <w:cantSplit/>
          <w:tblHeader/>
        </w:trPr>
        <w:tc>
          <w:tcPr>
            <w:tcW w:type="dxa" w:w="2375"/>
            <w:shd w:fill="1F4E79"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3852"/>
            <w:shd w:fill="1F4E79" w:color="auto" w:val="clear"/>
            <w:tcMar>
              <w:top w:type="dxa" w:w="60"/>
              <w:left w:type="dxa" w:w="100"/>
              <w:bottom w:type="dxa" w:w="60"/>
              <w:right w:type="dxa" w:w="100"/>
            </w:tcMar>
          </w:tcPr>
          <w:p>
            <w:pPr>
              <w:spacing w:after="20" w:before="20"/>
            </w:pPr>
            <w:r>
              <w:rPr>
                <w:b/>
                <w:bCs/>
                <w:color w:val="FFFFFF"/>
                <w:sz w:val="18"/>
                <w:szCs w:val="18"/>
              </w:rPr>
              <w:t xml:space="preserve">Persona</w:t>
            </w:r>
          </w:p>
        </w:tc>
        <w:tc>
          <w:tcPr>
            <w:tcW w:type="dxa" w:w="3853"/>
            <w:shd w:fill="1F4E79" w:color="auto" w:val="clear"/>
            <w:tcMar>
              <w:top w:type="dxa" w:w="60"/>
              <w:left w:type="dxa" w:w="100"/>
              <w:bottom w:type="dxa" w:w="60"/>
              <w:right w:type="dxa" w:w="100"/>
            </w:tcMar>
          </w:tcPr>
          <w:p>
            <w:pPr>
              <w:spacing w:after="20" w:before="20"/>
            </w:pPr>
            <w:r>
              <w:rPr>
                <w:b/>
                <w:bCs/>
                <w:color w:val="FFFFFF"/>
                <w:sz w:val="18"/>
                <w:szCs w:val="18"/>
              </w:rPr>
              <w:t xml:space="preserve">Primary needs</w:t>
            </w:r>
          </w:p>
        </w:tc>
      </w:tr>
      <w:tr>
        <w:trPr>
          <w:cantSplit/>
          <w:tblHeader w:val="false"/>
        </w:trPr>
        <w:tc>
          <w:tcPr>
            <w:tcW w:type="dxa" w:w="2375"/>
            <w:tcMar>
              <w:top w:type="dxa" w:w="60"/>
              <w:left w:type="dxa" w:w="100"/>
              <w:bottom w:type="dxa" w:w="60"/>
              <w:right w:type="dxa" w:w="100"/>
            </w:tcMar>
          </w:tcPr>
          <w:p>
            <w:pPr>
              <w:spacing w:after="20" w:before="20"/>
            </w:pPr>
            <w:r>
              <w:rPr>
                <w:b/>
                <w:bCs/>
                <w:sz w:val="18"/>
                <w:szCs w:val="18"/>
              </w:rPr>
              <w:t xml:space="preserve">Field Engineer</w:t>
            </w:r>
          </w:p>
        </w:tc>
        <w:tc>
          <w:tcPr>
            <w:tcW w:type="dxa" w:w="3852"/>
            <w:tcMar>
              <w:top w:type="dxa" w:w="60"/>
              <w:left w:type="dxa" w:w="100"/>
              <w:bottom w:type="dxa" w:w="60"/>
              <w:right w:type="dxa" w:w="100"/>
            </w:tcMar>
          </w:tcPr>
          <w:p>
            <w:pPr>
              <w:spacing w:after="20" w:before="20"/>
            </w:pPr>
            <w:r>
              <w:rPr>
                <w:sz w:val="18"/>
                <w:szCs w:val="18"/>
              </w:rPr>
              <w:t xml:space="preserve">Visits 3–8 sites/day, Android mid-range phone, patchy coverage, works in sun and dust</w:t>
            </w:r>
          </w:p>
        </w:tc>
        <w:tc>
          <w:tcPr>
            <w:tcW w:type="dxa" w:w="3853"/>
            <w:tcMar>
              <w:top w:type="dxa" w:w="60"/>
              <w:left w:type="dxa" w:w="100"/>
              <w:bottom w:type="dxa" w:w="60"/>
              <w:right w:type="dxa" w:w="100"/>
            </w:tcMar>
          </w:tcPr>
          <w:p>
            <w:pPr>
              <w:spacing w:after="20" w:before="20"/>
            </w:pPr>
            <w:r>
              <w:rPr>
                <w:sz w:val="18"/>
                <w:szCs w:val="18"/>
              </w:rPr>
              <w:t xml:space="preserve">Sees only their assigned sites; fast form entry, big touch targets, camera-first, works offline, knows what is still pending and what was rejected</w:t>
            </w:r>
          </w:p>
        </w:tc>
      </w:tr>
      <w:tr>
        <w:trPr>
          <w:cantSplit/>
          <w:tblHeader w:val="false"/>
        </w:trPr>
        <w:tc>
          <w:tcPr>
            <w:tcW w:type="dxa" w:w="2375"/>
            <w:shd w:fill="F2F6FA" w:color="auto" w:val="clear"/>
            <w:tcMar>
              <w:top w:type="dxa" w:w="60"/>
              <w:left w:type="dxa" w:w="100"/>
              <w:bottom w:type="dxa" w:w="60"/>
              <w:right w:type="dxa" w:w="100"/>
            </w:tcMar>
          </w:tcPr>
          <w:p>
            <w:pPr>
              <w:spacing w:after="20" w:before="20"/>
            </w:pPr>
            <w:r>
              <w:rPr>
                <w:b/>
                <w:bCs/>
                <w:sz w:val="18"/>
                <w:szCs w:val="18"/>
              </w:rPr>
              <w:t xml:space="preserve">Back-Office Engineer / Supervisor</w:t>
            </w:r>
          </w:p>
        </w:tc>
        <w:tc>
          <w:tcPr>
            <w:tcW w:type="dxa" w:w="3852"/>
            <w:shd w:fill="F2F6FA" w:color="auto" w:val="clear"/>
            <w:tcMar>
              <w:top w:type="dxa" w:w="60"/>
              <w:left w:type="dxa" w:w="100"/>
              <w:bottom w:type="dxa" w:w="60"/>
              <w:right w:type="dxa" w:w="100"/>
            </w:tcMar>
          </w:tcPr>
          <w:p>
            <w:pPr>
              <w:spacing w:after="20" w:before="20"/>
            </w:pPr>
            <w:r>
              <w:rPr>
                <w:sz w:val="18"/>
                <w:szCs w:val="18"/>
              </w:rPr>
              <w:t xml:space="preserve">Desk-based; reviews submissions, raises internal rejections, and records the client's (IHS) verdict</w:t>
            </w:r>
          </w:p>
        </w:tc>
        <w:tc>
          <w:tcPr>
            <w:tcW w:type="dxa" w:w="3853"/>
            <w:shd w:fill="F2F6FA" w:color="auto" w:val="clear"/>
            <w:tcMar>
              <w:top w:type="dxa" w:w="60"/>
              <w:left w:type="dxa" w:w="100"/>
              <w:bottom w:type="dxa" w:w="60"/>
              <w:right w:type="dxa" w:w="100"/>
            </w:tcMar>
          </w:tcPr>
          <w:p>
            <w:pPr>
              <w:spacing w:after="20" w:before="20"/>
            </w:pPr>
            <w:r>
              <w:rPr>
                <w:sz w:val="18"/>
                <w:szCs w:val="18"/>
              </w:rPr>
              <w:t xml:space="preserve">Live queue, combined pre/post view, photo review and adjustment, deck generation, filter by state/zone/status, export</w:t>
            </w:r>
          </w:p>
        </w:tc>
      </w:tr>
      <w:tr>
        <w:trPr>
          <w:cantSplit/>
          <w:tblHeader w:val="false"/>
        </w:trPr>
        <w:tc>
          <w:tcPr>
            <w:tcW w:type="dxa" w:w="2375"/>
            <w:tcMar>
              <w:top w:type="dxa" w:w="60"/>
              <w:left w:type="dxa" w:w="100"/>
              <w:bottom w:type="dxa" w:w="60"/>
              <w:right w:type="dxa" w:w="100"/>
            </w:tcMar>
          </w:tcPr>
          <w:p>
            <w:pPr>
              <w:spacing w:after="20" w:before="20"/>
            </w:pPr>
            <w:r>
              <w:rPr>
                <w:b/>
                <w:bCs/>
                <w:sz w:val="18"/>
                <w:szCs w:val="18"/>
              </w:rPr>
              <w:t xml:space="preserve">Project Manager</w:t>
            </w:r>
          </w:p>
        </w:tc>
        <w:tc>
          <w:tcPr>
            <w:tcW w:type="dxa" w:w="3852"/>
            <w:tcMar>
              <w:top w:type="dxa" w:w="60"/>
              <w:left w:type="dxa" w:w="100"/>
              <w:bottom w:type="dxa" w:w="60"/>
              <w:right w:type="dxa" w:w="100"/>
            </w:tcMar>
          </w:tcPr>
          <w:p>
            <w:pPr>
              <w:spacing w:after="20" w:before="20"/>
            </w:pPr>
            <w:r>
              <w:rPr>
                <w:sz w:val="18"/>
                <w:szCs w:val="18"/>
              </w:rPr>
              <w:t xml:space="preserve">Owns phase delivery across zones</w:t>
            </w:r>
          </w:p>
        </w:tc>
        <w:tc>
          <w:tcPr>
            <w:tcW w:type="dxa" w:w="3853"/>
            <w:tcMar>
              <w:top w:type="dxa" w:w="60"/>
              <w:left w:type="dxa" w:w="100"/>
              <w:bottom w:type="dxa" w:w="60"/>
              <w:right w:type="dxa" w:w="100"/>
            </w:tcMar>
          </w:tcPr>
          <w:p>
            <w:pPr>
              <w:spacing w:after="20" w:before="20"/>
            </w:pPr>
            <w:r>
              <w:rPr>
                <w:sz w:val="18"/>
                <w:szCs w:val="18"/>
              </w:rPr>
              <w:t xml:space="preserve">Aggregate progress, per-engineer throughput, overdue sites, rejection rates, site reassignment</w:t>
            </w:r>
          </w:p>
        </w:tc>
      </w:tr>
      <w:tr>
        <w:trPr>
          <w:cantSplit/>
          <w:tblHeader w:val="false"/>
        </w:trPr>
        <w:tc>
          <w:tcPr>
            <w:tcW w:type="dxa" w:w="2375"/>
            <w:shd w:fill="F2F6FA" w:color="auto" w:val="clear"/>
            <w:tcMar>
              <w:top w:type="dxa" w:w="60"/>
              <w:left w:type="dxa" w:w="100"/>
              <w:bottom w:type="dxa" w:w="60"/>
              <w:right w:type="dxa" w:w="100"/>
            </w:tcMar>
          </w:tcPr>
          <w:p>
            <w:pPr>
              <w:spacing w:after="20" w:before="20"/>
            </w:pPr>
            <w:r>
              <w:rPr>
                <w:b/>
                <w:bCs/>
                <w:sz w:val="18"/>
                <w:szCs w:val="18"/>
              </w:rPr>
              <w:t xml:space="preserve">Administrator</w:t>
            </w:r>
          </w:p>
        </w:tc>
        <w:tc>
          <w:tcPr>
            <w:tcW w:type="dxa" w:w="3852"/>
            <w:shd w:fill="F2F6FA" w:color="auto" w:val="clear"/>
            <w:tcMar>
              <w:top w:type="dxa" w:w="60"/>
              <w:left w:type="dxa" w:w="100"/>
              <w:bottom w:type="dxa" w:w="60"/>
              <w:right w:type="dxa" w:w="100"/>
            </w:tcMar>
          </w:tcPr>
          <w:p>
            <w:pPr>
              <w:spacing w:after="20" w:before="20"/>
            </w:pPr>
            <w:r>
              <w:rPr>
                <w:sz w:val="18"/>
                <w:szCs w:val="18"/>
              </w:rPr>
              <w:t xml:space="preserve">IT/ops</w:t>
            </w:r>
          </w:p>
        </w:tc>
        <w:tc>
          <w:tcPr>
            <w:tcW w:type="dxa" w:w="3853"/>
            <w:shd w:fill="F2F6FA" w:color="auto" w:val="clear"/>
            <w:tcMar>
              <w:top w:type="dxa" w:w="60"/>
              <w:left w:type="dxa" w:w="100"/>
              <w:bottom w:type="dxa" w:w="60"/>
              <w:right w:type="dxa" w:w="100"/>
            </w:tcMar>
          </w:tcPr>
          <w:p>
            <w:pPr>
              <w:spacing w:after="20" w:before="20"/>
            </w:pPr>
            <w:r>
              <w:rPr>
                <w:sz w:val="18"/>
                <w:szCs w:val="18"/>
              </w:rPr>
              <w:t xml:space="preserve">User provisioning, site master data + assignment import, role assignment</w:t>
            </w:r>
          </w:p>
        </w:tc>
      </w:tr>
    </w:tbl>
    <w:p>
      <w:pPr>
        <w:spacing w:after="160"/>
      </w:pPr>
      <w:r>
        <w:t xml:space="preserve"/>
      </w:r>
    </w:p>
    <w:p>
      <w:pPr>
        <w:pBdr>
          <w:left w:val="single" w:color="1F4E79" w:sz="18" w:space="12"/>
        </w:pBdr>
        <w:shd w:fill="F2F6FA" w:color="auto" w:val="clear"/>
        <w:spacing w:after="120" w:before="120"/>
        <w:ind w:left="240"/>
      </w:pPr>
      <w:r>
        <w:rPr>
          <w:b/>
          <w:bCs/>
          <w:i w:val="false"/>
          <w:iCs w:val="false"/>
        </w:rPr>
        <w:t xml:space="preserve">Note on the client (IHS).</w:t>
      </w:r>
      <w:r>
        <w:rPr>
          <w:i w:val="false"/>
          <w:iCs w:val="false"/>
        </w:rPr>
        <w:t xml:space="preserve"> IHS does not hold an account on the platform in v1. Their acceptance or rejection arrives out-of-band (email/portal) and is </w:t>
      </w:r>
      <w:r>
        <w:rPr>
          <w:b/>
          <w:bCs/>
          <w:i w:val="false"/>
          <w:iCs w:val="false"/>
        </w:rPr>
        <w:t xml:space="preserve">recorded</w:t>
      </w:r>
      <w:r>
        <w:rPr>
          <w:i w:val="false"/>
          <w:iCs w:val="false"/>
        </w:rPr>
        <w:t xml:space="preserve"> by the back-office engineer as an </w:t>
      </w:r>
      <w:r>
        <w:rPr>
          <w:i w:val="false"/>
          <w:iCs w:val="false"/>
        </w:rPr>
        <w:t xml:space="preserve">IHS rejection</w:t>
      </w:r>
      <w:r>
        <w:rPr>
          <w:i w:val="false"/>
          <w:iCs w:val="false"/>
        </w:rPr>
        <w:t xml:space="preserve">, distinct from an internal one. A future phase may replace this with a real client login (§10, Phase 4).</w:t>
      </w:r>
    </w:p>
    <w:p>
      <w:pPr>
        <w:pStyle w:val="Heading2"/>
        <w:spacing w:after="120" w:before="240"/>
      </w:pPr>
      <w:r>
        <w:t xml:space="preserve">2.1 Permissions matrix</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3753"/>
        <w:gridCol w:w="2895"/>
        <w:gridCol w:w="1501"/>
        <w:gridCol w:w="965"/>
        <w:gridCol w:w="966"/>
      </w:tblGrid>
      <w:tr>
        <w:trPr>
          <w:cantSplit/>
          <w:tblHeader/>
        </w:trPr>
        <w:tc>
          <w:tcPr>
            <w:tcW w:type="dxa" w:w="3753"/>
            <w:shd w:fill="1F4E79" w:color="auto" w:val="clear"/>
            <w:tcMar>
              <w:top w:type="dxa" w:w="60"/>
              <w:left w:type="dxa" w:w="100"/>
              <w:bottom w:type="dxa" w:w="60"/>
              <w:right w:type="dxa" w:w="100"/>
            </w:tcMar>
          </w:tcPr>
          <w:p>
            <w:pPr>
              <w:spacing w:after="20" w:before="20"/>
            </w:pPr>
            <w:r>
              <w:rPr>
                <w:b/>
                <w:bCs/>
                <w:color w:val="FFFFFF"/>
                <w:sz w:val="18"/>
                <w:szCs w:val="18"/>
              </w:rPr>
              <w:t xml:space="preserve">Capability</w:t>
            </w:r>
          </w:p>
        </w:tc>
        <w:tc>
          <w:tcPr>
            <w:tcW w:type="dxa" w:w="2895"/>
            <w:shd w:fill="1F4E79" w:color="auto" w:val="clear"/>
            <w:tcMar>
              <w:top w:type="dxa" w:w="60"/>
              <w:left w:type="dxa" w:w="100"/>
              <w:bottom w:type="dxa" w:w="60"/>
              <w:right w:type="dxa" w:w="100"/>
            </w:tcMar>
          </w:tcPr>
          <w:p>
            <w:pPr>
              <w:spacing w:after="20" w:before="20"/>
            </w:pPr>
            <w:r>
              <w:rPr>
                <w:b/>
                <w:bCs/>
                <w:color w:val="FFFFFF"/>
                <w:sz w:val="18"/>
                <w:szCs w:val="18"/>
              </w:rPr>
              <w:t xml:space="preserve">Field Engineer</w:t>
            </w:r>
          </w:p>
        </w:tc>
        <w:tc>
          <w:tcPr>
            <w:tcW w:type="dxa" w:w="1501"/>
            <w:shd w:fill="1F4E79" w:color="auto" w:val="clear"/>
            <w:tcMar>
              <w:top w:type="dxa" w:w="60"/>
              <w:left w:type="dxa" w:w="100"/>
              <w:bottom w:type="dxa" w:w="60"/>
              <w:right w:type="dxa" w:w="100"/>
            </w:tcMar>
          </w:tcPr>
          <w:p>
            <w:pPr>
              <w:spacing w:after="20" w:before="20"/>
            </w:pPr>
            <w:r>
              <w:rPr>
                <w:b/>
                <w:bCs/>
                <w:color w:val="FFFFFF"/>
                <w:sz w:val="18"/>
                <w:szCs w:val="18"/>
              </w:rPr>
              <w:t xml:space="preserve">Back-Office</w:t>
            </w:r>
          </w:p>
        </w:tc>
        <w:tc>
          <w:tcPr>
            <w:tcW w:type="dxa" w:w="965"/>
            <w:shd w:fill="1F4E79" w:color="auto" w:val="clear"/>
            <w:tcMar>
              <w:top w:type="dxa" w:w="60"/>
              <w:left w:type="dxa" w:w="100"/>
              <w:bottom w:type="dxa" w:w="60"/>
              <w:right w:type="dxa" w:w="100"/>
            </w:tcMar>
          </w:tcPr>
          <w:p>
            <w:pPr>
              <w:spacing w:after="20" w:before="20"/>
            </w:pPr>
            <w:r>
              <w:rPr>
                <w:b/>
                <w:bCs/>
                <w:color w:val="FFFFFF"/>
                <w:sz w:val="18"/>
                <w:szCs w:val="18"/>
              </w:rPr>
              <w:t xml:space="preserve">PM</w:t>
            </w:r>
          </w:p>
        </w:tc>
        <w:tc>
          <w:tcPr>
            <w:tcW w:type="dxa" w:w="966"/>
            <w:shd w:fill="1F4E79" w:color="auto" w:val="clear"/>
            <w:tcMar>
              <w:top w:type="dxa" w:w="60"/>
              <w:left w:type="dxa" w:w="100"/>
              <w:bottom w:type="dxa" w:w="60"/>
              <w:right w:type="dxa" w:w="100"/>
            </w:tcMar>
          </w:tcPr>
          <w:p>
            <w:pPr>
              <w:spacing w:after="20" w:before="20"/>
            </w:pPr>
            <w:r>
              <w:rPr>
                <w:b/>
                <w:bCs/>
                <w:color w:val="FFFFFF"/>
                <w:sz w:val="18"/>
                <w:szCs w:val="18"/>
              </w:rPr>
              <w:t xml:space="preserve">Admin</w:t>
            </w:r>
          </w:p>
        </w:tc>
      </w:tr>
      <w:tr>
        <w:trPr>
          <w:cantSplit/>
          <w:tblHeader w:val="false"/>
        </w:trPr>
        <w:tc>
          <w:tcPr>
            <w:tcW w:type="dxa" w:w="3753"/>
            <w:tcMar>
              <w:top w:type="dxa" w:w="60"/>
              <w:left w:type="dxa" w:w="100"/>
              <w:bottom w:type="dxa" w:w="60"/>
              <w:right w:type="dxa" w:w="100"/>
            </w:tcMar>
          </w:tcPr>
          <w:p>
            <w:pPr>
              <w:spacing w:after="20" w:before="20"/>
            </w:pPr>
            <w:r>
              <w:rPr>
                <w:sz w:val="18"/>
                <w:szCs w:val="18"/>
              </w:rPr>
              <w:t xml:space="preserve">View assigned sites</w:t>
            </w:r>
          </w:p>
        </w:tc>
        <w:tc>
          <w:tcPr>
            <w:tcW w:type="dxa" w:w="2895"/>
            <w:tcMar>
              <w:top w:type="dxa" w:w="60"/>
              <w:left w:type="dxa" w:w="100"/>
              <w:bottom w:type="dxa" w:w="60"/>
              <w:right w:type="dxa" w:w="100"/>
            </w:tcMar>
          </w:tcPr>
          <w:p>
            <w:pPr>
              <w:spacing w:after="20" w:before="20"/>
            </w:pPr>
            <w:r>
              <w:rPr>
                <w:sz w:val="18"/>
                <w:szCs w:val="18"/>
              </w:rPr>
              <w:t xml:space="preserve">✅ (own only)</w:t>
            </w:r>
          </w:p>
        </w:tc>
        <w:tc>
          <w:tcPr>
            <w:tcW w:type="dxa" w:w="1501"/>
            <w:tcMar>
              <w:top w:type="dxa" w:w="60"/>
              <w:left w:type="dxa" w:w="100"/>
              <w:bottom w:type="dxa" w:w="60"/>
              <w:right w:type="dxa" w:w="100"/>
            </w:tcMar>
          </w:tcPr>
          <w:p>
            <w:pPr>
              <w:spacing w:after="20" w:before="20"/>
            </w:pPr>
            <w:r>
              <w:rPr>
                <w:sz w:val="18"/>
                <w:szCs w:val="18"/>
              </w:rPr>
              <w:t xml:space="preserve">✅ (all)</w:t>
            </w:r>
          </w:p>
        </w:tc>
        <w:tc>
          <w:tcPr>
            <w:tcW w:type="dxa" w:w="965"/>
            <w:tcMar>
              <w:top w:type="dxa" w:w="60"/>
              <w:left w:type="dxa" w:w="100"/>
              <w:bottom w:type="dxa" w:w="60"/>
              <w:right w:type="dxa" w:w="100"/>
            </w:tcMar>
          </w:tcPr>
          <w:p>
            <w:pPr>
              <w:spacing w:after="20" w:before="20"/>
            </w:pPr>
            <w:r>
              <w:rPr>
                <w:sz w:val="18"/>
                <w:szCs w:val="18"/>
              </w:rPr>
              <w:t xml:space="preserve">✅ (all)</w:t>
            </w:r>
          </w:p>
        </w:tc>
        <w:tc>
          <w:tcPr>
            <w:tcW w:type="dxa" w:w="966"/>
            <w:tcMar>
              <w:top w:type="dxa" w:w="60"/>
              <w:left w:type="dxa" w:w="100"/>
              <w:bottom w:type="dxa" w:w="60"/>
              <w:right w:type="dxa" w:w="100"/>
            </w:tcMar>
          </w:tcPr>
          <w:p>
            <w:pPr>
              <w:spacing w:after="20" w:before="20"/>
            </w:pPr>
            <w:r>
              <w:rPr>
                <w:sz w:val="18"/>
                <w:szCs w:val="18"/>
              </w:rPr>
              <w:t xml:space="preserve">✅ (all)</w:t>
            </w:r>
          </w:p>
        </w:tc>
      </w:tr>
      <w:tr>
        <w:trPr>
          <w:cantSplit/>
          <w:tblHeader w:val="false"/>
        </w:trPr>
        <w:tc>
          <w:tcPr>
            <w:tcW w:type="dxa" w:w="3753"/>
            <w:shd w:fill="F2F6FA" w:color="auto" w:val="clear"/>
            <w:tcMar>
              <w:top w:type="dxa" w:w="60"/>
              <w:left w:type="dxa" w:w="100"/>
              <w:bottom w:type="dxa" w:w="60"/>
              <w:right w:type="dxa" w:w="100"/>
            </w:tcMar>
          </w:tcPr>
          <w:p>
            <w:pPr>
              <w:spacing w:after="20" w:before="20"/>
            </w:pPr>
            <w:r>
              <w:rPr>
                <w:sz w:val="18"/>
                <w:szCs w:val="18"/>
              </w:rPr>
              <w:t xml:space="preserve">Create pre/post survey</w:t>
            </w:r>
          </w:p>
        </w:tc>
        <w:tc>
          <w:tcPr>
            <w:tcW w:type="dxa" w:w="2895"/>
            <w:shd w:fill="F2F6FA" w:color="auto" w:val="clear"/>
            <w:tcMar>
              <w:top w:type="dxa" w:w="60"/>
              <w:left w:type="dxa" w:w="100"/>
              <w:bottom w:type="dxa" w:w="60"/>
              <w:right w:type="dxa" w:w="100"/>
            </w:tcMar>
          </w:tcPr>
          <w:p>
            <w:pPr>
              <w:spacing w:after="20" w:before="20"/>
            </w:pPr>
            <w:r>
              <w:rPr>
                <w:sz w:val="18"/>
                <w:szCs w:val="18"/>
              </w:rPr>
              <w:t xml:space="preserve">✅ (own assigned sites only)</w:t>
            </w:r>
          </w:p>
        </w:tc>
        <w:tc>
          <w:tcPr>
            <w:tcW w:type="dxa" w:w="1501"/>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6"/>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tcMar>
              <w:top w:type="dxa" w:w="60"/>
              <w:left w:type="dxa" w:w="100"/>
              <w:bottom w:type="dxa" w:w="60"/>
              <w:right w:type="dxa" w:w="100"/>
            </w:tcMar>
          </w:tcPr>
          <w:p>
            <w:pPr>
              <w:spacing w:after="20" w:before="20"/>
            </w:pPr>
            <w:r>
              <w:rPr>
                <w:sz w:val="18"/>
                <w:szCs w:val="18"/>
              </w:rPr>
              <w:t xml:space="preserve">Edit own draft (unsubmitted)</w:t>
            </w:r>
          </w:p>
        </w:tc>
        <w:tc>
          <w:tcPr>
            <w:tcW w:type="dxa" w:w="2895"/>
            <w:tcMar>
              <w:top w:type="dxa" w:w="60"/>
              <w:left w:type="dxa" w:w="100"/>
              <w:bottom w:type="dxa" w:w="60"/>
              <w:right w:type="dxa" w:w="100"/>
            </w:tcMar>
          </w:tcPr>
          <w:p>
            <w:pPr>
              <w:spacing w:after="20" w:before="20"/>
            </w:pPr>
            <w:r>
              <w:rPr>
                <w:sz w:val="18"/>
                <w:szCs w:val="18"/>
              </w:rPr>
              <w:t xml:space="preserve">✅</w:t>
            </w:r>
          </w:p>
        </w:tc>
        <w:tc>
          <w:tcPr>
            <w:tcW w:type="dxa" w:w="1501"/>
            <w:tcMar>
              <w:top w:type="dxa" w:w="60"/>
              <w:left w:type="dxa" w:w="100"/>
              <w:bottom w:type="dxa" w:w="60"/>
              <w:right w:type="dxa" w:w="100"/>
            </w:tcMar>
          </w:tcPr>
          <w:p>
            <w:pPr>
              <w:spacing w:after="20" w:before="20"/>
            </w:pPr>
            <w:r>
              <w:rPr>
                <w:sz w:val="18"/>
                <w:szCs w:val="18"/>
              </w:rPr>
              <w:t xml:space="preserve">❌</w:t>
            </w:r>
          </w:p>
        </w:tc>
        <w:tc>
          <w:tcPr>
            <w:tcW w:type="dxa" w:w="965"/>
            <w:tcMar>
              <w:top w:type="dxa" w:w="60"/>
              <w:left w:type="dxa" w:w="100"/>
              <w:bottom w:type="dxa" w:w="60"/>
              <w:right w:type="dxa" w:w="100"/>
            </w:tcMar>
          </w:tcPr>
          <w:p>
            <w:pPr>
              <w:spacing w:after="20" w:before="20"/>
            </w:pPr>
            <w:r>
              <w:rPr>
                <w:sz w:val="18"/>
                <w:szCs w:val="18"/>
              </w:rPr>
              <w:t xml:space="preserve">❌</w:t>
            </w:r>
          </w:p>
        </w:tc>
        <w:tc>
          <w:tcPr>
            <w:tcW w:type="dxa" w:w="966"/>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shd w:fill="F2F6FA" w:color="auto" w:val="clear"/>
            <w:tcMar>
              <w:top w:type="dxa" w:w="60"/>
              <w:left w:type="dxa" w:w="100"/>
              <w:bottom w:type="dxa" w:w="60"/>
              <w:right w:type="dxa" w:w="100"/>
            </w:tcMar>
          </w:tcPr>
          <w:p>
            <w:pPr>
              <w:spacing w:after="20" w:before="20"/>
            </w:pPr>
            <w:r>
              <w:rPr>
                <w:sz w:val="18"/>
                <w:szCs w:val="18"/>
              </w:rPr>
              <w:t xml:space="preserve">Edit submitted survey</w:t>
            </w:r>
          </w:p>
        </w:tc>
        <w:tc>
          <w:tcPr>
            <w:tcW w:type="dxa" w:w="289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1501"/>
            <w:shd w:fill="F2F6FA" w:color="auto" w:val="clear"/>
            <w:tcMar>
              <w:top w:type="dxa" w:w="60"/>
              <w:left w:type="dxa" w:w="100"/>
              <w:bottom w:type="dxa" w:w="60"/>
              <w:right w:type="dxa" w:w="100"/>
            </w:tcMar>
          </w:tcPr>
          <w:p>
            <w:pPr>
              <w:spacing w:after="20" w:before="20"/>
            </w:pPr>
            <w:r>
              <w:rPr>
                <w:sz w:val="18"/>
                <w:szCs w:val="18"/>
              </w:rPr>
              <w:t xml:space="preserve">✅ (with audit)</w:t>
            </w:r>
          </w:p>
        </w:tc>
        <w:tc>
          <w:tcPr>
            <w:tcW w:type="dxa" w:w="96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6"/>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tcMar>
              <w:top w:type="dxa" w:w="60"/>
              <w:left w:type="dxa" w:w="100"/>
              <w:bottom w:type="dxa" w:w="60"/>
              <w:right w:type="dxa" w:w="100"/>
            </w:tcMar>
          </w:tcPr>
          <w:p>
            <w:pPr>
              <w:spacing w:after="20" w:before="20"/>
            </w:pPr>
            <w:r>
              <w:rPr>
                <w:sz w:val="18"/>
                <w:szCs w:val="18"/>
              </w:rPr>
              <w:t xml:space="preserve">View all submissions</w:t>
            </w:r>
          </w:p>
        </w:tc>
        <w:tc>
          <w:tcPr>
            <w:tcW w:type="dxa" w:w="2895"/>
            <w:tcMar>
              <w:top w:type="dxa" w:w="60"/>
              <w:left w:type="dxa" w:w="100"/>
              <w:bottom w:type="dxa" w:w="60"/>
              <w:right w:type="dxa" w:w="100"/>
            </w:tcMar>
          </w:tcPr>
          <w:p>
            <w:pPr>
              <w:spacing w:after="20" w:before="20"/>
            </w:pPr>
            <w:r>
              <w:rPr>
                <w:sz w:val="18"/>
                <w:szCs w:val="18"/>
              </w:rPr>
              <w:t xml:space="preserve">❌ (own only)</w:t>
            </w:r>
          </w:p>
        </w:tc>
        <w:tc>
          <w:tcPr>
            <w:tcW w:type="dxa" w:w="1501"/>
            <w:tcMar>
              <w:top w:type="dxa" w:w="60"/>
              <w:left w:type="dxa" w:w="100"/>
              <w:bottom w:type="dxa" w:w="60"/>
              <w:right w:type="dxa" w:w="100"/>
            </w:tcMar>
          </w:tcPr>
          <w:p>
            <w:pPr>
              <w:spacing w:after="20" w:before="20"/>
            </w:pPr>
            <w:r>
              <w:rPr>
                <w:sz w:val="18"/>
                <w:szCs w:val="18"/>
              </w:rPr>
              <w:t xml:space="preserve">✅</w:t>
            </w:r>
          </w:p>
        </w:tc>
        <w:tc>
          <w:tcPr>
            <w:tcW w:type="dxa" w:w="965"/>
            <w:tcMar>
              <w:top w:type="dxa" w:w="60"/>
              <w:left w:type="dxa" w:w="100"/>
              <w:bottom w:type="dxa" w:w="60"/>
              <w:right w:type="dxa" w:w="100"/>
            </w:tcMar>
          </w:tcPr>
          <w:p>
            <w:pPr>
              <w:spacing w:after="20" w:before="20"/>
            </w:pPr>
            <w:r>
              <w:rPr>
                <w:sz w:val="18"/>
                <w:szCs w:val="18"/>
              </w:rPr>
              <w:t xml:space="preserve">✅</w:t>
            </w:r>
          </w:p>
        </w:tc>
        <w:tc>
          <w:tcPr>
            <w:tcW w:type="dxa" w:w="966"/>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shd w:fill="F2F6FA" w:color="auto" w:val="clear"/>
            <w:tcMar>
              <w:top w:type="dxa" w:w="60"/>
              <w:left w:type="dxa" w:w="100"/>
              <w:bottom w:type="dxa" w:w="60"/>
              <w:right w:type="dxa" w:w="100"/>
            </w:tcMar>
          </w:tcPr>
          <w:p>
            <w:pPr>
              <w:spacing w:after="20" w:before="20"/>
            </w:pPr>
            <w:r>
              <w:rPr>
                <w:sz w:val="18"/>
                <w:szCs w:val="18"/>
              </w:rPr>
              <w:t xml:space="preserve">Approve submission</w:t>
            </w:r>
          </w:p>
        </w:tc>
        <w:tc>
          <w:tcPr>
            <w:tcW w:type="dxa" w:w="289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1501"/>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6"/>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tcMar>
              <w:top w:type="dxa" w:w="60"/>
              <w:left w:type="dxa" w:w="100"/>
              <w:bottom w:type="dxa" w:w="60"/>
              <w:right w:type="dxa" w:w="100"/>
            </w:tcMar>
          </w:tcPr>
          <w:p>
            <w:pPr>
              <w:spacing w:after="20" w:before="20"/>
            </w:pPr>
            <w:r>
              <w:rPr>
                <w:sz w:val="18"/>
                <w:szCs w:val="18"/>
              </w:rPr>
              <w:t xml:space="preserve">Raise </w:t>
            </w:r>
            <w:r>
              <w:rPr>
                <w:b/>
                <w:bCs/>
                <w:sz w:val="18"/>
                <w:szCs w:val="18"/>
              </w:rPr>
              <w:t xml:space="preserve">back-office rejection</w:t>
            </w:r>
          </w:p>
        </w:tc>
        <w:tc>
          <w:tcPr>
            <w:tcW w:type="dxa" w:w="2895"/>
            <w:tcMar>
              <w:top w:type="dxa" w:w="60"/>
              <w:left w:type="dxa" w:w="100"/>
              <w:bottom w:type="dxa" w:w="60"/>
              <w:right w:type="dxa" w:w="100"/>
            </w:tcMar>
          </w:tcPr>
          <w:p>
            <w:pPr>
              <w:spacing w:after="20" w:before="20"/>
            </w:pPr>
            <w:r>
              <w:rPr>
                <w:sz w:val="18"/>
                <w:szCs w:val="18"/>
              </w:rPr>
              <w:t xml:space="preserve">❌</w:t>
            </w:r>
          </w:p>
        </w:tc>
        <w:tc>
          <w:tcPr>
            <w:tcW w:type="dxa" w:w="1501"/>
            <w:tcMar>
              <w:top w:type="dxa" w:w="60"/>
              <w:left w:type="dxa" w:w="100"/>
              <w:bottom w:type="dxa" w:w="60"/>
              <w:right w:type="dxa" w:w="100"/>
            </w:tcMar>
          </w:tcPr>
          <w:p>
            <w:pPr>
              <w:spacing w:after="20" w:before="20"/>
            </w:pPr>
            <w:r>
              <w:rPr>
                <w:sz w:val="18"/>
                <w:szCs w:val="18"/>
              </w:rPr>
              <w:t xml:space="preserve">✅</w:t>
            </w:r>
          </w:p>
        </w:tc>
        <w:tc>
          <w:tcPr>
            <w:tcW w:type="dxa" w:w="965"/>
            <w:tcMar>
              <w:top w:type="dxa" w:w="60"/>
              <w:left w:type="dxa" w:w="100"/>
              <w:bottom w:type="dxa" w:w="60"/>
              <w:right w:type="dxa" w:w="100"/>
            </w:tcMar>
          </w:tcPr>
          <w:p>
            <w:pPr>
              <w:spacing w:after="20" w:before="20"/>
            </w:pPr>
            <w:r>
              <w:rPr>
                <w:sz w:val="18"/>
                <w:szCs w:val="18"/>
              </w:rPr>
              <w:t xml:space="preserve">✅</w:t>
            </w:r>
          </w:p>
        </w:tc>
        <w:tc>
          <w:tcPr>
            <w:tcW w:type="dxa" w:w="966"/>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shd w:fill="F2F6FA" w:color="auto" w:val="clear"/>
            <w:tcMar>
              <w:top w:type="dxa" w:w="60"/>
              <w:left w:type="dxa" w:w="100"/>
              <w:bottom w:type="dxa" w:w="60"/>
              <w:right w:type="dxa" w:w="100"/>
            </w:tcMar>
          </w:tcPr>
          <w:p>
            <w:pPr>
              <w:spacing w:after="20" w:before="20"/>
            </w:pPr>
            <w:r>
              <w:rPr>
                <w:sz w:val="18"/>
                <w:szCs w:val="18"/>
              </w:rPr>
              <w:t xml:space="preserve">Record </w:t>
            </w:r>
            <w:r>
              <w:rPr>
                <w:b/>
                <w:bCs/>
                <w:sz w:val="18"/>
                <w:szCs w:val="18"/>
              </w:rPr>
              <w:t xml:space="preserve">IHS rejection</w:t>
            </w:r>
          </w:p>
        </w:tc>
        <w:tc>
          <w:tcPr>
            <w:tcW w:type="dxa" w:w="289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1501"/>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6"/>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tcMar>
              <w:top w:type="dxa" w:w="60"/>
              <w:left w:type="dxa" w:w="100"/>
              <w:bottom w:type="dxa" w:w="60"/>
              <w:right w:type="dxa" w:w="100"/>
            </w:tcMar>
          </w:tcPr>
          <w:p>
            <w:pPr>
              <w:spacing w:after="20" w:before="20"/>
            </w:pPr>
            <w:r>
              <w:rPr>
                <w:sz w:val="18"/>
                <w:szCs w:val="18"/>
              </w:rPr>
              <w:t xml:space="preserve">Adjust / download site photos</w:t>
            </w:r>
          </w:p>
        </w:tc>
        <w:tc>
          <w:tcPr>
            <w:tcW w:type="dxa" w:w="2895"/>
            <w:tcMar>
              <w:top w:type="dxa" w:w="60"/>
              <w:left w:type="dxa" w:w="100"/>
              <w:bottom w:type="dxa" w:w="60"/>
              <w:right w:type="dxa" w:w="100"/>
            </w:tcMar>
          </w:tcPr>
          <w:p>
            <w:pPr>
              <w:spacing w:after="20" w:before="20"/>
            </w:pPr>
            <w:r>
              <w:rPr>
                <w:sz w:val="18"/>
                <w:szCs w:val="18"/>
              </w:rPr>
              <w:t xml:space="preserve">❌</w:t>
            </w:r>
          </w:p>
        </w:tc>
        <w:tc>
          <w:tcPr>
            <w:tcW w:type="dxa" w:w="1501"/>
            <w:tcMar>
              <w:top w:type="dxa" w:w="60"/>
              <w:left w:type="dxa" w:w="100"/>
              <w:bottom w:type="dxa" w:w="60"/>
              <w:right w:type="dxa" w:w="100"/>
            </w:tcMar>
          </w:tcPr>
          <w:p>
            <w:pPr>
              <w:spacing w:after="20" w:before="20"/>
            </w:pPr>
            <w:r>
              <w:rPr>
                <w:sz w:val="18"/>
                <w:szCs w:val="18"/>
              </w:rPr>
              <w:t xml:space="preserve">✅</w:t>
            </w:r>
          </w:p>
        </w:tc>
        <w:tc>
          <w:tcPr>
            <w:tcW w:type="dxa" w:w="965"/>
            <w:tcMar>
              <w:top w:type="dxa" w:w="60"/>
              <w:left w:type="dxa" w:w="100"/>
              <w:bottom w:type="dxa" w:w="60"/>
              <w:right w:type="dxa" w:w="100"/>
            </w:tcMar>
          </w:tcPr>
          <w:p>
            <w:pPr>
              <w:spacing w:after="20" w:before="20"/>
            </w:pPr>
            <w:r>
              <w:rPr>
                <w:sz w:val="18"/>
                <w:szCs w:val="18"/>
              </w:rPr>
              <w:t xml:space="preserve">✅</w:t>
            </w:r>
          </w:p>
        </w:tc>
        <w:tc>
          <w:tcPr>
            <w:tcW w:type="dxa" w:w="966"/>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shd w:fill="F2F6FA" w:color="auto" w:val="clear"/>
            <w:tcMar>
              <w:top w:type="dxa" w:w="60"/>
              <w:left w:type="dxa" w:w="100"/>
              <w:bottom w:type="dxa" w:w="60"/>
              <w:right w:type="dxa" w:w="100"/>
            </w:tcMar>
          </w:tcPr>
          <w:p>
            <w:pPr>
              <w:spacing w:after="20" w:before="20"/>
            </w:pPr>
            <w:r>
              <w:rPr>
                <w:sz w:val="18"/>
                <w:szCs w:val="18"/>
              </w:rPr>
              <w:t xml:space="preserve">Generate XLSX / PPTX exports</w:t>
            </w:r>
          </w:p>
        </w:tc>
        <w:tc>
          <w:tcPr>
            <w:tcW w:type="dxa" w:w="289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1501"/>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6"/>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tcMar>
              <w:top w:type="dxa" w:w="60"/>
              <w:left w:type="dxa" w:w="100"/>
              <w:bottom w:type="dxa" w:w="60"/>
              <w:right w:type="dxa" w:w="100"/>
            </w:tcMar>
          </w:tcPr>
          <w:p>
            <w:pPr>
              <w:spacing w:after="20" w:before="20"/>
            </w:pPr>
            <w:r>
              <w:rPr>
                <w:sz w:val="18"/>
                <w:szCs w:val="18"/>
              </w:rPr>
              <w:t xml:space="preserve">Import site + assignment sheet</w:t>
            </w:r>
          </w:p>
        </w:tc>
        <w:tc>
          <w:tcPr>
            <w:tcW w:type="dxa" w:w="2895"/>
            <w:tcMar>
              <w:top w:type="dxa" w:w="60"/>
              <w:left w:type="dxa" w:w="100"/>
              <w:bottom w:type="dxa" w:w="60"/>
              <w:right w:type="dxa" w:w="100"/>
            </w:tcMar>
          </w:tcPr>
          <w:p>
            <w:pPr>
              <w:spacing w:after="20" w:before="20"/>
            </w:pPr>
            <w:r>
              <w:rPr>
                <w:sz w:val="18"/>
                <w:szCs w:val="18"/>
              </w:rPr>
              <w:t xml:space="preserve">❌</w:t>
            </w:r>
          </w:p>
        </w:tc>
        <w:tc>
          <w:tcPr>
            <w:tcW w:type="dxa" w:w="1501"/>
            <w:tcMar>
              <w:top w:type="dxa" w:w="60"/>
              <w:left w:type="dxa" w:w="100"/>
              <w:bottom w:type="dxa" w:w="60"/>
              <w:right w:type="dxa" w:w="100"/>
            </w:tcMar>
          </w:tcPr>
          <w:p>
            <w:pPr>
              <w:spacing w:after="20" w:before="20"/>
            </w:pPr>
            <w:r>
              <w:rPr>
                <w:sz w:val="18"/>
                <w:szCs w:val="18"/>
              </w:rPr>
              <w:t xml:space="preserve">❌</w:t>
            </w:r>
          </w:p>
        </w:tc>
        <w:tc>
          <w:tcPr>
            <w:tcW w:type="dxa" w:w="965"/>
            <w:tcMar>
              <w:top w:type="dxa" w:w="60"/>
              <w:left w:type="dxa" w:w="100"/>
              <w:bottom w:type="dxa" w:w="60"/>
              <w:right w:type="dxa" w:w="100"/>
            </w:tcMar>
          </w:tcPr>
          <w:p>
            <w:pPr>
              <w:spacing w:after="20" w:before="20"/>
            </w:pPr>
            <w:r>
              <w:rPr>
                <w:sz w:val="18"/>
                <w:szCs w:val="18"/>
              </w:rPr>
              <w:t xml:space="preserve">✅</w:t>
            </w:r>
          </w:p>
        </w:tc>
        <w:tc>
          <w:tcPr>
            <w:tcW w:type="dxa" w:w="966"/>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shd w:fill="F2F6FA" w:color="auto" w:val="clear"/>
            <w:tcMar>
              <w:top w:type="dxa" w:w="60"/>
              <w:left w:type="dxa" w:w="100"/>
              <w:bottom w:type="dxa" w:w="60"/>
              <w:right w:type="dxa" w:w="100"/>
            </w:tcMar>
          </w:tcPr>
          <w:p>
            <w:pPr>
              <w:spacing w:after="20" w:before="20"/>
            </w:pPr>
            <w:r>
              <w:rPr>
                <w:sz w:val="18"/>
                <w:szCs w:val="18"/>
              </w:rPr>
              <w:t xml:space="preserve">Reassign a site to another engineer</w:t>
            </w:r>
          </w:p>
        </w:tc>
        <w:tc>
          <w:tcPr>
            <w:tcW w:type="dxa" w:w="289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1501"/>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5"/>
            <w:shd w:fill="F2F6FA" w:color="auto" w:val="clear"/>
            <w:tcMar>
              <w:top w:type="dxa" w:w="60"/>
              <w:left w:type="dxa" w:w="100"/>
              <w:bottom w:type="dxa" w:w="60"/>
              <w:right w:type="dxa" w:w="100"/>
            </w:tcMar>
          </w:tcPr>
          <w:p>
            <w:pPr>
              <w:spacing w:after="20" w:before="20"/>
            </w:pPr>
            <w:r>
              <w:rPr>
                <w:sz w:val="18"/>
                <w:szCs w:val="18"/>
              </w:rPr>
              <w:t xml:space="preserve">✅</w:t>
            </w:r>
          </w:p>
        </w:tc>
        <w:tc>
          <w:tcPr>
            <w:tcW w:type="dxa" w:w="966"/>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3753"/>
            <w:tcMar>
              <w:top w:type="dxa" w:w="60"/>
              <w:left w:type="dxa" w:w="100"/>
              <w:bottom w:type="dxa" w:w="60"/>
              <w:right w:type="dxa" w:w="100"/>
            </w:tcMar>
          </w:tcPr>
          <w:p>
            <w:pPr>
              <w:spacing w:after="20" w:before="20"/>
            </w:pPr>
            <w:r>
              <w:rPr>
                <w:sz w:val="18"/>
                <w:szCs w:val="18"/>
              </w:rPr>
              <w:t xml:space="preserve">Manage users &amp; roles</w:t>
            </w:r>
          </w:p>
        </w:tc>
        <w:tc>
          <w:tcPr>
            <w:tcW w:type="dxa" w:w="2895"/>
            <w:tcMar>
              <w:top w:type="dxa" w:w="60"/>
              <w:left w:type="dxa" w:w="100"/>
              <w:bottom w:type="dxa" w:w="60"/>
              <w:right w:type="dxa" w:w="100"/>
            </w:tcMar>
          </w:tcPr>
          <w:p>
            <w:pPr>
              <w:spacing w:after="20" w:before="20"/>
            </w:pPr>
            <w:r>
              <w:rPr>
                <w:sz w:val="18"/>
                <w:szCs w:val="18"/>
              </w:rPr>
              <w:t xml:space="preserve">❌</w:t>
            </w:r>
          </w:p>
        </w:tc>
        <w:tc>
          <w:tcPr>
            <w:tcW w:type="dxa" w:w="1501"/>
            <w:tcMar>
              <w:top w:type="dxa" w:w="60"/>
              <w:left w:type="dxa" w:w="100"/>
              <w:bottom w:type="dxa" w:w="60"/>
              <w:right w:type="dxa" w:w="100"/>
            </w:tcMar>
          </w:tcPr>
          <w:p>
            <w:pPr>
              <w:spacing w:after="20" w:before="20"/>
            </w:pPr>
            <w:r>
              <w:rPr>
                <w:sz w:val="18"/>
                <w:szCs w:val="18"/>
              </w:rPr>
              <w:t xml:space="preserve">❌</w:t>
            </w:r>
          </w:p>
        </w:tc>
        <w:tc>
          <w:tcPr>
            <w:tcW w:type="dxa" w:w="965"/>
            <w:tcMar>
              <w:top w:type="dxa" w:w="60"/>
              <w:left w:type="dxa" w:w="100"/>
              <w:bottom w:type="dxa" w:w="60"/>
              <w:right w:type="dxa" w:w="100"/>
            </w:tcMar>
          </w:tcPr>
          <w:p>
            <w:pPr>
              <w:spacing w:after="20" w:before="20"/>
            </w:pPr>
            <w:r>
              <w:rPr>
                <w:sz w:val="18"/>
                <w:szCs w:val="18"/>
              </w:rPr>
              <w:t xml:space="preserve">❌</w:t>
            </w:r>
          </w:p>
        </w:tc>
        <w:tc>
          <w:tcPr>
            <w:tcW w:type="dxa" w:w="966"/>
            <w:tcMar>
              <w:top w:type="dxa" w:w="60"/>
              <w:left w:type="dxa" w:w="100"/>
              <w:bottom w:type="dxa" w:w="60"/>
              <w:right w:type="dxa" w:w="100"/>
            </w:tcMar>
          </w:tcPr>
          <w:p>
            <w:pPr>
              <w:spacing w:after="20" w:before="20"/>
            </w:pPr>
            <w:r>
              <w:rPr>
                <w:sz w:val="18"/>
                <w:szCs w:val="18"/>
              </w:rPr>
              <w:t xml:space="preserve">✅</w:t>
            </w:r>
          </w:p>
        </w:tc>
      </w:tr>
    </w:tbl>
    <w:p>
      <w:pPr>
        <w:spacing w:after="160"/>
      </w:pPr>
      <w:r>
        <w:t xml:space="preserve"/>
      </w:r>
    </w:p>
    <w:p>
      <w:pPr>
        <w:pStyle w:val="Heading1"/>
        <w:pageBreakBefore/>
        <w:spacing w:after="120" w:before="360"/>
      </w:pPr>
      <w:r>
        <w:t xml:space="preserve">3. Core User Flows</w:t>
      </w:r>
    </w:p>
    <w:p>
      <w:pPr>
        <w:pStyle w:val="Heading2"/>
        <w:spacing w:after="120" w:before="240"/>
      </w:pPr>
      <w:r>
        <w:t xml:space="preserve">3.1 Flow A — Pre-survey (Field Engineer)</w:t>
      </w:r>
    </w:p>
    <w:p>
      <w:pPr>
        <w:pStyle w:val="ListParagraph"/>
        <w:numPr>
          <w:ilvl w:val="0"/>
          <w:numId w:val="3"/>
        </w:numPr>
        <w:spacing w:after="40" w:before="40"/>
      </w:pPr>
      <w:r>
        <w:t xml:space="preserve">Engineer logs in (credentials persisted; biometric unlock thereafter).</w:t>
      </w:r>
    </w:p>
    <w:p>
      <w:pPr>
        <w:pStyle w:val="ListParagraph"/>
        <w:numPr>
          <w:ilvl w:val="0"/>
          <w:numId w:val="3"/>
        </w:numPr>
        <w:spacing w:after="40" w:before="40"/>
      </w:pPr>
      <w:r>
        <w:t xml:space="preserve">Home screen shows </w:t>
      </w:r>
      <w:r>
        <w:rPr>
          <w:b/>
          <w:bCs/>
        </w:rPr>
        <w:t xml:space="preserve">My Assigned Sites</w:t>
      </w:r>
      <w:r>
        <w:t xml:space="preserve"> — and </w:t>
      </w:r>
      <w:r>
        <w:rPr>
          <w:i/>
          <w:iCs/>
        </w:rPr>
        <w:t xml:space="preserve">only</w:t>
      </w:r>
      <w:r>
        <w:t xml:space="preserve"> sites assigned to this engineer, enforced server-side — split into </w:t>
      </w:r>
      <w:r>
        <w:rPr>
          <w:i/>
          <w:iCs/>
        </w:rPr>
        <w:t xml:space="preserve">Pre-survey due</w:t>
      </w:r>
      <w:r>
        <w:t xml:space="preserve">, </w:t>
      </w:r>
      <w:r>
        <w:rPr>
          <w:i/>
          <w:iCs/>
        </w:rPr>
        <w:t xml:space="preserve">Post-survey due</w:t>
      </w:r>
      <w:r>
        <w:t xml:space="preserve">, </w:t>
      </w:r>
      <w:r>
        <w:rPr>
          <w:i/>
          <w:iCs/>
        </w:rPr>
        <w:t xml:space="preserve">Rejected — rework</w:t>
      </w:r>
      <w:r>
        <w:t xml:space="preserve">, </w:t>
      </w:r>
      <w:r>
        <w:rPr>
          <w:i/>
          <w:iCs/>
        </w:rPr>
        <w:t xml:space="preserve">Draft</w:t>
      </w:r>
      <w:r>
        <w:t xml:space="preserve">, </w:t>
      </w:r>
      <w:r>
        <w:rPr>
          <w:i/>
          <w:iCs/>
        </w:rPr>
        <w:t xml:space="preserve">Pending sync</w:t>
      </w:r>
      <w:r>
        <w:t xml:space="preserve">. There is no site search or browse across the wider portfolio.</w:t>
      </w:r>
    </w:p>
    <w:p>
      <w:pPr>
        <w:pStyle w:val="ListParagraph"/>
        <w:numPr>
          <w:ilvl w:val="0"/>
          <w:numId w:val="3"/>
        </w:numPr>
        <w:spacing w:after="40" w:before="40"/>
      </w:pPr>
      <w:r>
        <w:t xml:space="preserve">Engineer taps a site → app requests/verifies location permission (mandatory) → captures GPS fix.</w:t>
      </w:r>
    </w:p>
    <w:p>
      <w:pPr>
        <w:pStyle w:val="ListParagraph"/>
        <w:numPr>
          <w:ilvl w:val="0"/>
          <w:numId w:val="3"/>
        </w:numPr>
        <w:spacing w:after="40" w:before="40"/>
      </w:pPr>
      <w:r>
        <w:t xml:space="preserve">App compares the captured coordinate against the site's registered coordinate:</w:t>
      </w:r>
    </w:p>
    <w:p>
      <w:pPr>
        <w:pStyle w:val="ListParagraph"/>
        <w:numPr>
          <w:ilvl w:val="1"/>
          <w:numId w:val="2"/>
        </w:numPr>
        <w:spacing w:after="40" w:before="40"/>
      </w:pPr>
      <w:r>
        <w:t xml:space="preserve">Within geofence radius → green "On site" badge.</w:t>
      </w:r>
    </w:p>
    <w:p>
      <w:pPr>
        <w:pStyle w:val="ListParagraph"/>
        <w:numPr>
          <w:ilvl w:val="1"/>
          <w:numId w:val="2"/>
        </w:numPr>
        <w:spacing w:after="40" w:before="40"/>
      </w:pPr>
      <w:r>
        <w:t xml:space="preserve">Outside radius → warning; engineer must select a reason from a list (e.g. </w:t>
      </w:r>
      <w:r>
        <w:rPr>
          <w:i/>
          <w:iCs/>
        </w:rPr>
        <w:t xml:space="preserve">Site coordinate incorrect</w:t>
      </w:r>
      <w:r>
        <w:t xml:space="preserve">, </w:t>
      </w:r>
      <w:r>
        <w:rPr>
          <w:i/>
          <w:iCs/>
        </w:rPr>
        <w:t xml:space="preserve">Access blocked, surveyed from gate</w:t>
      </w:r>
      <w:r>
        <w:t xml:space="preserve">) before proceeding. Submission is flagged for back-office review.</w:t>
      </w:r>
    </w:p>
    <w:p>
      <w:pPr>
        <w:pStyle w:val="ListParagraph"/>
        <w:numPr>
          <w:ilvl w:val="0"/>
          <w:numId w:val="4"/>
        </w:numPr>
        <w:spacing w:after="40" w:before="40"/>
      </w:pPr>
      <w:r>
        <w:t xml:space="preserve">Engineer fills the </w:t>
      </w:r>
      <w:r>
        <w:rPr>
          <w:b/>
          <w:bCs/>
        </w:rPr>
        <w:t xml:space="preserve">Pre-Survey form</w:t>
      </w:r>
      <w:r>
        <w:t xml:space="preserve"> (Section 4.2): site metadata auto-filled from master data, then each of the 13 work items marked </w:t>
      </w:r>
      <w:r>
        <w:rPr>
          <w:b/>
          <w:bCs/>
        </w:rPr>
        <w:t xml:space="preserve">Required: Yes/No</w:t>
      </w:r>
      <w:r>
        <w:t xml:space="preserve">, plus planned clean-up date and comments.</w:t>
      </w:r>
    </w:p>
    <w:p>
      <w:pPr>
        <w:pStyle w:val="ListParagraph"/>
        <w:numPr>
          <w:ilvl w:val="0"/>
          <w:numId w:val="4"/>
        </w:numPr>
        <w:spacing w:after="40" w:before="40"/>
      </w:pPr>
      <w:r>
        <w:t xml:space="preserve">Engineer captures </w:t>
      </w:r>
      <w:r>
        <w:rPr>
          <w:b/>
          <w:bCs/>
        </w:rPr>
        <w:t xml:space="preserve">Before photos</w:t>
      </w:r>
      <w:r>
        <w:t xml:space="preserve"> — camera-only capture (no gallery import) to guarantee authenticity. Minimum photo count enforced per configured rule. Each photo is EXIF-stamped and watermarked with site ID, timestamp, and coordinates.</w:t>
      </w:r>
    </w:p>
    <w:p>
      <w:pPr>
        <w:pStyle w:val="ListParagraph"/>
        <w:numPr>
          <w:ilvl w:val="0"/>
          <w:numId w:val="4"/>
        </w:numPr>
        <w:spacing w:after="40" w:before="40"/>
      </w:pPr>
      <w:r>
        <w:t xml:space="preserve">Engineer submits. If online → uploads immediately. If offline → queued locally with a "Pending sync" badge; the engineer may continue to the next site.</w:t>
      </w:r>
    </w:p>
    <w:p>
      <w:pPr>
        <w:pStyle w:val="Heading2"/>
        <w:spacing w:after="120" w:before="240"/>
      </w:pPr>
      <w:r>
        <w:t xml:space="preserve">3.2 Flow B — Post-survey (Field Engineer)</w:t>
      </w:r>
    </w:p>
    <w:p>
      <w:pPr>
        <w:spacing w:after="120" w:before="60" w:line="276"/>
      </w:pPr>
      <w:r>
        <w:t xml:space="preserve">The post-survey is performed by </w:t>
      </w:r>
      <w:r>
        <w:rPr>
          <w:b/>
          <w:bCs/>
        </w:rPr>
        <w:t xml:space="preserve">the same engineer who filed the pre-survey</w:t>
      </w:r>
      <w:r>
        <w:t xml:space="preserve">. The site appears in that engineer's </w:t>
      </w:r>
      <w:r>
        <w:rPr>
          <w:i/>
          <w:iCs/>
        </w:rPr>
        <w:t xml:space="preserve">Post-survey due</w:t>
      </w:r>
      <w:r>
        <w:t xml:space="preserve"> list and in no one else's; the server rejects a post-survey whose author differs from the pre-survey author, unless the site has been formally reassigned (Flow D, §3.4).</w:t>
      </w:r>
    </w:p>
    <w:p>
      <w:pPr>
        <w:pStyle w:val="ListParagraph"/>
        <w:numPr>
          <w:ilvl w:val="0"/>
          <w:numId w:val="5"/>
        </w:numPr>
        <w:spacing w:after="40" w:before="40"/>
      </w:pPr>
      <w:r>
        <w:t xml:space="preserve">Engineer returns to the same site after works. Home screen lists it under </w:t>
      </w:r>
      <w:r>
        <w:rPr>
          <w:i/>
          <w:iCs/>
        </w:rPr>
        <w:t xml:space="preserve">Post-survey due</w:t>
      </w:r>
      <w:r>
        <w:t xml:space="preserve"> with the pre-survey summary attached.</w:t>
      </w:r>
    </w:p>
    <w:p>
      <w:pPr>
        <w:pStyle w:val="ListParagraph"/>
        <w:numPr>
          <w:ilvl w:val="0"/>
          <w:numId w:val="5"/>
        </w:numPr>
        <w:spacing w:after="40" w:before="40"/>
      </w:pPr>
      <w:r>
        <w:t xml:space="preserve">Engineer opens </w:t>
      </w:r>
      <w:r>
        <w:rPr>
          <w:b/>
          <w:bCs/>
        </w:rPr>
        <w:t xml:space="preserve">Post-Survey form</w:t>
      </w:r>
      <w:r>
        <w:t xml:space="preserve">. The form is pre-populated with the pre-survey's scope: only work items marked </w:t>
      </w:r>
      <w:r>
        <w:rPr>
          <w:i/>
          <w:iCs/>
        </w:rPr>
        <w:t xml:space="preserve">Required = Yes</w:t>
      </w:r>
      <w:r>
        <w:t xml:space="preserve"> at pre-survey appear as actionable.</w:t>
      </w:r>
    </w:p>
    <w:p>
      <w:pPr>
        <w:pStyle w:val="ListParagraph"/>
        <w:numPr>
          <w:ilvl w:val="0"/>
          <w:numId w:val="5"/>
        </w:numPr>
        <w:spacing w:after="40" w:before="40"/>
      </w:pPr>
      <w:r>
        <w:t xml:space="preserve">For each required item, engineer sets status </w:t>
      </w:r>
      <w:r>
        <w:rPr>
          <w:b/>
          <w:bCs/>
        </w:rPr>
        <w:t xml:space="preserve">WIP / Closed</w:t>
      </w:r>
      <w:r>
        <w:t xml:space="preserve"> (and </w:t>
      </w:r>
      <w:r>
        <w:rPr>
          <w:i/>
          <w:iCs/>
        </w:rPr>
        <w:t xml:space="preserve">Qty replaced</w:t>
      </w:r>
      <w:r>
        <w:t xml:space="preserve"> for Security Light). Items not required at pre-survey are shown collapsed and read-only; an "Add unplanned work item" action allows adding scope discovered later, which is flagged as a scope variation.</w:t>
      </w:r>
    </w:p>
    <w:p>
      <w:pPr>
        <w:pStyle w:val="ListParagraph"/>
        <w:numPr>
          <w:ilvl w:val="0"/>
          <w:numId w:val="5"/>
        </w:numPr>
        <w:spacing w:after="40" w:before="40"/>
      </w:pPr>
      <w:r>
        <w:t xml:space="preserve">Engineer records </w:t>
      </w:r>
      <w:r>
        <w:rPr>
          <w:b/>
          <w:bCs/>
        </w:rPr>
        <w:t xml:space="preserve">Actual Clean-up Date</w:t>
      </w:r>
      <w:r>
        <w:t xml:space="preserve"> and overall </w:t>
      </w:r>
      <w:r>
        <w:rPr>
          <w:b/>
          <w:bCs/>
        </w:rPr>
        <w:t xml:space="preserve">Status (Closed / WIP / Pending)</w:t>
      </w:r>
      <w:r>
        <w:t xml:space="preserve">.</w:t>
      </w:r>
    </w:p>
    <w:p>
      <w:pPr>
        <w:pStyle w:val="ListParagraph"/>
        <w:numPr>
          <w:ilvl w:val="0"/>
          <w:numId w:val="5"/>
        </w:numPr>
        <w:spacing w:after="40" w:before="40"/>
      </w:pPr>
      <w:r>
        <w:t xml:space="preserve">Engineer captures </w:t>
      </w:r>
      <w:r>
        <w:rPr>
          <w:b/>
          <w:bCs/>
        </w:rPr>
        <w:t xml:space="preserve">After photos</w:t>
      </w:r>
      <w:r>
        <w:t xml:space="preserve">. The app displays each corresponding Before photo as a framing reference so the after shot matches the angle.</w:t>
      </w:r>
    </w:p>
    <w:p>
      <w:pPr>
        <w:pStyle w:val="ListParagraph"/>
        <w:numPr>
          <w:ilvl w:val="0"/>
          <w:numId w:val="5"/>
        </w:numPr>
        <w:spacing w:after="40" w:before="40"/>
      </w:pPr>
      <w:r>
        <w:t xml:space="preserve">Submit → same sync behaviour as pre-survey.</w:t>
      </w:r>
    </w:p>
    <w:p>
      <w:pPr>
        <w:pStyle w:val="Heading2"/>
        <w:spacing w:after="120" w:before="240"/>
      </w:pPr>
      <w:r>
        <w:t xml:space="preserve">3.3 Flow C — Back-office review</w:t>
      </w:r>
    </w:p>
    <w:p>
      <w:pPr>
        <w:pStyle w:val="ListParagraph"/>
        <w:numPr>
          <w:ilvl w:val="0"/>
          <w:numId w:val="6"/>
        </w:numPr>
        <w:spacing w:after="40" w:before="40"/>
      </w:pPr>
      <w:r>
        <w:t xml:space="preserve">Supervisor opens dashboard; </w:t>
      </w:r>
      <w:r>
        <w:rPr>
          <w:b/>
          <w:bCs/>
        </w:rPr>
        <w:t xml:space="preserve">Submission queue</w:t>
      </w:r>
      <w:r>
        <w:t xml:space="preserve"> sorted newest-first, filterable by date, zone, state, SMC, engineer, phase, status, rejection type, geofence-flag.</w:t>
      </w:r>
    </w:p>
    <w:p>
      <w:pPr>
        <w:pStyle w:val="ListParagraph"/>
        <w:numPr>
          <w:ilvl w:val="0"/>
          <w:numId w:val="6"/>
        </w:numPr>
        <w:spacing w:after="40" w:before="40"/>
      </w:pPr>
      <w:r>
        <w:t xml:space="preserve">Supervisor opens the </w:t>
      </w:r>
      <w:r>
        <w:rPr>
          <w:b/>
          <w:bCs/>
        </w:rPr>
        <w:t xml:space="preserve">Site Consolidated View</w:t>
      </w:r>
      <w:r>
        <w:t xml:space="preserve"> — pre-survey and post-survey for that site on a </w:t>
      </w:r>
      <w:r>
        <w:rPr>
          <w:i/>
          <w:iCs/>
        </w:rPr>
        <w:t xml:space="preserve">single screen</w:t>
      </w:r>
      <w:r>
        <w:t xml:space="preserve"> (§4.6.2): site header, scope table showing </w:t>
      </w:r>
      <w:r>
        <w:rPr>
          <w:i/>
          <w:iCs/>
        </w:rPr>
        <w:t xml:space="preserve">Required</w:t>
      </w:r>
      <w:r>
        <w:t xml:space="preserve"> against </w:t>
      </w:r>
      <w:r>
        <w:rPr>
          <w:i/>
          <w:iCs/>
        </w:rPr>
        <w:t xml:space="preserve">Delivered</w:t>
      </w:r>
      <w:r>
        <w:t xml:space="preserve"> item by item, and both photo sets paired for comparison. This is the working surface for review, photo adjustment, and deck generation; the supervisor does not need to open two records.</w:t>
      </w:r>
    </w:p>
    <w:p>
      <w:pPr>
        <w:pStyle w:val="ListParagraph"/>
        <w:numPr>
          <w:ilvl w:val="0"/>
          <w:numId w:val="6"/>
        </w:numPr>
        <w:spacing w:after="40" w:before="40"/>
      </w:pPr>
      <w:r>
        <w:t xml:space="preserve">Supervisor reviews the photos, corrects orientation/crop/brightness where needed (§4.6.3), and labels each photo.</w:t>
      </w:r>
    </w:p>
    <w:p>
      <w:pPr>
        <w:pStyle w:val="ListParagraph"/>
        <w:numPr>
          <w:ilvl w:val="0"/>
          <w:numId w:val="6"/>
        </w:numPr>
        <w:spacing w:after="40" w:before="40"/>
      </w:pPr>
      <w:r>
        <w:t xml:space="preserve">Supervisor issues a verdict (§4.6.5):</w:t>
      </w:r>
    </w:p>
    <w:p>
      <w:pPr>
        <w:pStyle w:val="ListParagraph"/>
        <w:numPr>
          <w:ilvl w:val="1"/>
          <w:numId w:val="2"/>
        </w:numPr>
        <w:spacing w:after="40" w:before="40"/>
      </w:pPr>
      <w:r>
        <w:rPr>
          <w:b/>
          <w:bCs/>
        </w:rPr>
        <w:t xml:space="preserve">Approve</w:t>
      </w:r>
      <w:r>
        <w:t xml:space="preserve"> → the site is internally accepted and becomes eligible for submission to IHS.</w:t>
      </w:r>
    </w:p>
    <w:p>
      <w:pPr>
        <w:pStyle w:val="ListParagraph"/>
        <w:numPr>
          <w:ilvl w:val="1"/>
          <w:numId w:val="2"/>
        </w:numPr>
        <w:spacing w:after="40" w:before="40"/>
      </w:pPr>
      <w:r>
        <w:rPr>
          <w:b/>
          <w:bCs/>
        </w:rPr>
        <w:t xml:space="preserve">Back-office rejection</w:t>
      </w:r>
      <w:r>
        <w:t xml:space="preserve"> → internal quality failure (photos unusable, scope mismatch, geofence flag). Never leaves the organisation.</w:t>
      </w:r>
    </w:p>
    <w:p>
      <w:pPr>
        <w:pStyle w:val="ListParagraph"/>
        <w:numPr>
          <w:ilvl w:val="1"/>
          <w:numId w:val="2"/>
        </w:numPr>
        <w:spacing w:after="40" w:before="40"/>
      </w:pPr>
      <w:r>
        <w:rPr>
          <w:b/>
          <w:bCs/>
        </w:rPr>
        <w:t xml:space="preserve">IHS rejection</w:t>
      </w:r>
      <w:r>
        <w:t xml:space="preserve"> → the supervisor records that the client rejected the submitted site, with the client's reason and reference.</w:t>
      </w:r>
    </w:p>
    <w:p>
      <w:pPr>
        <w:spacing w:after="120" w:before="60" w:line="276"/>
      </w:pPr>
      <w:r>
        <w:t xml:space="preserve">Both rejection types return the site to the same engineer's queue as </w:t>
      </w:r>
      <w:r>
        <w:rPr>
          <w:i/>
          <w:iCs/>
        </w:rPr>
        <w:t xml:space="preserve">Rework</w:t>
      </w:r>
      <w:r>
        <w:t xml:space="preserve">, with a push notification carrying the reason.</w:t>
      </w:r>
    </w:p>
    <w:p>
      <w:pPr>
        <w:pStyle w:val="ListParagraph"/>
        <w:numPr>
          <w:ilvl w:val="0"/>
          <w:numId w:val="7"/>
        </w:numPr>
        <w:spacing w:after="40" w:before="40"/>
      </w:pPr>
      <w:r>
        <w:t xml:space="preserve">Supervisor generates the </w:t>
      </w:r>
      <w:r>
        <w:rPr>
          <w:b/>
          <w:bCs/>
        </w:rPr>
        <w:t xml:space="preserve">labelled per-site PPTX</w:t>
      </w:r>
      <w:r>
        <w:t xml:space="preserve"> deck, downloads the site's photos as a ZIP, and exports the </w:t>
      </w:r>
      <w:r>
        <w:rPr>
          <w:b/>
          <w:bCs/>
        </w:rPr>
        <w:t xml:space="preserve">Daily Report XLSX</w:t>
      </w:r>
      <w:r>
        <w:t xml:space="preserve"> for a chosen date/zone.</w:t>
      </w:r>
    </w:p>
    <w:p>
      <w:pPr>
        <w:pStyle w:val="Heading2"/>
        <w:spacing w:after="120" w:before="240"/>
      </w:pPr>
      <w:r>
        <w:t xml:space="preserve">3.4 Flow D — Site assignment &amp; reassignment</w:t>
      </w:r>
    </w:p>
    <w:p>
      <w:pPr>
        <w:pStyle w:val="ListParagraph"/>
        <w:numPr>
          <w:ilvl w:val="0"/>
          <w:numId w:val="8"/>
        </w:numPr>
        <w:spacing w:after="40" w:before="40"/>
      </w:pPr>
      <w:r>
        <w:t xml:space="preserve">Admin/PM imports the </w:t>
      </w:r>
      <w:r>
        <w:rPr>
          <w:b/>
          <w:bCs/>
        </w:rPr>
        <w:t xml:space="preserve">pre-assignment spreadsheet</w:t>
      </w:r>
      <w:r>
        <w:t xml:space="preserve"> (§4.1.1) containing site ID, coordinates, and the assigned survey engineer's name. The importer matches engineer names to user accounts and reports unmatched rows before committing.</w:t>
      </w:r>
    </w:p>
    <w:p>
      <w:pPr>
        <w:pStyle w:val="ListParagraph"/>
        <w:numPr>
          <w:ilvl w:val="0"/>
          <w:numId w:val="8"/>
        </w:numPr>
        <w:spacing w:after="40" w:before="40"/>
      </w:pPr>
      <w:r>
        <w:t xml:space="preserve">Each imported site is bound to exactly one engineer. That binding drives the mobile "My sites" list and is enforced on every API call.</w:t>
      </w:r>
    </w:p>
    <w:p>
      <w:pPr>
        <w:pStyle w:val="ListParagraph"/>
        <w:numPr>
          <w:ilvl w:val="0"/>
          <w:numId w:val="8"/>
        </w:numPr>
        <w:spacing w:after="40" w:before="40"/>
      </w:pPr>
      <w:r>
        <w:t xml:space="preserve">When an engineer is unavailable (leave, resignation, workload rebalance), a PM/Admin </w:t>
      </w:r>
      <w:r>
        <w:rPr>
          <w:b/>
          <w:bCs/>
        </w:rPr>
        <w:t xml:space="preserve">reassigns</w:t>
      </w:r>
      <w:r>
        <w:t xml:space="preserve"> the site from the dashboard, supplying a reason. The action is written to the audit log.</w:t>
      </w:r>
    </w:p>
    <w:p>
      <w:pPr>
        <w:pStyle w:val="ListParagraph"/>
        <w:numPr>
          <w:ilvl w:val="0"/>
          <w:numId w:val="8"/>
        </w:numPr>
        <w:spacing w:after="40" w:before="40"/>
      </w:pPr>
      <w:r>
        <w:t xml:space="preserve">Reassignment consequences:</w:t>
      </w:r>
    </w:p>
    <w:p>
      <w:pPr>
        <w:pStyle w:val="ListParagraph"/>
        <w:numPr>
          <w:ilvl w:val="1"/>
          <w:numId w:val="2"/>
        </w:numPr>
        <w:spacing w:after="40" w:before="40"/>
      </w:pPr>
      <w:r>
        <w:t xml:space="preserve">If no pre-survey exists, the site simply moves to the new engineer's queue.</w:t>
      </w:r>
    </w:p>
    <w:p>
      <w:pPr>
        <w:pStyle w:val="ListParagraph"/>
        <w:numPr>
          <w:ilvl w:val="1"/>
          <w:numId w:val="2"/>
        </w:numPr>
        <w:spacing w:after="40" w:before="40"/>
      </w:pPr>
      <w:r>
        <w:t xml:space="preserve">If a pre-survey exists but no post-survey, the new engineer inherits the site and the post-survey scope; the survey records both the original and current engineer so the daily report and deck attribute the work correctly.</w:t>
      </w:r>
    </w:p>
    <w:p>
      <w:pPr>
        <w:pStyle w:val="ListParagraph"/>
        <w:numPr>
          <w:ilvl w:val="1"/>
          <w:numId w:val="2"/>
        </w:numPr>
        <w:spacing w:after="40" w:before="40"/>
      </w:pPr>
      <w:r>
        <w:t xml:space="preserve">Unsynced drafts on the previous engineer's device are invalidated on next sync, with an on-screen explanation.</w:t>
      </w:r>
    </w:p>
    <w:p>
      <w:pPr>
        <w:pStyle w:val="ListParagraph"/>
        <w:numPr>
          <w:ilvl w:val="0"/>
          <w:numId w:val="9"/>
        </w:numPr>
        <w:spacing w:after="40" w:before="40"/>
      </w:pPr>
      <w:r>
        <w:t xml:space="preserve">Bulk reassignment (all sites from engineer A to engineer B, optionally filtered by zone) is supported for the leave/resignation case.</w:t>
      </w:r>
    </w:p>
    <w:p>
      <w:pPr>
        <w:pStyle w:val="Heading2"/>
        <w:spacing w:after="120" w:before="240"/>
      </w:pPr>
      <w:r>
        <w:t xml:space="preserve">3.5 Flow E — Sync (background)</w:t>
      </w:r>
    </w:p>
    <w:p>
      <w:pPr>
        <w:pStyle w:val="ListParagraph"/>
        <w:numPr>
          <w:ilvl w:val="0"/>
          <w:numId w:val="10"/>
        </w:numPr>
        <w:spacing w:after="40" w:before="40"/>
      </w:pPr>
      <w:r>
        <w:t xml:space="preserve">Connectivity listener detects a usable connection.</w:t>
      </w:r>
    </w:p>
    <w:p>
      <w:pPr>
        <w:pStyle w:val="ListParagraph"/>
        <w:numPr>
          <w:ilvl w:val="0"/>
          <w:numId w:val="10"/>
        </w:numPr>
        <w:spacing w:after="40" w:before="40"/>
      </w:pPr>
      <w:r>
        <w:t xml:space="preserve">Queue drains in FIFO order: survey payload first, then photos (chunked, resumable, with exponential backoff).</w:t>
      </w:r>
    </w:p>
    <w:p>
      <w:pPr>
        <w:pStyle w:val="ListParagraph"/>
        <w:numPr>
          <w:ilvl w:val="0"/>
          <w:numId w:val="10"/>
        </w:numPr>
        <w:spacing w:after="40" w:before="40"/>
      </w:pPr>
      <w:r>
        <w:t xml:space="preserve">Conflict rule: server rejects a duplicate </w:t>
      </w:r>
      <w:r>
        <w:rPr>
          <w:rFonts w:ascii="Consolas" w:cs="Consolas" w:eastAsia="Consolas" w:hAnsi="Consolas"/>
          <w:color w:val="A31515"/>
          <w:sz w:val="18"/>
          <w:szCs w:val="18"/>
        </w:rPr>
        <w:t xml:space="preserve">(siteId, surveyType, engineerId)</w:t>
      </w:r>
      <w:r>
        <w:t xml:space="preserve"> submission; the client surfaces it as a conflict for the engineer to discard or convert to a revision.</w:t>
      </w:r>
    </w:p>
    <w:p>
      <w:pPr>
        <w:pStyle w:val="ListParagraph"/>
        <w:numPr>
          <w:ilvl w:val="0"/>
          <w:numId w:val="10"/>
        </w:numPr>
        <w:spacing w:after="40" w:before="40"/>
      </w:pPr>
      <w:r>
        <w:t xml:space="preserve">On success the local record is marked synced; photos are removed from the local cache after a configurable retention window (default 7 days).</w:t>
      </w:r>
    </w:p>
    <w:p>
      <w:pPr>
        <w:pStyle w:val="Heading1"/>
        <w:pageBreakBefore/>
        <w:spacing w:after="120" w:before="360"/>
      </w:pPr>
      <w:r>
        <w:t xml:space="preserve">4. Functional Requirements</w:t>
      </w:r>
    </w:p>
    <w:p>
      <w:pPr>
        <w:pStyle w:val="Heading2"/>
        <w:spacing w:after="120" w:before="240"/>
      </w:pPr>
      <w:r>
        <w:t xml:space="preserve">4.1 Site master data</w:t>
      </w:r>
    </w:p>
    <w:p>
      <w:pPr>
        <w:spacing w:after="120" w:before="60" w:line="276"/>
      </w:pPr>
      <w:r>
        <w:t xml:space="preserve">Sites are imported by Admin/PM from the existing </w:t>
      </w:r>
      <w:r>
        <w:rPr>
          <w:b/>
          <w:bCs/>
        </w:rPr>
        <w:t xml:space="preserve">pre-assignment spreadsheet</w:t>
      </w:r>
      <w:r>
        <w:t xml:space="preserve"> and are the source of truth for identity, coordinates, and engineer assignment.</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2480"/>
        <w:gridCol w:w="1120"/>
        <w:gridCol w:w="1680"/>
        <w:gridCol w:w="4800"/>
      </w:tblGrid>
      <w:tr>
        <w:trPr>
          <w:cantSplit/>
          <w:tblHeader/>
        </w:trPr>
        <w:tc>
          <w:tcPr>
            <w:tcW w:type="dxa" w:w="2480"/>
            <w:shd w:fill="1F4E79"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1120"/>
            <w:shd w:fill="1F4E79" w:color="auto" w:val="clear"/>
            <w:tcMar>
              <w:top w:type="dxa" w:w="60"/>
              <w:left w:type="dxa" w:w="100"/>
              <w:bottom w:type="dxa" w:w="60"/>
              <w:right w:type="dxa" w:w="100"/>
            </w:tcMar>
          </w:tcPr>
          <w:p>
            <w:pPr>
              <w:spacing w:after="20" w:before="20"/>
            </w:pPr>
            <w:r>
              <w:rPr>
                <w:b/>
                <w:bCs/>
                <w:color w:val="FFFFFF"/>
                <w:sz w:val="18"/>
                <w:szCs w:val="18"/>
              </w:rPr>
              <w:t xml:space="preserve">Type</w:t>
            </w:r>
          </w:p>
        </w:tc>
        <w:tc>
          <w:tcPr>
            <w:tcW w:type="dxa" w:w="1680"/>
            <w:shd w:fill="1F4E79" w:color="auto" w:val="clear"/>
            <w:tcMar>
              <w:top w:type="dxa" w:w="60"/>
              <w:left w:type="dxa" w:w="100"/>
              <w:bottom w:type="dxa" w:w="60"/>
              <w:right w:type="dxa" w:w="100"/>
            </w:tcMar>
          </w:tcPr>
          <w:p>
            <w:pPr>
              <w:spacing w:after="20" w:before="20"/>
            </w:pPr>
            <w:r>
              <w:rPr>
                <w:b/>
                <w:bCs/>
                <w:color w:val="FFFFFF"/>
                <w:sz w:val="18"/>
                <w:szCs w:val="18"/>
              </w:rPr>
              <w:t xml:space="preserve">Source</w:t>
            </w:r>
          </w:p>
        </w:tc>
        <w:tc>
          <w:tcPr>
            <w:tcW w:type="dxa" w:w="4800"/>
            <w:shd w:fill="1F4E79" w:color="auto" w:val="clear"/>
            <w:tcMar>
              <w:top w:type="dxa" w:w="60"/>
              <w:left w:type="dxa" w:w="100"/>
              <w:bottom w:type="dxa" w:w="60"/>
              <w:right w:type="dxa" w:w="100"/>
            </w:tcMar>
          </w:tcPr>
          <w:p>
            <w:pPr>
              <w:spacing w:after="20" w:before="20"/>
            </w:pPr>
            <w:r>
              <w:rPr>
                <w:b/>
                <w:bCs/>
                <w:color w:val="FFFFFF"/>
                <w:sz w:val="18"/>
                <w:szCs w:val="18"/>
              </w:rPr>
              <w:t xml:space="preserve">Notes</w:t>
            </w:r>
          </w:p>
        </w:tc>
      </w:tr>
      <w:tr>
        <w:trPr>
          <w:cantSplit/>
          <w:tblHeader w:val="false"/>
        </w:trPr>
        <w:tc>
          <w:tcPr>
            <w:tcW w:type="dxa" w:w="2480"/>
            <w:tcMar>
              <w:top w:type="dxa" w:w="60"/>
              <w:left w:type="dxa" w:w="100"/>
              <w:bottom w:type="dxa" w:w="60"/>
              <w:right w:type="dxa" w:w="100"/>
            </w:tcMar>
          </w:tcPr>
          <w:p>
            <w:pPr>
              <w:spacing w:after="20" w:before="20"/>
            </w:pPr>
            <w:r>
              <w:rPr>
                <w:sz w:val="18"/>
                <w:szCs w:val="18"/>
              </w:rPr>
              <w:t xml:space="preserve">IHS Site ID</w:t>
            </w:r>
          </w:p>
        </w:tc>
        <w:tc>
          <w:tcPr>
            <w:tcW w:type="dxa" w:w="1120"/>
            <w:tcMar>
              <w:top w:type="dxa" w:w="60"/>
              <w:left w:type="dxa" w:w="100"/>
              <w:bottom w:type="dxa" w:w="60"/>
              <w:right w:type="dxa" w:w="100"/>
            </w:tcMar>
          </w:tcPr>
          <w:p>
            <w:pPr>
              <w:spacing w:after="20" w:before="20"/>
            </w:pPr>
            <w:r>
              <w:rPr>
                <w:sz w:val="18"/>
                <w:szCs w:val="18"/>
              </w:rPr>
              <w:t xml:space="preserve">String, unique</w:t>
            </w:r>
          </w:p>
        </w:tc>
        <w:tc>
          <w:tcPr>
            <w:tcW w:type="dxa" w:w="1680"/>
            <w:tcMar>
              <w:top w:type="dxa" w:w="60"/>
              <w:left w:type="dxa" w:w="100"/>
              <w:bottom w:type="dxa" w:w="60"/>
              <w:right w:type="dxa" w:w="100"/>
            </w:tcMar>
          </w:tcPr>
          <w:p>
            <w:pPr>
              <w:spacing w:after="20" w:before="20"/>
            </w:pPr>
            <w:r>
              <w:rPr>
                <w:sz w:val="18"/>
                <w:szCs w:val="18"/>
              </w:rPr>
              <w:t xml:space="preserve">Import</w:t>
            </w:r>
          </w:p>
        </w:tc>
        <w:tc>
          <w:tcPr>
            <w:tcW w:type="dxa" w:w="4800"/>
            <w:tcMar>
              <w:top w:type="dxa" w:w="60"/>
              <w:left w:type="dxa" w:w="100"/>
              <w:bottom w:type="dxa" w:w="60"/>
              <w:right w:type="dxa" w:w="100"/>
            </w:tcMar>
          </w:tcPr>
          <w:p>
            <w:pPr>
              <w:spacing w:after="20" w:before="20"/>
            </w:pPr>
            <w:r>
              <w:rPr>
                <w:sz w:val="18"/>
                <w:szCs w:val="18"/>
              </w:rPr>
              <w:t xml:space="preserve">e.g. </w:t>
            </w:r>
            <w:r>
              <w:rPr>
                <w:rFonts w:ascii="Consolas" w:cs="Consolas" w:eastAsia="Consolas" w:hAnsi="Consolas"/>
                <w:color w:val="A31515"/>
                <w:sz w:val="18"/>
                <w:szCs w:val="18"/>
              </w:rPr>
              <w:t xml:space="preserve">IHS_EDO_0067C</w:t>
            </w:r>
            <w:r>
              <w:rPr>
                <w:sz w:val="18"/>
                <w:szCs w:val="18"/>
              </w:rPr>
              <w:t xml:space="preserve">. Trimmed and upper-cased on import (source data contains trailing spaces and mixed case)</w:t>
            </w:r>
          </w:p>
        </w:tc>
      </w:tr>
      <w:tr>
        <w:trPr>
          <w:cantSplit/>
          <w:tblHeader w:val="false"/>
        </w:trPr>
        <w:tc>
          <w:tcPr>
            <w:tcW w:type="dxa" w:w="2480"/>
            <w:shd w:fill="F2F6FA" w:color="auto" w:val="clear"/>
            <w:tcMar>
              <w:top w:type="dxa" w:w="60"/>
              <w:left w:type="dxa" w:w="100"/>
              <w:bottom w:type="dxa" w:w="60"/>
              <w:right w:type="dxa" w:w="100"/>
            </w:tcMar>
          </w:tcPr>
          <w:p>
            <w:pPr>
              <w:spacing w:after="20" w:before="20"/>
            </w:pPr>
            <w:r>
              <w:rPr>
                <w:sz w:val="18"/>
                <w:szCs w:val="18"/>
              </w:rPr>
              <w:t xml:space="preserve">Site Operational Status</w:t>
            </w:r>
          </w:p>
        </w:tc>
        <w:tc>
          <w:tcPr>
            <w:tcW w:type="dxa" w:w="1120"/>
            <w:shd w:fill="F2F6FA" w:color="auto" w:val="clear"/>
            <w:tcMar>
              <w:top w:type="dxa" w:w="60"/>
              <w:left w:type="dxa" w:w="100"/>
              <w:bottom w:type="dxa" w:w="60"/>
              <w:right w:type="dxa" w:w="100"/>
            </w:tcMar>
          </w:tcPr>
          <w:p>
            <w:pPr>
              <w:spacing w:after="20" w:before="20"/>
            </w:pPr>
            <w:r>
              <w:rPr>
                <w:sz w:val="18"/>
                <w:szCs w:val="18"/>
              </w:rPr>
              <w:t xml:space="preserve">Enum</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Import</w:t>
            </w:r>
          </w:p>
        </w:tc>
        <w:tc>
          <w:tcPr>
            <w:tcW w:type="dxa" w:w="480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On Air</w:t>
            </w:r>
            <w:r>
              <w:rPr>
                <w:sz w:val="18"/>
                <w:szCs w:val="18"/>
              </w:rPr>
              <w:t xml:space="preserve">, </w:t>
            </w:r>
            <w:r>
              <w:rPr>
                <w:rFonts w:ascii="Consolas" w:cs="Consolas" w:eastAsia="Consolas" w:hAnsi="Consolas"/>
                <w:color w:val="A31515"/>
                <w:sz w:val="18"/>
                <w:szCs w:val="18"/>
              </w:rPr>
              <w:t xml:space="preserve">Off Air</w:t>
            </w:r>
          </w:p>
        </w:tc>
      </w:tr>
      <w:tr>
        <w:trPr>
          <w:cantSplit/>
          <w:tblHeader w:val="false"/>
        </w:trPr>
        <w:tc>
          <w:tcPr>
            <w:tcW w:type="dxa" w:w="2480"/>
            <w:tcMar>
              <w:top w:type="dxa" w:w="60"/>
              <w:left w:type="dxa" w:w="100"/>
              <w:bottom w:type="dxa" w:w="60"/>
              <w:right w:type="dxa" w:w="100"/>
            </w:tcMar>
          </w:tcPr>
          <w:p>
            <w:pPr>
              <w:spacing w:after="20" w:before="20"/>
            </w:pPr>
            <w:r>
              <w:rPr>
                <w:sz w:val="18"/>
                <w:szCs w:val="18"/>
              </w:rPr>
              <w:t xml:space="preserve">Zone</w:t>
            </w:r>
          </w:p>
        </w:tc>
        <w:tc>
          <w:tcPr>
            <w:tcW w:type="dxa" w:w="1120"/>
            <w:tcMar>
              <w:top w:type="dxa" w:w="60"/>
              <w:left w:type="dxa" w:w="100"/>
              <w:bottom w:type="dxa" w:w="60"/>
              <w:right w:type="dxa" w:w="100"/>
            </w:tcMar>
          </w:tcPr>
          <w:p>
            <w:pPr>
              <w:spacing w:after="20" w:before="20"/>
            </w:pPr>
            <w:r>
              <w:rPr>
                <w:sz w:val="18"/>
                <w:szCs w:val="18"/>
              </w:rPr>
              <w:t xml:space="preserve">Enum</w:t>
            </w:r>
          </w:p>
        </w:tc>
        <w:tc>
          <w:tcPr>
            <w:tcW w:type="dxa" w:w="1680"/>
            <w:tcMar>
              <w:top w:type="dxa" w:w="60"/>
              <w:left w:type="dxa" w:w="100"/>
              <w:bottom w:type="dxa" w:w="60"/>
              <w:right w:type="dxa" w:w="100"/>
            </w:tcMar>
          </w:tcPr>
          <w:p>
            <w:pPr>
              <w:spacing w:after="20" w:before="20"/>
            </w:pPr>
            <w:r>
              <w:rPr>
                <w:sz w:val="18"/>
                <w:szCs w:val="18"/>
              </w:rPr>
              <w:t xml:space="preserve">Import</w:t>
            </w:r>
          </w:p>
        </w:tc>
        <w:tc>
          <w:tcPr>
            <w:tcW w:type="dxa" w:w="4800"/>
            <w:tcMar>
              <w:top w:type="dxa" w:w="60"/>
              <w:left w:type="dxa" w:w="100"/>
              <w:bottom w:type="dxa" w:w="60"/>
              <w:right w:type="dxa" w:w="100"/>
            </w:tcMar>
          </w:tcPr>
          <w:p>
            <w:pPr>
              <w:spacing w:after="20" w:before="20"/>
            </w:pPr>
            <w:r>
              <w:rPr>
                <w:sz w:val="18"/>
                <w:szCs w:val="18"/>
              </w:rPr>
              <w:t xml:space="preserve">e.g. </w:t>
            </w:r>
            <w:r>
              <w:rPr>
                <w:rFonts w:ascii="Consolas" w:cs="Consolas" w:eastAsia="Consolas" w:hAnsi="Consolas"/>
                <w:color w:val="A31515"/>
                <w:sz w:val="18"/>
                <w:szCs w:val="18"/>
              </w:rPr>
              <w:t xml:space="preserve">West</w:t>
            </w:r>
            <w:r>
              <w:rPr>
                <w:sz w:val="18"/>
                <w:szCs w:val="18"/>
              </w:rPr>
              <w:t xml:space="preserve">, </w:t>
            </w:r>
            <w:r>
              <w:rPr>
                <w:rFonts w:ascii="Consolas" w:cs="Consolas" w:eastAsia="Consolas" w:hAnsi="Consolas"/>
                <w:color w:val="A31515"/>
                <w:sz w:val="18"/>
                <w:szCs w:val="18"/>
              </w:rPr>
              <w:t xml:space="preserve">East</w:t>
            </w:r>
            <w:r>
              <w:rPr>
                <w:sz w:val="18"/>
                <w:szCs w:val="18"/>
              </w:rPr>
              <w:t xml:space="preserve">, </w:t>
            </w:r>
            <w:r>
              <w:rPr>
                <w:rFonts w:ascii="Consolas" w:cs="Consolas" w:eastAsia="Consolas" w:hAnsi="Consolas"/>
                <w:color w:val="A31515"/>
                <w:sz w:val="18"/>
                <w:szCs w:val="18"/>
              </w:rPr>
              <w:t xml:space="preserve">North</w:t>
            </w:r>
          </w:p>
        </w:tc>
      </w:tr>
      <w:tr>
        <w:trPr>
          <w:cantSplit/>
          <w:tblHeader w:val="false"/>
        </w:trPr>
        <w:tc>
          <w:tcPr>
            <w:tcW w:type="dxa" w:w="2480"/>
            <w:shd w:fill="F2F6FA" w:color="auto" w:val="clear"/>
            <w:tcMar>
              <w:top w:type="dxa" w:w="60"/>
              <w:left w:type="dxa" w:w="100"/>
              <w:bottom w:type="dxa" w:w="60"/>
              <w:right w:type="dxa" w:w="100"/>
            </w:tcMar>
          </w:tcPr>
          <w:p>
            <w:pPr>
              <w:spacing w:after="20" w:before="20"/>
            </w:pPr>
            <w:r>
              <w:rPr>
                <w:sz w:val="18"/>
                <w:szCs w:val="18"/>
              </w:rPr>
              <w:t xml:space="preserve">State</w:t>
            </w:r>
          </w:p>
        </w:tc>
        <w:tc>
          <w:tcPr>
            <w:tcW w:type="dxa" w:w="1120"/>
            <w:shd w:fill="F2F6FA" w:color="auto" w:val="clear"/>
            <w:tcMar>
              <w:top w:type="dxa" w:w="60"/>
              <w:left w:type="dxa" w:w="100"/>
              <w:bottom w:type="dxa" w:w="60"/>
              <w:right w:type="dxa" w:w="100"/>
            </w:tcMar>
          </w:tcPr>
          <w:p>
            <w:pPr>
              <w:spacing w:after="20" w:before="20"/>
            </w:pPr>
            <w:r>
              <w:rPr>
                <w:sz w:val="18"/>
                <w:szCs w:val="18"/>
              </w:rPr>
              <w:t xml:space="preserve">Enum (code)</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Import</w:t>
            </w:r>
          </w:p>
        </w:tc>
        <w:tc>
          <w:tcPr>
            <w:tcW w:type="dxa" w:w="4800"/>
            <w:shd w:fill="F2F6FA" w:color="auto" w:val="clear"/>
            <w:tcMar>
              <w:top w:type="dxa" w:w="60"/>
              <w:left w:type="dxa" w:w="100"/>
              <w:bottom w:type="dxa" w:w="60"/>
              <w:right w:type="dxa" w:w="100"/>
            </w:tcMar>
          </w:tcPr>
          <w:p>
            <w:pPr>
              <w:spacing w:after="20" w:before="20"/>
            </w:pPr>
            <w:r>
              <w:rPr>
                <w:sz w:val="18"/>
                <w:szCs w:val="18"/>
              </w:rPr>
              <w:t xml:space="preserve">e.g. </w:t>
            </w:r>
            <w:r>
              <w:rPr>
                <w:rFonts w:ascii="Consolas" w:cs="Consolas" w:eastAsia="Consolas" w:hAnsi="Consolas"/>
                <w:color w:val="A31515"/>
                <w:sz w:val="18"/>
                <w:szCs w:val="18"/>
              </w:rPr>
              <w:t xml:space="preserve">LAG</w:t>
            </w:r>
            <w:r>
              <w:rPr>
                <w:sz w:val="18"/>
                <w:szCs w:val="18"/>
              </w:rPr>
              <w:t xml:space="preserve">, </w:t>
            </w:r>
            <w:r>
              <w:rPr>
                <w:rFonts w:ascii="Consolas" w:cs="Consolas" w:eastAsia="Consolas" w:hAnsi="Consolas"/>
                <w:color w:val="A31515"/>
                <w:sz w:val="18"/>
                <w:szCs w:val="18"/>
              </w:rPr>
              <w:t xml:space="preserve">OGN</w:t>
            </w:r>
            <w:r>
              <w:rPr>
                <w:sz w:val="18"/>
                <w:szCs w:val="18"/>
              </w:rPr>
              <w:t xml:space="preserve">, </w:t>
            </w:r>
            <w:r>
              <w:rPr>
                <w:rFonts w:ascii="Consolas" w:cs="Consolas" w:eastAsia="Consolas" w:hAnsi="Consolas"/>
                <w:color w:val="A31515"/>
                <w:sz w:val="18"/>
                <w:szCs w:val="18"/>
              </w:rPr>
              <w:t xml:space="preserve">EDO</w:t>
            </w:r>
          </w:p>
        </w:tc>
      </w:tr>
      <w:tr>
        <w:trPr>
          <w:cantSplit/>
          <w:tblHeader w:val="false"/>
        </w:trPr>
        <w:tc>
          <w:tcPr>
            <w:tcW w:type="dxa" w:w="2480"/>
            <w:tcMar>
              <w:top w:type="dxa" w:w="60"/>
              <w:left w:type="dxa" w:w="100"/>
              <w:bottom w:type="dxa" w:w="60"/>
              <w:right w:type="dxa" w:w="100"/>
            </w:tcMar>
          </w:tcPr>
          <w:p>
            <w:pPr>
              <w:spacing w:after="20" w:before="20"/>
            </w:pPr>
            <w:r>
              <w:rPr>
                <w:sz w:val="18"/>
                <w:szCs w:val="18"/>
              </w:rPr>
              <w:t xml:space="preserve">SMC</w:t>
            </w:r>
          </w:p>
        </w:tc>
        <w:tc>
          <w:tcPr>
            <w:tcW w:type="dxa" w:w="1120"/>
            <w:tcMar>
              <w:top w:type="dxa" w:w="60"/>
              <w:left w:type="dxa" w:w="100"/>
              <w:bottom w:type="dxa" w:w="60"/>
              <w:right w:type="dxa" w:w="100"/>
            </w:tcMar>
          </w:tcPr>
          <w:p>
            <w:pPr>
              <w:spacing w:after="20" w:before="20"/>
            </w:pPr>
            <w:r>
              <w:rPr>
                <w:sz w:val="18"/>
                <w:szCs w:val="18"/>
              </w:rPr>
              <w:t xml:space="preserve">String</w:t>
            </w:r>
          </w:p>
        </w:tc>
        <w:tc>
          <w:tcPr>
            <w:tcW w:type="dxa" w:w="1680"/>
            <w:tcMar>
              <w:top w:type="dxa" w:w="60"/>
              <w:left w:type="dxa" w:w="100"/>
              <w:bottom w:type="dxa" w:w="60"/>
              <w:right w:type="dxa" w:w="100"/>
            </w:tcMar>
          </w:tcPr>
          <w:p>
            <w:pPr>
              <w:spacing w:after="20" w:before="20"/>
            </w:pPr>
            <w:r>
              <w:rPr>
                <w:sz w:val="18"/>
                <w:szCs w:val="18"/>
              </w:rPr>
              <w:t xml:space="preserve">Import</w:t>
            </w:r>
          </w:p>
        </w:tc>
        <w:tc>
          <w:tcPr>
            <w:tcW w:type="dxa" w:w="4800"/>
            <w:tcMar>
              <w:top w:type="dxa" w:w="60"/>
              <w:left w:type="dxa" w:w="100"/>
              <w:bottom w:type="dxa" w:w="60"/>
              <w:right w:type="dxa" w:w="100"/>
            </w:tcMar>
          </w:tcPr>
          <w:p>
            <w:pPr>
              <w:spacing w:after="20" w:before="20"/>
            </w:pPr>
            <w:r>
              <w:rPr>
                <w:sz w:val="18"/>
                <w:szCs w:val="18"/>
              </w:rPr>
              <w:t xml:space="preserve">Site maintenance company / cluster</w:t>
            </w:r>
          </w:p>
        </w:tc>
      </w:tr>
      <w:tr>
        <w:trPr>
          <w:cantSplit/>
          <w:tblHeader w:val="false"/>
        </w:trPr>
        <w:tc>
          <w:tcPr>
            <w:tcW w:type="dxa" w:w="2480"/>
            <w:shd w:fill="F2F6FA" w:color="auto" w:val="clear"/>
            <w:tcMar>
              <w:top w:type="dxa" w:w="60"/>
              <w:left w:type="dxa" w:w="100"/>
              <w:bottom w:type="dxa" w:w="60"/>
              <w:right w:type="dxa" w:w="100"/>
            </w:tcMar>
          </w:tcPr>
          <w:p>
            <w:pPr>
              <w:spacing w:after="20" w:before="20"/>
            </w:pPr>
            <w:r>
              <w:rPr>
                <w:sz w:val="18"/>
                <w:szCs w:val="18"/>
              </w:rPr>
              <w:t xml:space="preserve">Project Phase</w:t>
            </w:r>
          </w:p>
        </w:tc>
        <w:tc>
          <w:tcPr>
            <w:tcW w:type="dxa" w:w="1120"/>
            <w:shd w:fill="F2F6FA" w:color="auto" w:val="clear"/>
            <w:tcMar>
              <w:top w:type="dxa" w:w="60"/>
              <w:left w:type="dxa" w:w="100"/>
              <w:bottom w:type="dxa" w:w="60"/>
              <w:right w:type="dxa" w:w="100"/>
            </w:tcMar>
          </w:tcPr>
          <w:p>
            <w:pPr>
              <w:spacing w:after="20" w:before="20"/>
            </w:pPr>
            <w:r>
              <w:rPr>
                <w:sz w:val="18"/>
                <w:szCs w:val="18"/>
              </w:rPr>
              <w:t xml:space="preserve">Enum</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Import</w:t>
            </w:r>
          </w:p>
        </w:tc>
        <w:tc>
          <w:tcPr>
            <w:tcW w:type="dxa" w:w="4800"/>
            <w:shd w:fill="F2F6FA" w:color="auto" w:val="clear"/>
            <w:tcMar>
              <w:top w:type="dxa" w:w="60"/>
              <w:left w:type="dxa" w:w="100"/>
              <w:bottom w:type="dxa" w:w="60"/>
              <w:right w:type="dxa" w:w="100"/>
            </w:tcMar>
          </w:tcPr>
          <w:p>
            <w:pPr>
              <w:spacing w:after="20" w:before="20"/>
            </w:pPr>
            <w:r>
              <w:rPr>
                <w:sz w:val="18"/>
                <w:szCs w:val="18"/>
              </w:rPr>
              <w:t xml:space="preserve">e.g. </w:t>
            </w:r>
            <w:r>
              <w:rPr>
                <w:rFonts w:ascii="Consolas" w:cs="Consolas" w:eastAsia="Consolas" w:hAnsi="Consolas"/>
                <w:color w:val="A31515"/>
                <w:sz w:val="18"/>
                <w:szCs w:val="18"/>
              </w:rPr>
              <w:t xml:space="preserve">Phase 1</w:t>
            </w:r>
          </w:p>
        </w:tc>
      </w:tr>
      <w:tr>
        <w:trPr>
          <w:cantSplit/>
          <w:tblHeader w:val="false"/>
        </w:trPr>
        <w:tc>
          <w:tcPr>
            <w:tcW w:type="dxa" w:w="2480"/>
            <w:tcMar>
              <w:top w:type="dxa" w:w="60"/>
              <w:left w:type="dxa" w:w="100"/>
              <w:bottom w:type="dxa" w:w="60"/>
              <w:right w:type="dxa" w:w="100"/>
            </w:tcMar>
          </w:tcPr>
          <w:p>
            <w:pPr>
              <w:spacing w:after="20" w:before="20"/>
            </w:pPr>
            <w:r>
              <w:rPr>
                <w:sz w:val="18"/>
                <w:szCs w:val="18"/>
              </w:rPr>
              <w:t xml:space="preserve">Registered latitude / longitude</w:t>
            </w:r>
          </w:p>
        </w:tc>
        <w:tc>
          <w:tcPr>
            <w:tcW w:type="dxa" w:w="1120"/>
            <w:tcMar>
              <w:top w:type="dxa" w:w="60"/>
              <w:left w:type="dxa" w:w="100"/>
              <w:bottom w:type="dxa" w:w="60"/>
              <w:right w:type="dxa" w:w="100"/>
            </w:tcMar>
          </w:tcPr>
          <w:p>
            <w:pPr>
              <w:spacing w:after="20" w:before="20"/>
            </w:pPr>
            <w:r>
              <w:rPr>
                <w:sz w:val="18"/>
                <w:szCs w:val="18"/>
              </w:rPr>
              <w:t xml:space="preserve">Decimal</w:t>
            </w:r>
          </w:p>
        </w:tc>
        <w:tc>
          <w:tcPr>
            <w:tcW w:type="dxa" w:w="1680"/>
            <w:tcMar>
              <w:top w:type="dxa" w:w="60"/>
              <w:left w:type="dxa" w:w="100"/>
              <w:bottom w:type="dxa" w:w="60"/>
              <w:right w:type="dxa" w:w="100"/>
            </w:tcMar>
          </w:tcPr>
          <w:p>
            <w:pPr>
              <w:spacing w:after="20" w:before="20"/>
            </w:pPr>
            <w:r>
              <w:rPr>
                <w:b/>
                <w:bCs/>
                <w:sz w:val="18"/>
                <w:szCs w:val="18"/>
              </w:rPr>
              <w:t xml:space="preserve">Import (required)</w:t>
            </w:r>
          </w:p>
        </w:tc>
        <w:tc>
          <w:tcPr>
            <w:tcW w:type="dxa" w:w="4800"/>
            <w:tcMar>
              <w:top w:type="dxa" w:w="60"/>
              <w:left w:type="dxa" w:w="100"/>
              <w:bottom w:type="dxa" w:w="60"/>
              <w:right w:type="dxa" w:w="100"/>
            </w:tcMar>
          </w:tcPr>
          <w:p>
            <w:pPr>
              <w:spacing w:after="20" w:before="20"/>
            </w:pPr>
            <w:r>
              <w:rPr>
                <w:sz w:val="18"/>
                <w:szCs w:val="18"/>
              </w:rPr>
              <w:t xml:space="preserve">Basis of the geofence check</w:t>
            </w:r>
          </w:p>
        </w:tc>
      </w:tr>
      <w:tr>
        <w:trPr>
          <w:cantSplit/>
          <w:tblHeader w:val="false"/>
        </w:trPr>
        <w:tc>
          <w:tcPr>
            <w:tcW w:type="dxa" w:w="2480"/>
            <w:shd w:fill="F2F6FA" w:color="auto" w:val="clear"/>
            <w:tcMar>
              <w:top w:type="dxa" w:w="60"/>
              <w:left w:type="dxa" w:w="100"/>
              <w:bottom w:type="dxa" w:w="60"/>
              <w:right w:type="dxa" w:w="100"/>
            </w:tcMar>
          </w:tcPr>
          <w:p>
            <w:pPr>
              <w:spacing w:after="20" w:before="20"/>
            </w:pPr>
            <w:r>
              <w:rPr>
                <w:sz w:val="18"/>
                <w:szCs w:val="18"/>
              </w:rPr>
              <w:t xml:space="preserve">Geofence radius</w:t>
            </w:r>
          </w:p>
        </w:tc>
        <w:tc>
          <w:tcPr>
            <w:tcW w:type="dxa" w:w="1120"/>
            <w:shd w:fill="F2F6FA" w:color="auto" w:val="clear"/>
            <w:tcMar>
              <w:top w:type="dxa" w:w="60"/>
              <w:left w:type="dxa" w:w="100"/>
              <w:bottom w:type="dxa" w:w="60"/>
              <w:right w:type="dxa" w:w="100"/>
            </w:tcMar>
          </w:tcPr>
          <w:p>
            <w:pPr>
              <w:spacing w:after="20" w:before="20"/>
            </w:pPr>
            <w:r>
              <w:rPr>
                <w:sz w:val="18"/>
                <w:szCs w:val="18"/>
              </w:rPr>
              <w:t xml:space="preserve">Integer (m)</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Config</w:t>
            </w:r>
          </w:p>
        </w:tc>
        <w:tc>
          <w:tcPr>
            <w:tcW w:type="dxa" w:w="4800"/>
            <w:shd w:fill="F2F6FA" w:color="auto" w:val="clear"/>
            <w:tcMar>
              <w:top w:type="dxa" w:w="60"/>
              <w:left w:type="dxa" w:w="100"/>
              <w:bottom w:type="dxa" w:w="60"/>
              <w:right w:type="dxa" w:w="100"/>
            </w:tcMar>
          </w:tcPr>
          <w:p>
            <w:pPr>
              <w:spacing w:after="20" w:before="20"/>
            </w:pPr>
            <w:r>
              <w:rPr>
                <w:sz w:val="18"/>
                <w:szCs w:val="18"/>
              </w:rPr>
              <w:t xml:space="preserve">Default 200 m, overridable per site</w:t>
            </w:r>
          </w:p>
        </w:tc>
      </w:tr>
      <w:tr>
        <w:trPr>
          <w:cantSplit/>
          <w:tblHeader w:val="false"/>
        </w:trPr>
        <w:tc>
          <w:tcPr>
            <w:tcW w:type="dxa" w:w="2480"/>
            <w:tcMar>
              <w:top w:type="dxa" w:w="60"/>
              <w:left w:type="dxa" w:w="100"/>
              <w:bottom w:type="dxa" w:w="60"/>
              <w:right w:type="dxa" w:w="100"/>
            </w:tcMar>
          </w:tcPr>
          <w:p>
            <w:pPr>
              <w:spacing w:after="20" w:before="20"/>
            </w:pPr>
            <w:r>
              <w:rPr>
                <w:sz w:val="18"/>
                <w:szCs w:val="18"/>
              </w:rPr>
              <w:t xml:space="preserve">Assigned engineer</w:t>
            </w:r>
          </w:p>
        </w:tc>
        <w:tc>
          <w:tcPr>
            <w:tcW w:type="dxa" w:w="1120"/>
            <w:tcMar>
              <w:top w:type="dxa" w:w="60"/>
              <w:left w:type="dxa" w:w="100"/>
              <w:bottom w:type="dxa" w:w="60"/>
              <w:right w:type="dxa" w:w="100"/>
            </w:tcMar>
          </w:tcPr>
          <w:p>
            <w:pPr>
              <w:spacing w:after="20" w:before="20"/>
            </w:pPr>
            <w:r>
              <w:rPr>
                <w:sz w:val="18"/>
                <w:szCs w:val="18"/>
              </w:rPr>
              <w:t xml:space="preserve">Ref → User</w:t>
            </w:r>
          </w:p>
        </w:tc>
        <w:tc>
          <w:tcPr>
            <w:tcW w:type="dxa" w:w="1680"/>
            <w:tcMar>
              <w:top w:type="dxa" w:w="60"/>
              <w:left w:type="dxa" w:w="100"/>
              <w:bottom w:type="dxa" w:w="60"/>
              <w:right w:type="dxa" w:w="100"/>
            </w:tcMar>
          </w:tcPr>
          <w:p>
            <w:pPr>
              <w:spacing w:after="20" w:before="20"/>
            </w:pPr>
            <w:r>
              <w:rPr>
                <w:b/>
                <w:bCs/>
                <w:sz w:val="18"/>
                <w:szCs w:val="18"/>
              </w:rPr>
              <w:t xml:space="preserve">Import (required)</w:t>
            </w:r>
          </w:p>
        </w:tc>
        <w:tc>
          <w:tcPr>
            <w:tcW w:type="dxa" w:w="4800"/>
            <w:tcMar>
              <w:top w:type="dxa" w:w="60"/>
              <w:left w:type="dxa" w:w="100"/>
              <w:bottom w:type="dxa" w:w="60"/>
              <w:right w:type="dxa" w:w="100"/>
            </w:tcMar>
          </w:tcPr>
          <w:p>
            <w:pPr>
              <w:spacing w:after="20" w:before="20"/>
            </w:pPr>
            <w:r>
              <w:rPr>
                <w:sz w:val="18"/>
                <w:szCs w:val="18"/>
              </w:rPr>
              <w:t xml:space="preserve">Exactly one engineer per site; drives the mobile "My sites" list</w:t>
            </w:r>
          </w:p>
        </w:tc>
      </w:tr>
      <w:tr>
        <w:trPr>
          <w:cantSplit/>
          <w:tblHeader w:val="false"/>
        </w:trPr>
        <w:tc>
          <w:tcPr>
            <w:tcW w:type="dxa" w:w="2480"/>
            <w:shd w:fill="F2F6FA" w:color="auto" w:val="clear"/>
            <w:tcMar>
              <w:top w:type="dxa" w:w="60"/>
              <w:left w:type="dxa" w:w="100"/>
              <w:bottom w:type="dxa" w:w="60"/>
              <w:right w:type="dxa" w:w="100"/>
            </w:tcMar>
          </w:tcPr>
          <w:p>
            <w:pPr>
              <w:spacing w:after="20" w:before="20"/>
            </w:pPr>
            <w:r>
              <w:rPr>
                <w:sz w:val="18"/>
                <w:szCs w:val="18"/>
              </w:rPr>
              <w:t xml:space="preserve">Assignment history</w:t>
            </w:r>
          </w:p>
        </w:tc>
        <w:tc>
          <w:tcPr>
            <w:tcW w:type="dxa" w:w="1120"/>
            <w:shd w:fill="F2F6FA" w:color="auto" w:val="clear"/>
            <w:tcMar>
              <w:top w:type="dxa" w:w="60"/>
              <w:left w:type="dxa" w:w="100"/>
              <w:bottom w:type="dxa" w:w="60"/>
              <w:right w:type="dxa" w:w="100"/>
            </w:tcMar>
          </w:tcPr>
          <w:p>
            <w:pPr>
              <w:spacing w:after="20" w:before="20"/>
            </w:pPr>
            <w:r>
              <w:rPr>
                <w:sz w:val="18"/>
                <w:szCs w:val="18"/>
              </w:rPr>
              <w:t xml:space="preserve">Array</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System</w:t>
            </w:r>
          </w:p>
        </w:tc>
        <w:tc>
          <w:tcPr>
            <w:tcW w:type="dxa" w:w="4800"/>
            <w:shd w:fill="F2F6FA" w:color="auto" w:val="clear"/>
            <w:tcMar>
              <w:top w:type="dxa" w:w="60"/>
              <w:left w:type="dxa" w:w="100"/>
              <w:bottom w:type="dxa" w:w="60"/>
              <w:right w:type="dxa" w:w="100"/>
            </w:tcMar>
          </w:tcPr>
          <w:p>
            <w:pPr>
              <w:spacing w:after="20" w:before="20"/>
            </w:pPr>
            <w:r>
              <w:rPr>
                <w:sz w:val="18"/>
                <w:szCs w:val="18"/>
              </w:rPr>
              <w:t xml:space="preserve">Every reassignment with actor, reason, timestamp</w:t>
            </w:r>
          </w:p>
        </w:tc>
      </w:tr>
    </w:tbl>
    <w:p>
      <w:pPr>
        <w:spacing w:after="160"/>
      </w:pPr>
      <w:r>
        <w:t xml:space="preserve"/>
      </w:r>
    </w:p>
    <w:p>
      <w:pPr>
        <w:pStyle w:val="Heading3"/>
        <w:spacing w:after="120" w:before="240"/>
      </w:pPr>
      <w:r>
        <w:t xml:space="preserve">4.1.1 Pre-assignment spreadsheet import</w:t>
      </w:r>
    </w:p>
    <w:p>
      <w:pPr>
        <w:pStyle w:val="ListParagraph"/>
        <w:numPr>
          <w:ilvl w:val="0"/>
          <w:numId w:val="2"/>
        </w:numPr>
        <w:spacing w:after="40" w:before="40"/>
      </w:pPr>
      <w:r>
        <w:rPr>
          <w:b/>
          <w:bCs/>
        </w:rPr>
        <w:t xml:space="preserve">FR-4.1.1</w:t>
      </w:r>
      <w:r>
        <w:t xml:space="preserve"> The importer accepts </w:t>
      </w:r>
      <w:r>
        <w:rPr>
          <w:rFonts w:ascii="Consolas" w:cs="Consolas" w:eastAsia="Consolas" w:hAnsi="Consolas"/>
          <w:color w:val="A31515"/>
          <w:sz w:val="18"/>
          <w:szCs w:val="18"/>
        </w:rPr>
        <w:t xml:space="preserve">.xlsx</w:t>
      </w:r>
      <w:r>
        <w:t xml:space="preserve"> / </w:t>
      </w:r>
      <w:r>
        <w:rPr>
          <w:rFonts w:ascii="Consolas" w:cs="Consolas" w:eastAsia="Consolas" w:hAnsi="Consolas"/>
          <w:color w:val="A31515"/>
          <w:sz w:val="18"/>
          <w:szCs w:val="18"/>
        </w:rPr>
        <w:t xml:space="preserve">.csv</w:t>
      </w:r>
      <w:r>
        <w:t xml:space="preserve">. Expected columns (header matching is case- and whitespace-insensitive, with a manual column-mapping step for variants):</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3250"/>
        <w:gridCol w:w="657"/>
        <w:gridCol w:w="2421"/>
        <w:gridCol w:w="3752"/>
      </w:tblGrid>
      <w:tr>
        <w:trPr>
          <w:cantSplit/>
          <w:tblHeader/>
        </w:trPr>
        <w:tc>
          <w:tcPr>
            <w:tcW w:type="dxa" w:w="3250"/>
            <w:shd w:fill="1F4E79" w:color="auto" w:val="clear"/>
            <w:tcMar>
              <w:top w:type="dxa" w:w="60"/>
              <w:left w:type="dxa" w:w="100"/>
              <w:bottom w:type="dxa" w:w="60"/>
              <w:right w:type="dxa" w:w="100"/>
            </w:tcMar>
          </w:tcPr>
          <w:p>
            <w:pPr>
              <w:spacing w:after="20" w:before="20"/>
            </w:pPr>
            <w:r>
              <w:rPr>
                <w:b/>
                <w:bCs/>
                <w:color w:val="FFFFFF"/>
                <w:sz w:val="18"/>
                <w:szCs w:val="18"/>
              </w:rPr>
              <w:t xml:space="preserve">Column</w:t>
            </w:r>
          </w:p>
        </w:tc>
        <w:tc>
          <w:tcPr>
            <w:tcW w:type="dxa" w:w="657"/>
            <w:shd w:fill="1F4E79" w:color="auto" w:val="clear"/>
            <w:tcMar>
              <w:top w:type="dxa" w:w="60"/>
              <w:left w:type="dxa" w:w="100"/>
              <w:bottom w:type="dxa" w:w="60"/>
              <w:right w:type="dxa" w:w="100"/>
            </w:tcMar>
          </w:tcPr>
          <w:p>
            <w:pPr>
              <w:spacing w:after="20" w:before="20"/>
            </w:pPr>
            <w:r>
              <w:rPr>
                <w:b/>
                <w:bCs/>
                <w:color w:val="FFFFFF"/>
                <w:sz w:val="18"/>
                <w:szCs w:val="18"/>
              </w:rPr>
              <w:t xml:space="preserve">Required</w:t>
            </w:r>
          </w:p>
        </w:tc>
        <w:tc>
          <w:tcPr>
            <w:tcW w:type="dxa" w:w="2421"/>
            <w:shd w:fill="1F4E79" w:color="auto" w:val="clear"/>
            <w:tcMar>
              <w:top w:type="dxa" w:w="60"/>
              <w:left w:type="dxa" w:w="100"/>
              <w:bottom w:type="dxa" w:w="60"/>
              <w:right w:type="dxa" w:w="100"/>
            </w:tcMar>
          </w:tcPr>
          <w:p>
            <w:pPr>
              <w:spacing w:after="20" w:before="20"/>
            </w:pPr>
            <w:r>
              <w:rPr>
                <w:b/>
                <w:bCs/>
                <w:color w:val="FFFFFF"/>
                <w:sz w:val="18"/>
                <w:szCs w:val="18"/>
              </w:rPr>
              <w:t xml:space="preserve">Maps to</w:t>
            </w:r>
          </w:p>
        </w:tc>
        <w:tc>
          <w:tcPr>
            <w:tcW w:type="dxa" w:w="3752"/>
            <w:shd w:fill="1F4E79" w:color="auto" w:val="clear"/>
            <w:tcMar>
              <w:top w:type="dxa" w:w="60"/>
              <w:left w:type="dxa" w:w="100"/>
              <w:bottom w:type="dxa" w:w="60"/>
              <w:right w:type="dxa" w:w="100"/>
            </w:tcMar>
          </w:tcPr>
          <w:p>
            <w:pPr>
              <w:spacing w:after="20" w:before="20"/>
            </w:pPr>
            <w:r>
              <w:rPr>
                <w:b/>
                <w:bCs/>
                <w:color w:val="FFFFFF"/>
                <w:sz w:val="18"/>
                <w:szCs w:val="18"/>
              </w:rPr>
              <w:t xml:space="preserve">Validation</w:t>
            </w:r>
          </w:p>
        </w:tc>
      </w:tr>
      <w:tr>
        <w:trPr>
          <w:cantSplit/>
          <w:tblHeader w:val="false"/>
        </w:trPr>
        <w:tc>
          <w:tcPr>
            <w:tcW w:type="dxa" w:w="325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 ID</w:t>
            </w:r>
            <w:r>
              <w:rPr>
                <w:sz w:val="18"/>
                <w:szCs w:val="18"/>
              </w:rPr>
              <w:t xml:space="preserve"> / </w:t>
            </w:r>
            <w:r>
              <w:rPr>
                <w:rFonts w:ascii="Consolas" w:cs="Consolas" w:eastAsia="Consolas" w:hAnsi="Consolas"/>
                <w:color w:val="A31515"/>
                <w:sz w:val="18"/>
                <w:szCs w:val="18"/>
              </w:rPr>
              <w:t xml:space="preserve">IHS Site ID</w:t>
            </w:r>
          </w:p>
        </w:tc>
        <w:tc>
          <w:tcPr>
            <w:tcW w:type="dxa" w:w="657"/>
            <w:tcMar>
              <w:top w:type="dxa" w:w="60"/>
              <w:left w:type="dxa" w:w="100"/>
              <w:bottom w:type="dxa" w:w="60"/>
              <w:right w:type="dxa" w:w="100"/>
            </w:tcMar>
          </w:tcPr>
          <w:p>
            <w:pPr>
              <w:spacing w:after="20" w:before="20"/>
            </w:pPr>
            <w:r>
              <w:rPr>
                <w:sz w:val="18"/>
                <w:szCs w:val="18"/>
              </w:rPr>
              <w:t xml:space="preserve">✅</w:t>
            </w:r>
          </w:p>
        </w:tc>
        <w:tc>
          <w:tcPr>
            <w:tcW w:type="dxa" w:w="242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sites.siteId</w:t>
            </w:r>
          </w:p>
        </w:tc>
        <w:tc>
          <w:tcPr>
            <w:tcW w:type="dxa" w:w="3752"/>
            <w:tcMar>
              <w:top w:type="dxa" w:w="60"/>
              <w:left w:type="dxa" w:w="100"/>
              <w:bottom w:type="dxa" w:w="60"/>
              <w:right w:type="dxa" w:w="100"/>
            </w:tcMar>
          </w:tcPr>
          <w:p>
            <w:pPr>
              <w:spacing w:after="20" w:before="20"/>
            </w:pPr>
            <w:r>
              <w:rPr>
                <w:sz w:val="18"/>
                <w:szCs w:val="18"/>
              </w:rPr>
              <w:t xml:space="preserve">Non-empty, trimmed, upper-cased; unique in file</w:t>
            </w:r>
          </w:p>
        </w:tc>
      </w:tr>
      <w:tr>
        <w:trPr>
          <w:cantSplit/>
          <w:tblHeader w:val="false"/>
        </w:trPr>
        <w:tc>
          <w:tcPr>
            <w:tcW w:type="dxa" w:w="325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Latitude</w:t>
            </w:r>
          </w:p>
        </w:tc>
        <w:tc>
          <w:tcPr>
            <w:tcW w:type="dxa" w:w="657"/>
            <w:shd w:fill="F2F6FA" w:color="auto" w:val="clear"/>
            <w:tcMar>
              <w:top w:type="dxa" w:w="60"/>
              <w:left w:type="dxa" w:w="100"/>
              <w:bottom w:type="dxa" w:w="60"/>
              <w:right w:type="dxa" w:w="100"/>
            </w:tcMar>
          </w:tcPr>
          <w:p>
            <w:pPr>
              <w:spacing w:after="20" w:before="20"/>
            </w:pPr>
            <w:r>
              <w:rPr>
                <w:sz w:val="18"/>
                <w:szCs w:val="18"/>
              </w:rPr>
              <w:t xml:space="preserve">✅</w:t>
            </w:r>
          </w:p>
        </w:tc>
        <w:tc>
          <w:tcPr>
            <w:tcW w:type="dxa" w:w="2421"/>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sites.location</w:t>
            </w:r>
          </w:p>
        </w:tc>
        <w:tc>
          <w:tcPr>
            <w:tcW w:type="dxa" w:w="3752"/>
            <w:shd w:fill="F2F6FA" w:color="auto" w:val="clear"/>
            <w:tcMar>
              <w:top w:type="dxa" w:w="60"/>
              <w:left w:type="dxa" w:w="100"/>
              <w:bottom w:type="dxa" w:w="60"/>
              <w:right w:type="dxa" w:w="100"/>
            </w:tcMar>
          </w:tcPr>
          <w:p>
            <w:pPr>
              <w:spacing w:after="20" w:before="20"/>
            </w:pPr>
            <w:r>
              <w:rPr>
                <w:sz w:val="18"/>
                <w:szCs w:val="18"/>
              </w:rPr>
              <w:t xml:space="preserve">−90 to 90; rejects 0,0</w:t>
            </w:r>
          </w:p>
        </w:tc>
      </w:tr>
      <w:tr>
        <w:trPr>
          <w:cantSplit/>
          <w:tblHeader w:val="false"/>
        </w:trPr>
        <w:tc>
          <w:tcPr>
            <w:tcW w:type="dxa" w:w="325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Longitude</w:t>
            </w:r>
          </w:p>
        </w:tc>
        <w:tc>
          <w:tcPr>
            <w:tcW w:type="dxa" w:w="657"/>
            <w:tcMar>
              <w:top w:type="dxa" w:w="60"/>
              <w:left w:type="dxa" w:w="100"/>
              <w:bottom w:type="dxa" w:w="60"/>
              <w:right w:type="dxa" w:w="100"/>
            </w:tcMar>
          </w:tcPr>
          <w:p>
            <w:pPr>
              <w:spacing w:after="20" w:before="20"/>
            </w:pPr>
            <w:r>
              <w:rPr>
                <w:sz w:val="18"/>
                <w:szCs w:val="18"/>
              </w:rPr>
              <w:t xml:space="preserve">✅</w:t>
            </w:r>
          </w:p>
        </w:tc>
        <w:tc>
          <w:tcPr>
            <w:tcW w:type="dxa" w:w="242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sites.location</w:t>
            </w:r>
          </w:p>
        </w:tc>
        <w:tc>
          <w:tcPr>
            <w:tcW w:type="dxa" w:w="3752"/>
            <w:tcMar>
              <w:top w:type="dxa" w:w="60"/>
              <w:left w:type="dxa" w:w="100"/>
              <w:bottom w:type="dxa" w:w="60"/>
              <w:right w:type="dxa" w:w="100"/>
            </w:tcMar>
          </w:tcPr>
          <w:p>
            <w:pPr>
              <w:spacing w:after="20" w:before="20"/>
            </w:pPr>
            <w:r>
              <w:rPr>
                <w:sz w:val="18"/>
                <w:szCs w:val="18"/>
              </w:rPr>
              <w:t xml:space="preserve">−180 to 180; rejects 0,0</w:t>
            </w:r>
          </w:p>
        </w:tc>
      </w:tr>
      <w:tr>
        <w:trPr>
          <w:cantSplit/>
          <w:tblHeader w:val="false"/>
        </w:trPr>
        <w:tc>
          <w:tcPr>
            <w:tcW w:type="dxa" w:w="325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Survey Engineer</w:t>
            </w:r>
            <w:r>
              <w:rPr>
                <w:sz w:val="18"/>
                <w:szCs w:val="18"/>
              </w:rPr>
              <w:t xml:space="preserve"> / </w:t>
            </w:r>
            <w:r>
              <w:rPr>
                <w:rFonts w:ascii="Consolas" w:cs="Consolas" w:eastAsia="Consolas" w:hAnsi="Consolas"/>
                <w:color w:val="A31515"/>
                <w:sz w:val="18"/>
                <w:szCs w:val="18"/>
              </w:rPr>
              <w:t xml:space="preserve">Assigned Engineer</w:t>
            </w:r>
          </w:p>
        </w:tc>
        <w:tc>
          <w:tcPr>
            <w:tcW w:type="dxa" w:w="657"/>
            <w:shd w:fill="F2F6FA" w:color="auto" w:val="clear"/>
            <w:tcMar>
              <w:top w:type="dxa" w:w="60"/>
              <w:left w:type="dxa" w:w="100"/>
              <w:bottom w:type="dxa" w:w="60"/>
              <w:right w:type="dxa" w:w="100"/>
            </w:tcMar>
          </w:tcPr>
          <w:p>
            <w:pPr>
              <w:spacing w:after="20" w:before="20"/>
            </w:pPr>
            <w:r>
              <w:rPr>
                <w:sz w:val="18"/>
                <w:szCs w:val="18"/>
              </w:rPr>
              <w:t xml:space="preserve">✅</w:t>
            </w:r>
          </w:p>
        </w:tc>
        <w:tc>
          <w:tcPr>
            <w:tcW w:type="dxa" w:w="2421"/>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sites.assignedEngineerId</w:t>
            </w:r>
          </w:p>
        </w:tc>
        <w:tc>
          <w:tcPr>
            <w:tcW w:type="dxa" w:w="3752"/>
            <w:shd w:fill="F2F6FA" w:color="auto" w:val="clear"/>
            <w:tcMar>
              <w:top w:type="dxa" w:w="60"/>
              <w:left w:type="dxa" w:w="100"/>
              <w:bottom w:type="dxa" w:w="60"/>
              <w:right w:type="dxa" w:w="100"/>
            </w:tcMar>
          </w:tcPr>
          <w:p>
            <w:pPr>
              <w:spacing w:after="20" w:before="20"/>
            </w:pPr>
            <w:r>
              <w:rPr>
                <w:sz w:val="18"/>
                <w:szCs w:val="18"/>
              </w:rPr>
              <w:t xml:space="preserve">Must resolve to an active user with role </w:t>
            </w:r>
            <w:r>
              <w:rPr>
                <w:i/>
                <w:iCs/>
                <w:sz w:val="18"/>
                <w:szCs w:val="18"/>
              </w:rPr>
              <w:t xml:space="preserve">Field Engineer</w:t>
            </w:r>
          </w:p>
        </w:tc>
      </w:tr>
      <w:tr>
        <w:trPr>
          <w:cantSplit/>
          <w:tblHeader w:val="false"/>
        </w:trPr>
        <w:tc>
          <w:tcPr>
            <w:tcW w:type="dxa" w:w="325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Zone</w:t>
            </w:r>
            <w:r>
              <w:rPr>
                <w:sz w:val="18"/>
                <w:szCs w:val="18"/>
              </w:rPr>
              <w:t xml:space="preserve">, </w:t>
            </w:r>
            <w:r>
              <w:rPr>
                <w:rFonts w:ascii="Consolas" w:cs="Consolas" w:eastAsia="Consolas" w:hAnsi="Consolas"/>
                <w:color w:val="A31515"/>
                <w:sz w:val="18"/>
                <w:szCs w:val="18"/>
              </w:rPr>
              <w:t xml:space="preserve">State</w:t>
            </w:r>
            <w:r>
              <w:rPr>
                <w:sz w:val="18"/>
                <w:szCs w:val="18"/>
              </w:rPr>
              <w:t xml:space="preserve">, </w:t>
            </w:r>
            <w:r>
              <w:rPr>
                <w:rFonts w:ascii="Consolas" w:cs="Consolas" w:eastAsia="Consolas" w:hAnsi="Consolas"/>
                <w:color w:val="A31515"/>
                <w:sz w:val="18"/>
                <w:szCs w:val="18"/>
              </w:rPr>
              <w:t xml:space="preserve">SMC</w:t>
            </w:r>
            <w:r>
              <w:rPr>
                <w:sz w:val="18"/>
                <w:szCs w:val="18"/>
              </w:rPr>
              <w:t xml:space="preserve">, </w:t>
            </w:r>
            <w:r>
              <w:rPr>
                <w:rFonts w:ascii="Consolas" w:cs="Consolas" w:eastAsia="Consolas" w:hAnsi="Consolas"/>
                <w:color w:val="A31515"/>
                <w:sz w:val="18"/>
                <w:szCs w:val="18"/>
              </w:rPr>
              <w:t xml:space="preserve">Project Phase</w:t>
            </w:r>
          </w:p>
        </w:tc>
        <w:tc>
          <w:tcPr>
            <w:tcW w:type="dxa" w:w="657"/>
            <w:tcMar>
              <w:top w:type="dxa" w:w="60"/>
              <w:left w:type="dxa" w:w="100"/>
              <w:bottom w:type="dxa" w:w="60"/>
              <w:right w:type="dxa" w:w="100"/>
            </w:tcMar>
          </w:tcPr>
          <w:p>
            <w:pPr>
              <w:spacing w:after="20" w:before="20"/>
            </w:pPr>
            <w:r>
              <w:rPr>
                <w:sz w:val="18"/>
                <w:szCs w:val="18"/>
              </w:rPr>
              <w:t xml:space="preserve">⬦ optional</w:t>
            </w:r>
          </w:p>
        </w:tc>
        <w:tc>
          <w:tcPr>
            <w:tcW w:type="dxa" w:w="242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w:t>
            </w:r>
          </w:p>
        </w:tc>
        <w:tc>
          <w:tcPr>
            <w:tcW w:type="dxa" w:w="3752"/>
            <w:tcMar>
              <w:top w:type="dxa" w:w="60"/>
              <w:left w:type="dxa" w:w="100"/>
              <w:bottom w:type="dxa" w:w="60"/>
              <w:right w:type="dxa" w:w="100"/>
            </w:tcMar>
          </w:tcPr>
          <w:p>
            <w:pPr>
              <w:spacing w:after="20" w:before="20"/>
            </w:pPr>
            <w:r>
              <w:rPr>
                <w:sz w:val="18"/>
                <w:szCs w:val="18"/>
              </w:rPr>
              <w:t xml:space="preserve">Enum-validated where a set exists</w:t>
            </w:r>
          </w:p>
        </w:tc>
      </w:tr>
      <w:tr>
        <w:trPr>
          <w:cantSplit/>
          <w:tblHeader w:val="false"/>
        </w:trPr>
        <w:tc>
          <w:tcPr>
            <w:tcW w:type="dxa" w:w="325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 Operational Status</w:t>
            </w:r>
          </w:p>
        </w:tc>
        <w:tc>
          <w:tcPr>
            <w:tcW w:type="dxa" w:w="657"/>
            <w:shd w:fill="F2F6FA" w:color="auto" w:val="clear"/>
            <w:tcMar>
              <w:top w:type="dxa" w:w="60"/>
              <w:left w:type="dxa" w:w="100"/>
              <w:bottom w:type="dxa" w:w="60"/>
              <w:right w:type="dxa" w:w="100"/>
            </w:tcMar>
          </w:tcPr>
          <w:p>
            <w:pPr>
              <w:spacing w:after="20" w:before="20"/>
            </w:pPr>
            <w:r>
              <w:rPr>
                <w:sz w:val="18"/>
                <w:szCs w:val="18"/>
              </w:rPr>
              <w:t xml:space="preserve">⬦ optional</w:t>
            </w:r>
          </w:p>
        </w:tc>
        <w:tc>
          <w:tcPr>
            <w:tcW w:type="dxa" w:w="2421"/>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sites.operationalStatus</w:t>
            </w:r>
          </w:p>
        </w:tc>
        <w:tc>
          <w:tcPr>
            <w:tcW w:type="dxa" w:w="3752"/>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On Air</w:t>
            </w:r>
            <w:r>
              <w:rPr>
                <w:sz w:val="18"/>
                <w:szCs w:val="18"/>
              </w:rPr>
              <w:t xml:space="preserve"> / </w:t>
            </w:r>
            <w:r>
              <w:rPr>
                <w:rFonts w:ascii="Consolas" w:cs="Consolas" w:eastAsia="Consolas" w:hAnsi="Consolas"/>
                <w:color w:val="A31515"/>
                <w:sz w:val="18"/>
                <w:szCs w:val="18"/>
              </w:rPr>
              <w:t xml:space="preserve">Off Air</w:t>
            </w:r>
          </w:p>
        </w:tc>
      </w:tr>
      <w:tr>
        <w:trPr>
          <w:cantSplit/>
          <w:tblHeader w:val="false"/>
        </w:trPr>
        <w:tc>
          <w:tcPr>
            <w:tcW w:type="dxa" w:w="325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Geofence Radius (m)</w:t>
            </w:r>
          </w:p>
        </w:tc>
        <w:tc>
          <w:tcPr>
            <w:tcW w:type="dxa" w:w="657"/>
            <w:tcMar>
              <w:top w:type="dxa" w:w="60"/>
              <w:left w:type="dxa" w:w="100"/>
              <w:bottom w:type="dxa" w:w="60"/>
              <w:right w:type="dxa" w:w="100"/>
            </w:tcMar>
          </w:tcPr>
          <w:p>
            <w:pPr>
              <w:spacing w:after="20" w:before="20"/>
            </w:pPr>
            <w:r>
              <w:rPr>
                <w:sz w:val="18"/>
                <w:szCs w:val="18"/>
              </w:rPr>
              <w:t xml:space="preserve">⬦ optional</w:t>
            </w:r>
          </w:p>
        </w:tc>
        <w:tc>
          <w:tcPr>
            <w:tcW w:type="dxa" w:w="242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sites.geofenceRadiusM</w:t>
            </w:r>
          </w:p>
        </w:tc>
        <w:tc>
          <w:tcPr>
            <w:tcW w:type="dxa" w:w="3752"/>
            <w:tcMar>
              <w:top w:type="dxa" w:w="60"/>
              <w:left w:type="dxa" w:w="100"/>
              <w:bottom w:type="dxa" w:w="60"/>
              <w:right w:type="dxa" w:w="100"/>
            </w:tcMar>
          </w:tcPr>
          <w:p>
            <w:pPr>
              <w:spacing w:after="20" w:before="20"/>
            </w:pPr>
            <w:r>
              <w:rPr>
                <w:sz w:val="18"/>
                <w:szCs w:val="18"/>
              </w:rPr>
              <w:t xml:space="preserve">Integer 50–2000; defaults to 200</w:t>
            </w:r>
          </w:p>
        </w:tc>
      </w:tr>
    </w:tbl>
    <w:p>
      <w:pPr>
        <w:spacing w:after="160"/>
      </w:pPr>
      <w:r>
        <w:t xml:space="preserve"/>
      </w:r>
    </w:p>
    <w:p>
      <w:pPr>
        <w:pStyle w:val="ListParagraph"/>
        <w:numPr>
          <w:ilvl w:val="0"/>
          <w:numId w:val="2"/>
        </w:numPr>
        <w:spacing w:after="40" w:before="40"/>
      </w:pPr>
      <w:r>
        <w:rPr>
          <w:b/>
          <w:bCs/>
        </w:rPr>
        <w:t xml:space="preserve">FR-4.1.2</w:t>
      </w:r>
      <w:r>
        <w:t xml:space="preserve"> Import is a </w:t>
      </w:r>
      <w:r>
        <w:rPr>
          <w:b/>
          <w:bCs/>
        </w:rPr>
        <w:t xml:space="preserve">dry-run first</w:t>
      </w:r>
      <w:r>
        <w:t xml:space="preserve">: the system displays a preview of rows to create, rows to update, and rows that fail, with per-row error reasons. Nothing is written until the operator confirms.</w:t>
      </w:r>
    </w:p>
    <w:p>
      <w:pPr>
        <w:pStyle w:val="ListParagraph"/>
        <w:numPr>
          <w:ilvl w:val="0"/>
          <w:numId w:val="2"/>
        </w:numPr>
        <w:spacing w:after="40" w:before="40"/>
      </w:pPr>
      <w:r>
        <w:rPr>
          <w:b/>
          <w:bCs/>
        </w:rPr>
        <w:t xml:space="preserve">FR-4.1.3</w:t>
      </w:r>
      <w:r>
        <w:t xml:space="preserve"> Engineer names are matched to user accounts by an exact-then-fuzzy strategy. Ambiguous or unmatched names are listed for manual resolution (pick an existing user or create one); the import cannot be committed while unresolved rows remain.</w:t>
      </w:r>
    </w:p>
    <w:p>
      <w:pPr>
        <w:pStyle w:val="ListParagraph"/>
        <w:numPr>
          <w:ilvl w:val="0"/>
          <w:numId w:val="2"/>
        </w:numPr>
        <w:spacing w:after="40" w:before="40"/>
      </w:pPr>
      <w:r>
        <w:rPr>
          <w:b/>
          <w:bCs/>
        </w:rPr>
        <w:t xml:space="preserve">FR-4.1.4</w:t>
      </w:r>
      <w:r>
        <w:t xml:space="preserve"> Re-importing an existing Site ID </w:t>
      </w:r>
      <w:r>
        <w:rPr>
          <w:b/>
          <w:bCs/>
        </w:rPr>
        <w:t xml:space="preserve">updates</w:t>
      </w:r>
      <w:r>
        <w:t xml:space="preserve"> it rather than duplicating. A changed engineer in the sheet is treated as a reassignment and is written to the audit log with source </w:t>
      </w:r>
      <w:r>
        <w:rPr>
          <w:rFonts w:ascii="Consolas" w:cs="Consolas" w:eastAsia="Consolas" w:hAnsi="Consolas"/>
          <w:color w:val="A31515"/>
          <w:sz w:val="18"/>
          <w:szCs w:val="18"/>
        </w:rPr>
        <w:t xml:space="preserve">import</w:t>
      </w:r>
      <w:r>
        <w:t xml:space="preserve">.</w:t>
      </w:r>
    </w:p>
    <w:p>
      <w:pPr>
        <w:pStyle w:val="ListParagraph"/>
        <w:numPr>
          <w:ilvl w:val="0"/>
          <w:numId w:val="2"/>
        </w:numPr>
        <w:spacing w:after="40" w:before="40"/>
      </w:pPr>
      <w:r>
        <w:rPr>
          <w:b/>
          <w:bCs/>
        </w:rPr>
        <w:t xml:space="preserve">FR-4.1.5</w:t>
      </w:r>
      <w:r>
        <w:t xml:space="preserve"> A site already carrying an in-flight survey cycle cannot have its coordinates silently changed; the operator is warned and must confirm.</w:t>
      </w:r>
    </w:p>
    <w:p>
      <w:pPr>
        <w:pStyle w:val="ListParagraph"/>
        <w:numPr>
          <w:ilvl w:val="0"/>
          <w:numId w:val="2"/>
        </w:numPr>
        <w:spacing w:after="40" w:before="40"/>
      </w:pPr>
      <w:r>
        <w:rPr>
          <w:b/>
          <w:bCs/>
        </w:rPr>
        <w:t xml:space="preserve">FR-4.1.6</w:t>
      </w:r>
      <w:r>
        <w:t xml:space="preserve"> Every import run is retained (file, operator, timestamp, row counts) and is downloadable for audit.</w:t>
      </w:r>
    </w:p>
    <w:p>
      <w:pPr>
        <w:pStyle w:val="Heading2"/>
        <w:spacing w:after="120" w:before="240"/>
      </w:pPr>
      <w:r>
        <w:t xml:space="preserve">4.2 Survey form schema</w:t>
      </w:r>
    </w:p>
    <w:p>
      <w:pPr>
        <w:spacing w:after="120" w:before="60" w:line="276"/>
      </w:pPr>
      <w:r>
        <w:t xml:space="preserve">The form reproduces the 37 columns of </w:t>
      </w:r>
      <w:r>
        <w:rPr>
          <w:rFonts w:ascii="Consolas" w:cs="Consolas" w:eastAsia="Consolas" w:hAnsi="Consolas"/>
          <w:color w:val="A31515"/>
          <w:sz w:val="18"/>
          <w:szCs w:val="18"/>
        </w:rPr>
        <w:t xml:space="preserve">DAILY REPORTING TEMPLATE.xlsx</w:t>
      </w:r>
      <w:r>
        <w:t xml:space="preserve"> exactly, split by survey stage so each field is captured at the point it is actually known.</w:t>
      </w:r>
    </w:p>
    <w:p>
      <w:pPr>
        <w:pStyle w:val="Heading3"/>
        <w:spacing w:after="120" w:before="240"/>
      </w:pPr>
      <w:r>
        <w:t xml:space="preserve">4.2.1 Header block</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2720"/>
        <w:gridCol w:w="2480"/>
        <w:gridCol w:w="1520"/>
        <w:gridCol w:w="3360"/>
      </w:tblGrid>
      <w:tr>
        <w:trPr>
          <w:cantSplit/>
          <w:tblHeader/>
        </w:trPr>
        <w:tc>
          <w:tcPr>
            <w:tcW w:type="dxa" w:w="2720"/>
            <w:shd w:fill="1F4E79"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2480"/>
            <w:shd w:fill="1F4E79" w:color="auto" w:val="clear"/>
            <w:tcMar>
              <w:top w:type="dxa" w:w="60"/>
              <w:left w:type="dxa" w:w="100"/>
              <w:bottom w:type="dxa" w:w="60"/>
              <w:right w:type="dxa" w:w="100"/>
            </w:tcMar>
          </w:tcPr>
          <w:p>
            <w:pPr>
              <w:spacing w:after="20" w:before="20"/>
            </w:pPr>
            <w:r>
              <w:rPr>
                <w:b/>
                <w:bCs/>
                <w:color w:val="FFFFFF"/>
                <w:sz w:val="18"/>
                <w:szCs w:val="18"/>
              </w:rPr>
              <w:t xml:space="preserve">Pre-survey</w:t>
            </w:r>
          </w:p>
        </w:tc>
        <w:tc>
          <w:tcPr>
            <w:tcW w:type="dxa" w:w="1520"/>
            <w:shd w:fill="1F4E79" w:color="auto" w:val="clear"/>
            <w:tcMar>
              <w:top w:type="dxa" w:w="60"/>
              <w:left w:type="dxa" w:w="100"/>
              <w:bottom w:type="dxa" w:w="60"/>
              <w:right w:type="dxa" w:w="100"/>
            </w:tcMar>
          </w:tcPr>
          <w:p>
            <w:pPr>
              <w:spacing w:after="20" w:before="20"/>
            </w:pPr>
            <w:r>
              <w:rPr>
                <w:b/>
                <w:bCs/>
                <w:color w:val="FFFFFF"/>
                <w:sz w:val="18"/>
                <w:szCs w:val="18"/>
              </w:rPr>
              <w:t xml:space="preserve">Post-survey</w:t>
            </w:r>
          </w:p>
        </w:tc>
        <w:tc>
          <w:tcPr>
            <w:tcW w:type="dxa" w:w="3360"/>
            <w:shd w:fill="1F4E79" w:color="auto" w:val="clear"/>
            <w:tcMar>
              <w:top w:type="dxa" w:w="60"/>
              <w:left w:type="dxa" w:w="100"/>
              <w:bottom w:type="dxa" w:w="60"/>
              <w:right w:type="dxa" w:w="100"/>
            </w:tcMar>
          </w:tcPr>
          <w:p>
            <w:pPr>
              <w:spacing w:after="20" w:before="20"/>
            </w:pPr>
            <w:r>
              <w:rPr>
                <w:b/>
                <w:bCs/>
                <w:color w:val="FFFFFF"/>
                <w:sz w:val="18"/>
                <w:szCs w:val="18"/>
              </w:rPr>
              <w:t xml:space="preserve">Validation</w:t>
            </w:r>
          </w:p>
        </w:tc>
      </w:tr>
      <w:tr>
        <w:trPr>
          <w:cantSplit/>
          <w:tblHeader w:val="false"/>
        </w:trPr>
        <w:tc>
          <w:tcPr>
            <w:tcW w:type="dxa" w:w="2720"/>
            <w:tcMar>
              <w:top w:type="dxa" w:w="60"/>
              <w:left w:type="dxa" w:w="100"/>
              <w:bottom w:type="dxa" w:w="60"/>
              <w:right w:type="dxa" w:w="100"/>
            </w:tcMar>
          </w:tcPr>
          <w:p>
            <w:pPr>
              <w:spacing w:after="20" w:before="20"/>
            </w:pPr>
            <w:r>
              <w:rPr>
                <w:sz w:val="18"/>
                <w:szCs w:val="18"/>
              </w:rPr>
              <w:t xml:space="preserve">IHS Site ID</w:t>
            </w:r>
          </w:p>
        </w:tc>
        <w:tc>
          <w:tcPr>
            <w:tcW w:type="dxa" w:w="2480"/>
            <w:tcMar>
              <w:top w:type="dxa" w:w="60"/>
              <w:left w:type="dxa" w:w="100"/>
              <w:bottom w:type="dxa" w:w="60"/>
              <w:right w:type="dxa" w:w="100"/>
            </w:tcMar>
          </w:tcPr>
          <w:p>
            <w:pPr>
              <w:spacing w:after="20" w:before="20"/>
            </w:pPr>
            <w:r>
              <w:rPr>
                <w:sz w:val="18"/>
                <w:szCs w:val="18"/>
              </w:rPr>
              <w:t xml:space="preserve">Read-only (auto)</w:t>
            </w:r>
          </w:p>
        </w:tc>
        <w:tc>
          <w:tcPr>
            <w:tcW w:type="dxa" w:w="1520"/>
            <w:tcMar>
              <w:top w:type="dxa" w:w="60"/>
              <w:left w:type="dxa" w:w="100"/>
              <w:bottom w:type="dxa" w:w="60"/>
              <w:right w:type="dxa" w:w="100"/>
            </w:tcMar>
          </w:tcPr>
          <w:p>
            <w:pPr>
              <w:spacing w:after="20" w:before="20"/>
            </w:pPr>
            <w:r>
              <w:rPr>
                <w:sz w:val="18"/>
                <w:szCs w:val="18"/>
              </w:rPr>
              <w:t xml:space="preserve">Read-only (auto)</w:t>
            </w:r>
          </w:p>
        </w:tc>
        <w:tc>
          <w:tcPr>
            <w:tcW w:type="dxa" w:w="3360"/>
            <w:tcMar>
              <w:top w:type="dxa" w:w="60"/>
              <w:left w:type="dxa" w:w="100"/>
              <w:bottom w:type="dxa" w:w="60"/>
              <w:right w:type="dxa" w:w="100"/>
            </w:tcMar>
          </w:tcPr>
          <w:p>
            <w:pPr>
              <w:spacing w:after="20" w:before="20"/>
            </w:pPr>
            <w:r>
              <w:rPr>
                <w:sz w:val="18"/>
                <w:szCs w:val="18"/>
              </w:rPr>
              <w:t xml:space="preserve">From master data</w:t>
            </w:r>
          </w:p>
        </w:tc>
      </w:tr>
      <w:tr>
        <w:trPr>
          <w:cantSplit/>
          <w:tblHeader w:val="false"/>
        </w:trPr>
        <w:tc>
          <w:tcPr>
            <w:tcW w:type="dxa" w:w="2720"/>
            <w:shd w:fill="F2F6FA" w:color="auto" w:val="clear"/>
            <w:tcMar>
              <w:top w:type="dxa" w:w="60"/>
              <w:left w:type="dxa" w:w="100"/>
              <w:bottom w:type="dxa" w:w="60"/>
              <w:right w:type="dxa" w:w="100"/>
            </w:tcMar>
          </w:tcPr>
          <w:p>
            <w:pPr>
              <w:spacing w:after="20" w:before="20"/>
            </w:pPr>
            <w:r>
              <w:rPr>
                <w:sz w:val="18"/>
                <w:szCs w:val="18"/>
              </w:rPr>
              <w:t xml:space="preserve">Site Operational Status</w:t>
            </w:r>
          </w:p>
        </w:tc>
        <w:tc>
          <w:tcPr>
            <w:tcW w:type="dxa" w:w="2480"/>
            <w:shd w:fill="F2F6FA" w:color="auto" w:val="clear"/>
            <w:tcMar>
              <w:top w:type="dxa" w:w="60"/>
              <w:left w:type="dxa" w:w="100"/>
              <w:bottom w:type="dxa" w:w="60"/>
              <w:right w:type="dxa" w:w="100"/>
            </w:tcMar>
          </w:tcPr>
          <w:p>
            <w:pPr>
              <w:spacing w:after="20" w:before="20"/>
            </w:pPr>
            <w:r>
              <w:rPr>
                <w:sz w:val="18"/>
                <w:szCs w:val="18"/>
              </w:rPr>
              <w:t xml:space="preserve">Read-only, editable-with-reason</w:t>
            </w:r>
          </w:p>
        </w:tc>
        <w:tc>
          <w:tcPr>
            <w:tcW w:type="dxa" w:w="1520"/>
            <w:shd w:fill="F2F6FA" w:color="auto" w:val="clear"/>
            <w:tcMar>
              <w:top w:type="dxa" w:w="60"/>
              <w:left w:type="dxa" w:w="100"/>
              <w:bottom w:type="dxa" w:w="60"/>
              <w:right w:type="dxa" w:w="100"/>
            </w:tcMar>
          </w:tcPr>
          <w:p>
            <w:pPr>
              <w:spacing w:after="20" w:before="20"/>
            </w:pPr>
            <w:r>
              <w:rPr>
                <w:sz w:val="18"/>
                <w:szCs w:val="18"/>
              </w:rPr>
              <w:t xml:space="preserve">Read-only</w:t>
            </w:r>
          </w:p>
        </w:tc>
        <w:tc>
          <w:tcPr>
            <w:tcW w:type="dxa" w:w="3360"/>
            <w:shd w:fill="F2F6FA" w:color="auto" w:val="clear"/>
            <w:tcMar>
              <w:top w:type="dxa" w:w="60"/>
              <w:left w:type="dxa" w:w="100"/>
              <w:bottom w:type="dxa" w:w="60"/>
              <w:right w:type="dxa" w:w="100"/>
            </w:tcMar>
          </w:tcPr>
          <w:p>
            <w:pPr>
              <w:spacing w:after="20" w:before="20"/>
            </w:pPr>
            <w:r>
              <w:rPr>
                <w:sz w:val="18"/>
                <w:szCs w:val="18"/>
              </w:rPr>
              <w:t xml:space="preserve">Enum</w:t>
            </w:r>
          </w:p>
        </w:tc>
      </w:tr>
      <w:tr>
        <w:trPr>
          <w:cantSplit/>
          <w:tblHeader w:val="false"/>
        </w:trPr>
        <w:tc>
          <w:tcPr>
            <w:tcW w:type="dxa" w:w="2720"/>
            <w:tcMar>
              <w:top w:type="dxa" w:w="60"/>
              <w:left w:type="dxa" w:w="100"/>
              <w:bottom w:type="dxa" w:w="60"/>
              <w:right w:type="dxa" w:w="100"/>
            </w:tcMar>
          </w:tcPr>
          <w:p>
            <w:pPr>
              <w:spacing w:after="20" w:before="20"/>
            </w:pPr>
            <w:r>
              <w:rPr>
                <w:sz w:val="18"/>
                <w:szCs w:val="18"/>
              </w:rPr>
              <w:t xml:space="preserve">Zone / State / SMC / Project Phase</w:t>
            </w:r>
          </w:p>
        </w:tc>
        <w:tc>
          <w:tcPr>
            <w:tcW w:type="dxa" w:w="2480"/>
            <w:tcMar>
              <w:top w:type="dxa" w:w="60"/>
              <w:left w:type="dxa" w:w="100"/>
              <w:bottom w:type="dxa" w:w="60"/>
              <w:right w:type="dxa" w:w="100"/>
            </w:tcMar>
          </w:tcPr>
          <w:p>
            <w:pPr>
              <w:spacing w:after="20" w:before="20"/>
            </w:pPr>
            <w:r>
              <w:rPr>
                <w:sz w:val="18"/>
                <w:szCs w:val="18"/>
              </w:rPr>
              <w:t xml:space="preserve">Read-only (auto)</w:t>
            </w:r>
          </w:p>
        </w:tc>
        <w:tc>
          <w:tcPr>
            <w:tcW w:type="dxa" w:w="1520"/>
            <w:tcMar>
              <w:top w:type="dxa" w:w="60"/>
              <w:left w:type="dxa" w:w="100"/>
              <w:bottom w:type="dxa" w:w="60"/>
              <w:right w:type="dxa" w:w="100"/>
            </w:tcMar>
          </w:tcPr>
          <w:p>
            <w:pPr>
              <w:spacing w:after="20" w:before="20"/>
            </w:pPr>
            <w:r>
              <w:rPr>
                <w:sz w:val="18"/>
                <w:szCs w:val="18"/>
              </w:rPr>
              <w:t xml:space="preserve">Read-only (auto)</w:t>
            </w:r>
          </w:p>
        </w:tc>
        <w:tc>
          <w:tcPr>
            <w:tcW w:type="dxa" w:w="3360"/>
            <w:tcMar>
              <w:top w:type="dxa" w:w="60"/>
              <w:left w:type="dxa" w:w="100"/>
              <w:bottom w:type="dxa" w:w="60"/>
              <w:right w:type="dxa" w:w="100"/>
            </w:tcMar>
          </w:tcPr>
          <w:p>
            <w:pPr>
              <w:spacing w:after="20" w:before="20"/>
            </w:pPr>
            <w:r>
              <w:rPr>
                <w:sz w:val="18"/>
                <w:szCs w:val="18"/>
              </w:rPr>
              <w:t xml:space="preserve">From master data</w:t>
            </w:r>
          </w:p>
        </w:tc>
      </w:tr>
      <w:tr>
        <w:trPr>
          <w:cantSplit/>
          <w:tblHeader w:val="false"/>
        </w:trPr>
        <w:tc>
          <w:tcPr>
            <w:tcW w:type="dxa" w:w="2720"/>
            <w:shd w:fill="F2F6FA" w:color="auto" w:val="clear"/>
            <w:tcMar>
              <w:top w:type="dxa" w:w="60"/>
              <w:left w:type="dxa" w:w="100"/>
              <w:bottom w:type="dxa" w:w="60"/>
              <w:right w:type="dxa" w:w="100"/>
            </w:tcMar>
          </w:tcPr>
          <w:p>
            <w:pPr>
              <w:spacing w:after="20" w:before="20"/>
            </w:pPr>
            <w:r>
              <w:rPr>
                <w:sz w:val="18"/>
                <w:szCs w:val="18"/>
              </w:rPr>
              <w:t xml:space="preserve">Planned Clean-up Date</w:t>
            </w:r>
          </w:p>
        </w:tc>
        <w:tc>
          <w:tcPr>
            <w:tcW w:type="dxa" w:w="2480"/>
            <w:shd w:fill="F2F6FA" w:color="auto" w:val="clear"/>
            <w:tcMar>
              <w:top w:type="dxa" w:w="60"/>
              <w:left w:type="dxa" w:w="100"/>
              <w:bottom w:type="dxa" w:w="60"/>
              <w:right w:type="dxa" w:w="100"/>
            </w:tcMar>
          </w:tcPr>
          <w:p>
            <w:pPr>
              <w:spacing w:after="20" w:before="20"/>
            </w:pPr>
            <w:r>
              <w:rPr>
                <w:b/>
                <w:bCs/>
                <w:sz w:val="18"/>
                <w:szCs w:val="18"/>
              </w:rPr>
              <w:t xml:space="preserve">Required</w:t>
            </w:r>
          </w:p>
        </w:tc>
        <w:tc>
          <w:tcPr>
            <w:tcW w:type="dxa" w:w="1520"/>
            <w:shd w:fill="F2F6FA" w:color="auto" w:val="clear"/>
            <w:tcMar>
              <w:top w:type="dxa" w:w="60"/>
              <w:left w:type="dxa" w:w="100"/>
              <w:bottom w:type="dxa" w:w="60"/>
              <w:right w:type="dxa" w:w="100"/>
            </w:tcMar>
          </w:tcPr>
          <w:p>
            <w:pPr>
              <w:spacing w:after="20" w:before="20"/>
            </w:pPr>
            <w:r>
              <w:rPr>
                <w:sz w:val="18"/>
                <w:szCs w:val="18"/>
              </w:rPr>
              <w:t xml:space="preserve">Read-only</w:t>
            </w:r>
          </w:p>
        </w:tc>
        <w:tc>
          <w:tcPr>
            <w:tcW w:type="dxa" w:w="3360"/>
            <w:shd w:fill="F2F6FA" w:color="auto" w:val="clear"/>
            <w:tcMar>
              <w:top w:type="dxa" w:w="60"/>
              <w:left w:type="dxa" w:w="100"/>
              <w:bottom w:type="dxa" w:w="60"/>
              <w:right w:type="dxa" w:w="100"/>
            </w:tcMar>
          </w:tcPr>
          <w:p>
            <w:pPr>
              <w:spacing w:after="20" w:before="20"/>
            </w:pPr>
            <w:r>
              <w:rPr>
                <w:sz w:val="18"/>
                <w:szCs w:val="18"/>
              </w:rPr>
              <w:t xml:space="preserve">Date; not in the past by more than 30 days</w:t>
            </w:r>
          </w:p>
        </w:tc>
      </w:tr>
      <w:tr>
        <w:trPr>
          <w:cantSplit/>
          <w:tblHeader w:val="false"/>
        </w:trPr>
        <w:tc>
          <w:tcPr>
            <w:tcW w:type="dxa" w:w="2720"/>
            <w:tcMar>
              <w:top w:type="dxa" w:w="60"/>
              <w:left w:type="dxa" w:w="100"/>
              <w:bottom w:type="dxa" w:w="60"/>
              <w:right w:type="dxa" w:w="100"/>
            </w:tcMar>
          </w:tcPr>
          <w:p>
            <w:pPr>
              <w:spacing w:after="20" w:before="20"/>
            </w:pPr>
            <w:r>
              <w:rPr>
                <w:sz w:val="18"/>
                <w:szCs w:val="18"/>
              </w:rPr>
              <w:t xml:space="preserve">Actual Clean-up Date</w:t>
            </w:r>
          </w:p>
        </w:tc>
        <w:tc>
          <w:tcPr>
            <w:tcW w:type="dxa" w:w="2480"/>
            <w:tcMar>
              <w:top w:type="dxa" w:w="60"/>
              <w:left w:type="dxa" w:w="100"/>
              <w:bottom w:type="dxa" w:w="60"/>
              <w:right w:type="dxa" w:w="100"/>
            </w:tcMar>
          </w:tcPr>
          <w:p>
            <w:pPr>
              <w:spacing w:after="20" w:before="20"/>
            </w:pPr>
            <w:r>
              <w:rPr>
                <w:sz w:val="18"/>
                <w:szCs w:val="18"/>
              </w:rPr>
              <w:t xml:space="preserve">—</w:t>
            </w:r>
          </w:p>
        </w:tc>
        <w:tc>
          <w:tcPr>
            <w:tcW w:type="dxa" w:w="1520"/>
            <w:tcMar>
              <w:top w:type="dxa" w:w="60"/>
              <w:left w:type="dxa" w:w="100"/>
              <w:bottom w:type="dxa" w:w="60"/>
              <w:right w:type="dxa" w:w="100"/>
            </w:tcMar>
          </w:tcPr>
          <w:p>
            <w:pPr>
              <w:spacing w:after="20" w:before="20"/>
            </w:pPr>
            <w:r>
              <w:rPr>
                <w:b/>
                <w:bCs/>
                <w:sz w:val="18"/>
                <w:szCs w:val="18"/>
              </w:rPr>
              <w:t xml:space="preserve">Required</w:t>
            </w:r>
          </w:p>
        </w:tc>
        <w:tc>
          <w:tcPr>
            <w:tcW w:type="dxa" w:w="3360"/>
            <w:tcMar>
              <w:top w:type="dxa" w:w="60"/>
              <w:left w:type="dxa" w:w="100"/>
              <w:bottom w:type="dxa" w:w="60"/>
              <w:right w:type="dxa" w:w="100"/>
            </w:tcMar>
          </w:tcPr>
          <w:p>
            <w:pPr>
              <w:spacing w:after="20" w:before="20"/>
            </w:pPr>
            <w:r>
              <w:rPr>
                <w:sz w:val="18"/>
                <w:szCs w:val="18"/>
              </w:rPr>
              <w:t xml:space="preserve">Date; ≥ Planned date − 30 d, ≤ today</w:t>
            </w:r>
          </w:p>
        </w:tc>
      </w:tr>
      <w:tr>
        <w:trPr>
          <w:cantSplit/>
          <w:tblHeader w:val="false"/>
        </w:trPr>
        <w:tc>
          <w:tcPr>
            <w:tcW w:type="dxa" w:w="2720"/>
            <w:shd w:fill="F2F6FA" w:color="auto" w:val="clear"/>
            <w:tcMar>
              <w:top w:type="dxa" w:w="60"/>
              <w:left w:type="dxa" w:w="100"/>
              <w:bottom w:type="dxa" w:w="60"/>
              <w:right w:type="dxa" w:w="100"/>
            </w:tcMar>
          </w:tcPr>
          <w:p>
            <w:pPr>
              <w:spacing w:after="20" w:before="20"/>
            </w:pPr>
            <w:r>
              <w:rPr>
                <w:sz w:val="18"/>
                <w:szCs w:val="18"/>
              </w:rPr>
              <w:t xml:space="preserve">Status</w:t>
            </w:r>
          </w:p>
        </w:tc>
        <w:tc>
          <w:tcPr>
            <w:tcW w:type="dxa" w:w="2480"/>
            <w:shd w:fill="F2F6FA" w:color="auto" w:val="clear"/>
            <w:tcMar>
              <w:top w:type="dxa" w:w="60"/>
              <w:left w:type="dxa" w:w="100"/>
              <w:bottom w:type="dxa" w:w="60"/>
              <w:right w:type="dxa" w:w="100"/>
            </w:tcMar>
          </w:tcPr>
          <w:p>
            <w:pPr>
              <w:spacing w:after="20" w:before="20"/>
            </w:pPr>
            <w:r>
              <w:rPr>
                <w:sz w:val="18"/>
                <w:szCs w:val="18"/>
              </w:rPr>
              <w:t xml:space="preserve">Auto = </w:t>
            </w:r>
            <w:r>
              <w:rPr>
                <w:rFonts w:ascii="Consolas" w:cs="Consolas" w:eastAsia="Consolas" w:hAnsi="Consolas"/>
                <w:color w:val="A31515"/>
                <w:sz w:val="18"/>
                <w:szCs w:val="18"/>
              </w:rPr>
              <w:t xml:space="preserve">Pending</w:t>
            </w:r>
          </w:p>
        </w:tc>
        <w:tc>
          <w:tcPr>
            <w:tcW w:type="dxa" w:w="1520"/>
            <w:shd w:fill="F2F6FA" w:color="auto" w:val="clear"/>
            <w:tcMar>
              <w:top w:type="dxa" w:w="60"/>
              <w:left w:type="dxa" w:w="100"/>
              <w:bottom w:type="dxa" w:w="60"/>
              <w:right w:type="dxa" w:w="100"/>
            </w:tcMar>
          </w:tcPr>
          <w:p>
            <w:pPr>
              <w:spacing w:after="20" w:before="20"/>
            </w:pPr>
            <w:r>
              <w:rPr>
                <w:b/>
                <w:bCs/>
                <w:sz w:val="18"/>
                <w:szCs w:val="18"/>
              </w:rPr>
              <w:t xml:space="preserve">Required</w:t>
            </w:r>
          </w:p>
        </w:tc>
        <w:tc>
          <w:tcPr>
            <w:tcW w:type="dxa" w:w="336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Closed</w:t>
            </w:r>
            <w:r>
              <w:rPr>
                <w:sz w:val="18"/>
                <w:szCs w:val="18"/>
              </w:rPr>
              <w:t xml:space="preserve"> / </w:t>
            </w:r>
            <w:r>
              <w:rPr>
                <w:rFonts w:ascii="Consolas" w:cs="Consolas" w:eastAsia="Consolas" w:hAnsi="Consolas"/>
                <w:color w:val="A31515"/>
                <w:sz w:val="18"/>
                <w:szCs w:val="18"/>
              </w:rPr>
              <w:t xml:space="preserve">WIP</w:t>
            </w:r>
            <w:r>
              <w:rPr>
                <w:sz w:val="18"/>
                <w:szCs w:val="18"/>
              </w:rPr>
              <w:t xml:space="preserve"> / </w:t>
            </w:r>
            <w:r>
              <w:rPr>
                <w:rFonts w:ascii="Consolas" w:cs="Consolas" w:eastAsia="Consolas" w:hAnsi="Consolas"/>
                <w:color w:val="A31515"/>
                <w:sz w:val="18"/>
                <w:szCs w:val="18"/>
              </w:rPr>
              <w:t xml:space="preserve">Pending</w:t>
            </w:r>
          </w:p>
        </w:tc>
      </w:tr>
      <w:tr>
        <w:trPr>
          <w:cantSplit/>
          <w:tblHeader w:val="false"/>
        </w:trPr>
        <w:tc>
          <w:tcPr>
            <w:tcW w:type="dxa" w:w="2720"/>
            <w:tcMar>
              <w:top w:type="dxa" w:w="60"/>
              <w:left w:type="dxa" w:w="100"/>
              <w:bottom w:type="dxa" w:w="60"/>
              <w:right w:type="dxa" w:w="100"/>
            </w:tcMar>
          </w:tcPr>
          <w:p>
            <w:pPr>
              <w:spacing w:after="20" w:before="20"/>
            </w:pPr>
            <w:r>
              <w:rPr>
                <w:sz w:val="18"/>
                <w:szCs w:val="18"/>
              </w:rPr>
              <w:t xml:space="preserve">Comment</w:t>
            </w:r>
          </w:p>
        </w:tc>
        <w:tc>
          <w:tcPr>
            <w:tcW w:type="dxa" w:w="2480"/>
            <w:tcMar>
              <w:top w:type="dxa" w:w="60"/>
              <w:left w:type="dxa" w:w="100"/>
              <w:bottom w:type="dxa" w:w="60"/>
              <w:right w:type="dxa" w:w="100"/>
            </w:tcMar>
          </w:tcPr>
          <w:p>
            <w:pPr>
              <w:spacing w:after="20" w:before="20"/>
            </w:pPr>
            <w:r>
              <w:rPr>
                <w:sz w:val="18"/>
                <w:szCs w:val="18"/>
              </w:rPr>
              <w:t xml:space="preserve">Optional, free text</w:t>
            </w:r>
          </w:p>
        </w:tc>
        <w:tc>
          <w:tcPr>
            <w:tcW w:type="dxa" w:w="1520"/>
            <w:tcMar>
              <w:top w:type="dxa" w:w="60"/>
              <w:left w:type="dxa" w:w="100"/>
              <w:bottom w:type="dxa" w:w="60"/>
              <w:right w:type="dxa" w:w="100"/>
            </w:tcMar>
          </w:tcPr>
          <w:p>
            <w:pPr>
              <w:spacing w:after="20" w:before="20"/>
            </w:pPr>
            <w:r>
              <w:rPr>
                <w:sz w:val="18"/>
                <w:szCs w:val="18"/>
              </w:rPr>
              <w:t xml:space="preserve">Optional, free text</w:t>
            </w:r>
          </w:p>
        </w:tc>
        <w:tc>
          <w:tcPr>
            <w:tcW w:type="dxa" w:w="3360"/>
            <w:tcMar>
              <w:top w:type="dxa" w:w="60"/>
              <w:left w:type="dxa" w:w="100"/>
              <w:bottom w:type="dxa" w:w="60"/>
              <w:right w:type="dxa" w:w="100"/>
            </w:tcMar>
          </w:tcPr>
          <w:p>
            <w:pPr>
              <w:spacing w:after="20" w:before="20"/>
            </w:pPr>
            <w:r>
              <w:rPr>
                <w:sz w:val="18"/>
                <w:szCs w:val="18"/>
              </w:rPr>
              <w:t xml:space="preserve">Max 1000 chars</w:t>
            </w:r>
          </w:p>
        </w:tc>
      </w:tr>
    </w:tbl>
    <w:p>
      <w:pPr>
        <w:spacing w:after="160"/>
      </w:pPr>
      <w:r>
        <w:t xml:space="preserve"/>
      </w:r>
    </w:p>
    <w:p>
      <w:pPr>
        <w:pStyle w:val="Heading3"/>
        <w:spacing w:after="120" w:before="240"/>
      </w:pPr>
      <w:r>
        <w:t xml:space="preserve">4.2.2 Work items</w:t>
      </w:r>
    </w:p>
    <w:p>
      <w:pPr>
        <w:spacing w:after="120" w:before="60" w:line="276"/>
      </w:pPr>
      <w:r>
        <w:t xml:space="preserve">Thirteen work items. At </w:t>
      </w:r>
      <w:r>
        <w:rPr>
          <w:b/>
          <w:bCs/>
        </w:rPr>
        <w:t xml:space="preserve">pre-survey</w:t>
      </w:r>
      <w:r>
        <w:t xml:space="preserve"> the engineer sets </w:t>
      </w:r>
      <w:r>
        <w:rPr>
          <w:rFonts w:ascii="Consolas" w:cs="Consolas" w:eastAsia="Consolas" w:hAnsi="Consolas"/>
          <w:color w:val="A31515"/>
          <w:sz w:val="18"/>
          <w:szCs w:val="18"/>
        </w:rPr>
        <w:t xml:space="preserve">Required (Yes/No)</w:t>
      </w:r>
      <w:r>
        <w:t xml:space="preserve">. At </w:t>
      </w:r>
      <w:r>
        <w:rPr>
          <w:b/>
          <w:bCs/>
        </w:rPr>
        <w:t xml:space="preserve">post-survey</w:t>
      </w:r>
      <w:r>
        <w:t xml:space="preserve"> the engineer sets </w:t>
      </w:r>
      <w:r>
        <w:rPr>
          <w:rFonts w:ascii="Consolas" w:cs="Consolas" w:eastAsia="Consolas" w:hAnsi="Consolas"/>
          <w:color w:val="A31515"/>
          <w:sz w:val="18"/>
          <w:szCs w:val="18"/>
        </w:rPr>
        <w:t xml:space="preserve">Progress (WIP/Closed)</w:t>
      </w:r>
      <w:r>
        <w:t xml:space="preserve"> for every item that was </w:t>
      </w:r>
      <w:r>
        <w:rPr>
          <w:rFonts w:ascii="Consolas" w:cs="Consolas" w:eastAsia="Consolas" w:hAnsi="Consolas"/>
          <w:color w:val="A31515"/>
          <w:sz w:val="18"/>
          <w:szCs w:val="18"/>
        </w:rPr>
        <w:t xml:space="preserve">Required = Yes</w:t>
      </w:r>
      <w:r>
        <w:t xml:space="preserve">.</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889"/>
        <w:gridCol w:w="2767"/>
        <w:gridCol w:w="1581"/>
        <w:gridCol w:w="1680"/>
        <w:gridCol w:w="3163"/>
      </w:tblGrid>
      <w:tr>
        <w:trPr>
          <w:cantSplit/>
          <w:tblHeader/>
        </w:trPr>
        <w:tc>
          <w:tcPr>
            <w:tcW w:type="dxa" w:w="889"/>
            <w:shd w:fill="1F4E79"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2767"/>
            <w:shd w:fill="1F4E79" w:color="auto" w:val="clear"/>
            <w:tcMar>
              <w:top w:type="dxa" w:w="60"/>
              <w:left w:type="dxa" w:w="100"/>
              <w:bottom w:type="dxa" w:w="60"/>
              <w:right w:type="dxa" w:w="100"/>
            </w:tcMar>
          </w:tcPr>
          <w:p>
            <w:pPr>
              <w:spacing w:after="20" w:before="20"/>
            </w:pPr>
            <w:r>
              <w:rPr>
                <w:b/>
                <w:bCs/>
                <w:color w:val="FFFFFF"/>
                <w:sz w:val="18"/>
                <w:szCs w:val="18"/>
              </w:rPr>
              <w:t xml:space="preserve">Work item</w:t>
            </w:r>
          </w:p>
        </w:tc>
        <w:tc>
          <w:tcPr>
            <w:tcW w:type="dxa" w:w="1581"/>
            <w:shd w:fill="1F4E79" w:color="auto" w:val="clear"/>
            <w:tcMar>
              <w:top w:type="dxa" w:w="60"/>
              <w:left w:type="dxa" w:w="100"/>
              <w:bottom w:type="dxa" w:w="60"/>
              <w:right w:type="dxa" w:w="100"/>
            </w:tcMar>
          </w:tcPr>
          <w:p>
            <w:pPr>
              <w:spacing w:after="20" w:before="20"/>
            </w:pPr>
            <w:r>
              <w:rPr>
                <w:b/>
                <w:bCs/>
                <w:color w:val="FFFFFF"/>
                <w:sz w:val="18"/>
                <w:szCs w:val="18"/>
              </w:rPr>
              <w:t xml:space="preserve">Pre-survey field</w:t>
            </w:r>
          </w:p>
        </w:tc>
        <w:tc>
          <w:tcPr>
            <w:tcW w:type="dxa" w:w="1680"/>
            <w:shd w:fill="1F4E79" w:color="auto" w:val="clear"/>
            <w:tcMar>
              <w:top w:type="dxa" w:w="60"/>
              <w:left w:type="dxa" w:w="100"/>
              <w:bottom w:type="dxa" w:w="60"/>
              <w:right w:type="dxa" w:w="100"/>
            </w:tcMar>
          </w:tcPr>
          <w:p>
            <w:pPr>
              <w:spacing w:after="20" w:before="20"/>
            </w:pPr>
            <w:r>
              <w:rPr>
                <w:b/>
                <w:bCs/>
                <w:color w:val="FFFFFF"/>
                <w:sz w:val="18"/>
                <w:szCs w:val="18"/>
              </w:rPr>
              <w:t xml:space="preserve">Post-survey field</w:t>
            </w:r>
          </w:p>
        </w:tc>
        <w:tc>
          <w:tcPr>
            <w:tcW w:type="dxa" w:w="3163"/>
            <w:shd w:fill="1F4E79" w:color="auto" w:val="clear"/>
            <w:tcMar>
              <w:top w:type="dxa" w:w="60"/>
              <w:left w:type="dxa" w:w="100"/>
              <w:bottom w:type="dxa" w:w="60"/>
              <w:right w:type="dxa" w:w="100"/>
            </w:tcMar>
          </w:tcPr>
          <w:p>
            <w:pPr>
              <w:spacing w:after="20" w:before="20"/>
            </w:pPr>
            <w:r>
              <w:rPr>
                <w:b/>
                <w:bCs/>
                <w:color w:val="FFFFFF"/>
                <w:sz w:val="18"/>
                <w:szCs w:val="18"/>
              </w:rPr>
              <w:t xml:space="preserve">Extra</w:t>
            </w:r>
          </w:p>
        </w:tc>
      </w:tr>
      <w:tr>
        <w:trPr>
          <w:cantSplit/>
          <w:tblHeader w:val="false"/>
        </w:trPr>
        <w:tc>
          <w:tcPr>
            <w:tcW w:type="dxa" w:w="889"/>
            <w:tcMar>
              <w:top w:type="dxa" w:w="60"/>
              <w:left w:type="dxa" w:w="100"/>
              <w:bottom w:type="dxa" w:w="60"/>
              <w:right w:type="dxa" w:w="100"/>
            </w:tcMar>
          </w:tcPr>
          <w:p>
            <w:pPr>
              <w:spacing w:after="20" w:before="20"/>
            </w:pPr>
            <w:r>
              <w:rPr>
                <w:sz w:val="18"/>
                <w:szCs w:val="18"/>
              </w:rPr>
              <w:t xml:space="preserve">1</w:t>
            </w:r>
          </w:p>
        </w:tc>
        <w:tc>
          <w:tcPr>
            <w:tcW w:type="dxa" w:w="2767"/>
            <w:tcMar>
              <w:top w:type="dxa" w:w="60"/>
              <w:left w:type="dxa" w:w="100"/>
              <w:bottom w:type="dxa" w:w="60"/>
              <w:right w:type="dxa" w:w="100"/>
            </w:tcMar>
          </w:tcPr>
          <w:p>
            <w:pPr>
              <w:spacing w:after="20" w:before="20"/>
            </w:pPr>
            <w:r>
              <w:rPr>
                <w:sz w:val="18"/>
                <w:szCs w:val="18"/>
              </w:rPr>
              <w:t xml:space="preserve">Janitorial</w:t>
            </w:r>
          </w:p>
        </w:tc>
        <w:tc>
          <w:tcPr>
            <w:tcW w:type="dxa" w:w="1581"/>
            <w:tcMar>
              <w:top w:type="dxa" w:w="60"/>
              <w:left w:type="dxa" w:w="100"/>
              <w:bottom w:type="dxa" w:w="60"/>
              <w:right w:type="dxa" w:w="100"/>
            </w:tcMar>
          </w:tcPr>
          <w:p>
            <w:pPr>
              <w:spacing w:after="20" w:before="20"/>
            </w:pPr>
            <w:r>
              <w:rPr>
                <w:sz w:val="18"/>
                <w:szCs w:val="18"/>
              </w:rPr>
              <w:t xml:space="preserve">Required Y/N</w:t>
            </w:r>
          </w:p>
        </w:tc>
        <w:tc>
          <w:tcPr>
            <w:tcW w:type="dxa" w:w="1680"/>
            <w:tcMar>
              <w:top w:type="dxa" w:w="60"/>
              <w:left w:type="dxa" w:w="100"/>
              <w:bottom w:type="dxa" w:w="60"/>
              <w:right w:type="dxa" w:w="100"/>
            </w:tcMar>
          </w:tcPr>
          <w:p>
            <w:pPr>
              <w:spacing w:after="20" w:before="20"/>
            </w:pPr>
            <w:r>
              <w:rPr>
                <w:sz w:val="18"/>
                <w:szCs w:val="18"/>
              </w:rPr>
              <w:t xml:space="preserve">WIP / Closed</w:t>
            </w:r>
          </w:p>
        </w:tc>
        <w:tc>
          <w:tcPr>
            <w:tcW w:type="dxa" w:w="3163"/>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shd w:fill="F2F6FA" w:color="auto" w:val="clear"/>
            <w:tcMar>
              <w:top w:type="dxa" w:w="60"/>
              <w:left w:type="dxa" w:w="100"/>
              <w:bottom w:type="dxa" w:w="60"/>
              <w:right w:type="dxa" w:w="100"/>
            </w:tcMar>
          </w:tcPr>
          <w:p>
            <w:pPr>
              <w:spacing w:after="20" w:before="20"/>
            </w:pPr>
            <w:r>
              <w:rPr>
                <w:sz w:val="18"/>
                <w:szCs w:val="18"/>
              </w:rPr>
              <w:t xml:space="preserve">2</w:t>
            </w:r>
          </w:p>
        </w:tc>
        <w:tc>
          <w:tcPr>
            <w:tcW w:type="dxa" w:w="2767"/>
            <w:shd w:fill="F2F6FA" w:color="auto" w:val="clear"/>
            <w:tcMar>
              <w:top w:type="dxa" w:w="60"/>
              <w:left w:type="dxa" w:w="100"/>
              <w:bottom w:type="dxa" w:w="60"/>
              <w:right w:type="dxa" w:w="100"/>
            </w:tcMar>
          </w:tcPr>
          <w:p>
            <w:pPr>
              <w:spacing w:after="20" w:before="20"/>
            </w:pPr>
            <w:r>
              <w:rPr>
                <w:sz w:val="18"/>
                <w:szCs w:val="18"/>
              </w:rPr>
              <w:t xml:space="preserve">Granite</w:t>
            </w:r>
          </w:p>
        </w:tc>
        <w:tc>
          <w:tcPr>
            <w:tcW w:type="dxa" w:w="1581"/>
            <w:shd w:fill="F2F6FA" w:color="auto" w:val="clear"/>
            <w:tcMar>
              <w:top w:type="dxa" w:w="60"/>
              <w:left w:type="dxa" w:w="100"/>
              <w:bottom w:type="dxa" w:w="60"/>
              <w:right w:type="dxa" w:w="100"/>
            </w:tcMar>
          </w:tcPr>
          <w:p>
            <w:pPr>
              <w:spacing w:after="20" w:before="20"/>
            </w:pPr>
            <w:r>
              <w:rPr>
                <w:sz w:val="18"/>
                <w:szCs w:val="18"/>
              </w:rPr>
              <w:t xml:space="preserve">Required Y/N</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WIP / Closed</w:t>
            </w:r>
          </w:p>
        </w:tc>
        <w:tc>
          <w:tcPr>
            <w:tcW w:type="dxa" w:w="3163"/>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tcMar>
              <w:top w:type="dxa" w:w="60"/>
              <w:left w:type="dxa" w:w="100"/>
              <w:bottom w:type="dxa" w:w="60"/>
              <w:right w:type="dxa" w:w="100"/>
            </w:tcMar>
          </w:tcPr>
          <w:p>
            <w:pPr>
              <w:spacing w:after="20" w:before="20"/>
            </w:pPr>
            <w:r>
              <w:rPr>
                <w:sz w:val="18"/>
                <w:szCs w:val="18"/>
              </w:rPr>
              <w:t xml:space="preserve">3</w:t>
            </w:r>
          </w:p>
        </w:tc>
        <w:tc>
          <w:tcPr>
            <w:tcW w:type="dxa" w:w="2767"/>
            <w:tcMar>
              <w:top w:type="dxa" w:w="60"/>
              <w:left w:type="dxa" w:w="100"/>
              <w:bottom w:type="dxa" w:w="60"/>
              <w:right w:type="dxa" w:w="100"/>
            </w:tcMar>
          </w:tcPr>
          <w:p>
            <w:pPr>
              <w:spacing w:after="20" w:before="20"/>
            </w:pPr>
            <w:r>
              <w:rPr>
                <w:sz w:val="18"/>
                <w:szCs w:val="18"/>
              </w:rPr>
              <w:t xml:space="preserve">Concrete Resurfacing</w:t>
            </w:r>
          </w:p>
        </w:tc>
        <w:tc>
          <w:tcPr>
            <w:tcW w:type="dxa" w:w="1581"/>
            <w:tcMar>
              <w:top w:type="dxa" w:w="60"/>
              <w:left w:type="dxa" w:w="100"/>
              <w:bottom w:type="dxa" w:w="60"/>
              <w:right w:type="dxa" w:w="100"/>
            </w:tcMar>
          </w:tcPr>
          <w:p>
            <w:pPr>
              <w:spacing w:after="20" w:before="20"/>
            </w:pPr>
            <w:r>
              <w:rPr>
                <w:sz w:val="18"/>
                <w:szCs w:val="18"/>
              </w:rPr>
              <w:t xml:space="preserve">Required Y/N</w:t>
            </w:r>
          </w:p>
        </w:tc>
        <w:tc>
          <w:tcPr>
            <w:tcW w:type="dxa" w:w="1680"/>
            <w:tcMar>
              <w:top w:type="dxa" w:w="60"/>
              <w:left w:type="dxa" w:w="100"/>
              <w:bottom w:type="dxa" w:w="60"/>
              <w:right w:type="dxa" w:w="100"/>
            </w:tcMar>
          </w:tcPr>
          <w:p>
            <w:pPr>
              <w:spacing w:after="20" w:before="20"/>
            </w:pPr>
            <w:r>
              <w:rPr>
                <w:sz w:val="18"/>
                <w:szCs w:val="18"/>
              </w:rPr>
              <w:t xml:space="preserve">WIP / Closed</w:t>
            </w:r>
          </w:p>
        </w:tc>
        <w:tc>
          <w:tcPr>
            <w:tcW w:type="dxa" w:w="3163"/>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shd w:fill="F2F6FA" w:color="auto" w:val="clear"/>
            <w:tcMar>
              <w:top w:type="dxa" w:w="60"/>
              <w:left w:type="dxa" w:w="100"/>
              <w:bottom w:type="dxa" w:w="60"/>
              <w:right w:type="dxa" w:w="100"/>
            </w:tcMar>
          </w:tcPr>
          <w:p>
            <w:pPr>
              <w:spacing w:after="20" w:before="20"/>
            </w:pPr>
            <w:r>
              <w:rPr>
                <w:sz w:val="18"/>
                <w:szCs w:val="18"/>
              </w:rPr>
              <w:t xml:space="preserve">4</w:t>
            </w:r>
          </w:p>
        </w:tc>
        <w:tc>
          <w:tcPr>
            <w:tcW w:type="dxa" w:w="2767"/>
            <w:shd w:fill="F2F6FA" w:color="auto" w:val="clear"/>
            <w:tcMar>
              <w:top w:type="dxa" w:w="60"/>
              <w:left w:type="dxa" w:w="100"/>
              <w:bottom w:type="dxa" w:w="60"/>
              <w:right w:type="dxa" w:w="100"/>
            </w:tcMar>
          </w:tcPr>
          <w:p>
            <w:pPr>
              <w:spacing w:after="20" w:before="20"/>
            </w:pPr>
            <w:r>
              <w:rPr>
                <w:sz w:val="18"/>
                <w:szCs w:val="18"/>
              </w:rPr>
              <w:t xml:space="preserve">Palisade &amp; Gate</w:t>
            </w:r>
          </w:p>
        </w:tc>
        <w:tc>
          <w:tcPr>
            <w:tcW w:type="dxa" w:w="1581"/>
            <w:shd w:fill="F2F6FA" w:color="auto" w:val="clear"/>
            <w:tcMar>
              <w:top w:type="dxa" w:w="60"/>
              <w:left w:type="dxa" w:w="100"/>
              <w:bottom w:type="dxa" w:w="60"/>
              <w:right w:type="dxa" w:w="100"/>
            </w:tcMar>
          </w:tcPr>
          <w:p>
            <w:pPr>
              <w:spacing w:after="20" w:before="20"/>
            </w:pPr>
            <w:r>
              <w:rPr>
                <w:sz w:val="18"/>
                <w:szCs w:val="18"/>
              </w:rPr>
              <w:t xml:space="preserve">Required Y/N</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WIP / Closed</w:t>
            </w:r>
          </w:p>
        </w:tc>
        <w:tc>
          <w:tcPr>
            <w:tcW w:type="dxa" w:w="3163"/>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tcMar>
              <w:top w:type="dxa" w:w="60"/>
              <w:left w:type="dxa" w:w="100"/>
              <w:bottom w:type="dxa" w:w="60"/>
              <w:right w:type="dxa" w:w="100"/>
            </w:tcMar>
          </w:tcPr>
          <w:p>
            <w:pPr>
              <w:spacing w:after="20" w:before="20"/>
            </w:pPr>
            <w:r>
              <w:rPr>
                <w:sz w:val="18"/>
                <w:szCs w:val="18"/>
              </w:rPr>
              <w:t xml:space="preserve">5</w:t>
            </w:r>
          </w:p>
        </w:tc>
        <w:tc>
          <w:tcPr>
            <w:tcW w:type="dxa" w:w="2767"/>
            <w:tcMar>
              <w:top w:type="dxa" w:w="60"/>
              <w:left w:type="dxa" w:w="100"/>
              <w:bottom w:type="dxa" w:w="60"/>
              <w:right w:type="dxa" w:w="100"/>
            </w:tcMar>
          </w:tcPr>
          <w:p>
            <w:pPr>
              <w:spacing w:after="20" w:before="20"/>
            </w:pPr>
            <w:r>
              <w:rPr>
                <w:sz w:val="18"/>
                <w:szCs w:val="18"/>
              </w:rPr>
              <w:t xml:space="preserve">Razor Coil</w:t>
            </w:r>
          </w:p>
        </w:tc>
        <w:tc>
          <w:tcPr>
            <w:tcW w:type="dxa" w:w="1581"/>
            <w:tcMar>
              <w:top w:type="dxa" w:w="60"/>
              <w:left w:type="dxa" w:w="100"/>
              <w:bottom w:type="dxa" w:w="60"/>
              <w:right w:type="dxa" w:w="100"/>
            </w:tcMar>
          </w:tcPr>
          <w:p>
            <w:pPr>
              <w:spacing w:after="20" w:before="20"/>
            </w:pPr>
            <w:r>
              <w:rPr>
                <w:sz w:val="18"/>
                <w:szCs w:val="18"/>
              </w:rPr>
              <w:t xml:space="preserve">Required Y/N</w:t>
            </w:r>
          </w:p>
        </w:tc>
        <w:tc>
          <w:tcPr>
            <w:tcW w:type="dxa" w:w="1680"/>
            <w:tcMar>
              <w:top w:type="dxa" w:w="60"/>
              <w:left w:type="dxa" w:w="100"/>
              <w:bottom w:type="dxa" w:w="60"/>
              <w:right w:type="dxa" w:w="100"/>
            </w:tcMar>
          </w:tcPr>
          <w:p>
            <w:pPr>
              <w:spacing w:after="20" w:before="20"/>
            </w:pPr>
            <w:r>
              <w:rPr>
                <w:sz w:val="18"/>
                <w:szCs w:val="18"/>
              </w:rPr>
              <w:t xml:space="preserve">WIP / Closed</w:t>
            </w:r>
          </w:p>
        </w:tc>
        <w:tc>
          <w:tcPr>
            <w:tcW w:type="dxa" w:w="3163"/>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shd w:fill="F2F6FA" w:color="auto" w:val="clear"/>
            <w:tcMar>
              <w:top w:type="dxa" w:w="60"/>
              <w:left w:type="dxa" w:w="100"/>
              <w:bottom w:type="dxa" w:w="60"/>
              <w:right w:type="dxa" w:w="100"/>
            </w:tcMar>
          </w:tcPr>
          <w:p>
            <w:pPr>
              <w:spacing w:after="20" w:before="20"/>
            </w:pPr>
            <w:r>
              <w:rPr>
                <w:sz w:val="18"/>
                <w:szCs w:val="18"/>
              </w:rPr>
              <w:t xml:space="preserve">6</w:t>
            </w:r>
          </w:p>
        </w:tc>
        <w:tc>
          <w:tcPr>
            <w:tcW w:type="dxa" w:w="2767"/>
            <w:shd w:fill="F2F6FA" w:color="auto" w:val="clear"/>
            <w:tcMar>
              <w:top w:type="dxa" w:w="60"/>
              <w:left w:type="dxa" w:w="100"/>
              <w:bottom w:type="dxa" w:w="60"/>
              <w:right w:type="dxa" w:w="100"/>
            </w:tcMar>
          </w:tcPr>
          <w:p>
            <w:pPr>
              <w:spacing w:after="20" w:before="20"/>
            </w:pPr>
            <w:r>
              <w:rPr>
                <w:sz w:val="18"/>
                <w:szCs w:val="18"/>
              </w:rPr>
              <w:t xml:space="preserve">AWL (Aviation Warning Light)</w:t>
            </w:r>
          </w:p>
        </w:tc>
        <w:tc>
          <w:tcPr>
            <w:tcW w:type="dxa" w:w="1581"/>
            <w:shd w:fill="F2F6FA" w:color="auto" w:val="clear"/>
            <w:tcMar>
              <w:top w:type="dxa" w:w="60"/>
              <w:left w:type="dxa" w:w="100"/>
              <w:bottom w:type="dxa" w:w="60"/>
              <w:right w:type="dxa" w:w="100"/>
            </w:tcMar>
          </w:tcPr>
          <w:p>
            <w:pPr>
              <w:spacing w:after="20" w:before="20"/>
            </w:pPr>
            <w:r>
              <w:rPr>
                <w:sz w:val="18"/>
                <w:szCs w:val="18"/>
              </w:rPr>
              <w:t xml:space="preserve">Required Y/N</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WIP / Closed</w:t>
            </w:r>
          </w:p>
        </w:tc>
        <w:tc>
          <w:tcPr>
            <w:tcW w:type="dxa" w:w="3163"/>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tcMar>
              <w:top w:type="dxa" w:w="60"/>
              <w:left w:type="dxa" w:w="100"/>
              <w:bottom w:type="dxa" w:w="60"/>
              <w:right w:type="dxa" w:w="100"/>
            </w:tcMar>
          </w:tcPr>
          <w:p>
            <w:pPr>
              <w:spacing w:after="20" w:before="20"/>
            </w:pPr>
            <w:r>
              <w:rPr>
                <w:sz w:val="18"/>
                <w:szCs w:val="18"/>
              </w:rPr>
              <w:t xml:space="preserve">7</w:t>
            </w:r>
          </w:p>
        </w:tc>
        <w:tc>
          <w:tcPr>
            <w:tcW w:type="dxa" w:w="2767"/>
            <w:tcMar>
              <w:top w:type="dxa" w:w="60"/>
              <w:left w:type="dxa" w:w="100"/>
              <w:bottom w:type="dxa" w:w="60"/>
              <w:right w:type="dxa" w:w="100"/>
            </w:tcMar>
          </w:tcPr>
          <w:p>
            <w:pPr>
              <w:spacing w:after="20" w:before="20"/>
            </w:pPr>
            <w:r>
              <w:rPr>
                <w:sz w:val="18"/>
                <w:szCs w:val="18"/>
              </w:rPr>
              <w:t xml:space="preserve">Security Light</w:t>
            </w:r>
          </w:p>
        </w:tc>
        <w:tc>
          <w:tcPr>
            <w:tcW w:type="dxa" w:w="1581"/>
            <w:tcMar>
              <w:top w:type="dxa" w:w="60"/>
              <w:left w:type="dxa" w:w="100"/>
              <w:bottom w:type="dxa" w:w="60"/>
              <w:right w:type="dxa" w:w="100"/>
            </w:tcMar>
          </w:tcPr>
          <w:p>
            <w:pPr>
              <w:spacing w:after="20" w:before="20"/>
            </w:pPr>
            <w:r>
              <w:rPr>
                <w:sz w:val="18"/>
                <w:szCs w:val="18"/>
              </w:rPr>
              <w:t xml:space="preserve">Required Y/N</w:t>
            </w:r>
          </w:p>
        </w:tc>
        <w:tc>
          <w:tcPr>
            <w:tcW w:type="dxa" w:w="1680"/>
            <w:tcMar>
              <w:top w:type="dxa" w:w="60"/>
              <w:left w:type="dxa" w:w="100"/>
              <w:bottom w:type="dxa" w:w="60"/>
              <w:right w:type="dxa" w:w="100"/>
            </w:tcMar>
          </w:tcPr>
          <w:p>
            <w:pPr>
              <w:spacing w:after="20" w:before="20"/>
            </w:pPr>
            <w:r>
              <w:rPr>
                <w:sz w:val="18"/>
                <w:szCs w:val="18"/>
              </w:rPr>
              <w:t xml:space="preserve">WIP / Closed</w:t>
            </w:r>
          </w:p>
        </w:tc>
        <w:tc>
          <w:tcPr>
            <w:tcW w:type="dxa" w:w="3163"/>
            <w:tcMar>
              <w:top w:type="dxa" w:w="60"/>
              <w:left w:type="dxa" w:w="100"/>
              <w:bottom w:type="dxa" w:w="60"/>
              <w:right w:type="dxa" w:w="100"/>
            </w:tcMar>
          </w:tcPr>
          <w:p>
            <w:pPr>
              <w:spacing w:after="20" w:before="20"/>
            </w:pPr>
            <w:r>
              <w:rPr>
                <w:b/>
                <w:bCs/>
                <w:sz w:val="18"/>
                <w:szCs w:val="18"/>
              </w:rPr>
              <w:t xml:space="preserve">Qty Replaced</w:t>
            </w:r>
            <w:r>
              <w:rPr>
                <w:sz w:val="18"/>
                <w:szCs w:val="18"/>
              </w:rPr>
              <w:t xml:space="preserve"> (integer, 0–10)</w:t>
            </w:r>
          </w:p>
        </w:tc>
      </w:tr>
      <w:tr>
        <w:trPr>
          <w:cantSplit/>
          <w:tblHeader w:val="false"/>
        </w:trPr>
        <w:tc>
          <w:tcPr>
            <w:tcW w:type="dxa" w:w="889"/>
            <w:shd w:fill="F2F6FA" w:color="auto" w:val="clear"/>
            <w:tcMar>
              <w:top w:type="dxa" w:w="60"/>
              <w:left w:type="dxa" w:w="100"/>
              <w:bottom w:type="dxa" w:w="60"/>
              <w:right w:type="dxa" w:w="100"/>
            </w:tcMar>
          </w:tcPr>
          <w:p>
            <w:pPr>
              <w:spacing w:after="20" w:before="20"/>
            </w:pPr>
            <w:r>
              <w:rPr>
                <w:sz w:val="18"/>
                <w:szCs w:val="18"/>
              </w:rPr>
              <w:t xml:space="preserve">8</w:t>
            </w:r>
          </w:p>
        </w:tc>
        <w:tc>
          <w:tcPr>
            <w:tcW w:type="dxa" w:w="2767"/>
            <w:shd w:fill="F2F6FA" w:color="auto" w:val="clear"/>
            <w:tcMar>
              <w:top w:type="dxa" w:w="60"/>
              <w:left w:type="dxa" w:w="100"/>
              <w:bottom w:type="dxa" w:w="60"/>
              <w:right w:type="dxa" w:w="100"/>
            </w:tcMar>
          </w:tcPr>
          <w:p>
            <w:pPr>
              <w:spacing w:after="20" w:before="20"/>
            </w:pPr>
            <w:r>
              <w:rPr>
                <w:sz w:val="18"/>
                <w:szCs w:val="18"/>
              </w:rPr>
              <w:t xml:space="preserve">Tank Painting</w:t>
            </w:r>
          </w:p>
        </w:tc>
        <w:tc>
          <w:tcPr>
            <w:tcW w:type="dxa" w:w="1581"/>
            <w:shd w:fill="F2F6FA" w:color="auto" w:val="clear"/>
            <w:tcMar>
              <w:top w:type="dxa" w:w="60"/>
              <w:left w:type="dxa" w:w="100"/>
              <w:bottom w:type="dxa" w:w="60"/>
              <w:right w:type="dxa" w:w="100"/>
            </w:tcMar>
          </w:tcPr>
          <w:p>
            <w:pPr>
              <w:spacing w:after="20" w:before="20"/>
            </w:pPr>
            <w:r>
              <w:rPr>
                <w:sz w:val="18"/>
                <w:szCs w:val="18"/>
              </w:rPr>
              <w:t xml:space="preserve">Required Y/N</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WIP / Closed</w:t>
            </w:r>
          </w:p>
        </w:tc>
        <w:tc>
          <w:tcPr>
            <w:tcW w:type="dxa" w:w="3163"/>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tcMar>
              <w:top w:type="dxa" w:w="60"/>
              <w:left w:type="dxa" w:w="100"/>
              <w:bottom w:type="dxa" w:w="60"/>
              <w:right w:type="dxa" w:w="100"/>
            </w:tcMar>
          </w:tcPr>
          <w:p>
            <w:pPr>
              <w:spacing w:after="20" w:before="20"/>
            </w:pPr>
            <w:r>
              <w:rPr>
                <w:sz w:val="18"/>
                <w:szCs w:val="18"/>
              </w:rPr>
              <w:t xml:space="preserve">9</w:t>
            </w:r>
          </w:p>
        </w:tc>
        <w:tc>
          <w:tcPr>
            <w:tcW w:type="dxa" w:w="2767"/>
            <w:tcMar>
              <w:top w:type="dxa" w:w="60"/>
              <w:left w:type="dxa" w:w="100"/>
              <w:bottom w:type="dxa" w:w="60"/>
              <w:right w:type="dxa" w:w="100"/>
            </w:tcMar>
          </w:tcPr>
          <w:p>
            <w:pPr>
              <w:spacing w:after="20" w:before="20"/>
            </w:pPr>
            <w:r>
              <w:rPr>
                <w:sz w:val="18"/>
                <w:szCs w:val="18"/>
              </w:rPr>
              <w:t xml:space="preserve">SG House Repair</w:t>
            </w:r>
          </w:p>
        </w:tc>
        <w:tc>
          <w:tcPr>
            <w:tcW w:type="dxa" w:w="1581"/>
            <w:tcMar>
              <w:top w:type="dxa" w:w="60"/>
              <w:left w:type="dxa" w:w="100"/>
              <w:bottom w:type="dxa" w:w="60"/>
              <w:right w:type="dxa" w:w="100"/>
            </w:tcMar>
          </w:tcPr>
          <w:p>
            <w:pPr>
              <w:spacing w:after="20" w:before="20"/>
            </w:pPr>
            <w:r>
              <w:rPr>
                <w:sz w:val="18"/>
                <w:szCs w:val="18"/>
              </w:rPr>
              <w:t xml:space="preserve">Required Y/N</w:t>
            </w:r>
          </w:p>
        </w:tc>
        <w:tc>
          <w:tcPr>
            <w:tcW w:type="dxa" w:w="1680"/>
            <w:tcMar>
              <w:top w:type="dxa" w:w="60"/>
              <w:left w:type="dxa" w:w="100"/>
              <w:bottom w:type="dxa" w:w="60"/>
              <w:right w:type="dxa" w:w="100"/>
            </w:tcMar>
          </w:tcPr>
          <w:p>
            <w:pPr>
              <w:spacing w:after="20" w:before="20"/>
            </w:pPr>
            <w:r>
              <w:rPr>
                <w:sz w:val="18"/>
                <w:szCs w:val="18"/>
              </w:rPr>
              <w:t xml:space="preserve">WIP / Closed</w:t>
            </w:r>
          </w:p>
        </w:tc>
        <w:tc>
          <w:tcPr>
            <w:tcW w:type="dxa" w:w="3163"/>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shd w:fill="F2F6FA" w:color="auto" w:val="clear"/>
            <w:tcMar>
              <w:top w:type="dxa" w:w="60"/>
              <w:left w:type="dxa" w:w="100"/>
              <w:bottom w:type="dxa" w:w="60"/>
              <w:right w:type="dxa" w:w="100"/>
            </w:tcMar>
          </w:tcPr>
          <w:p>
            <w:pPr>
              <w:spacing w:after="20" w:before="20"/>
            </w:pPr>
            <w:r>
              <w:rPr>
                <w:sz w:val="18"/>
                <w:szCs w:val="18"/>
              </w:rPr>
              <w:t xml:space="preserve">10</w:t>
            </w:r>
          </w:p>
        </w:tc>
        <w:tc>
          <w:tcPr>
            <w:tcW w:type="dxa" w:w="2767"/>
            <w:shd w:fill="F2F6FA" w:color="auto" w:val="clear"/>
            <w:tcMar>
              <w:top w:type="dxa" w:w="60"/>
              <w:left w:type="dxa" w:w="100"/>
              <w:bottom w:type="dxa" w:w="60"/>
              <w:right w:type="dxa" w:w="100"/>
            </w:tcMar>
          </w:tcPr>
          <w:p>
            <w:pPr>
              <w:spacing w:after="20" w:before="20"/>
            </w:pPr>
            <w:r>
              <w:rPr>
                <w:sz w:val="18"/>
                <w:szCs w:val="18"/>
              </w:rPr>
              <w:t xml:space="preserve">Fire Extinguisher</w:t>
            </w:r>
          </w:p>
        </w:tc>
        <w:tc>
          <w:tcPr>
            <w:tcW w:type="dxa" w:w="1581"/>
            <w:shd w:fill="F2F6FA" w:color="auto" w:val="clear"/>
            <w:tcMar>
              <w:top w:type="dxa" w:w="60"/>
              <w:left w:type="dxa" w:w="100"/>
              <w:bottom w:type="dxa" w:w="60"/>
              <w:right w:type="dxa" w:w="100"/>
            </w:tcMar>
          </w:tcPr>
          <w:p>
            <w:pPr>
              <w:spacing w:after="20" w:before="20"/>
            </w:pPr>
            <w:r>
              <w:rPr>
                <w:sz w:val="18"/>
                <w:szCs w:val="18"/>
              </w:rPr>
              <w:t xml:space="preserve">Required Y/N</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WIP / Closed</w:t>
            </w:r>
          </w:p>
        </w:tc>
        <w:tc>
          <w:tcPr>
            <w:tcW w:type="dxa" w:w="3163"/>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tcMar>
              <w:top w:type="dxa" w:w="60"/>
              <w:left w:type="dxa" w:w="100"/>
              <w:bottom w:type="dxa" w:w="60"/>
              <w:right w:type="dxa" w:w="100"/>
            </w:tcMar>
          </w:tcPr>
          <w:p>
            <w:pPr>
              <w:spacing w:after="20" w:before="20"/>
            </w:pPr>
            <w:r>
              <w:rPr>
                <w:sz w:val="18"/>
                <w:szCs w:val="18"/>
              </w:rPr>
              <w:t xml:space="preserve">11</w:t>
            </w:r>
          </w:p>
        </w:tc>
        <w:tc>
          <w:tcPr>
            <w:tcW w:type="dxa" w:w="2767"/>
            <w:tcMar>
              <w:top w:type="dxa" w:w="60"/>
              <w:left w:type="dxa" w:w="100"/>
              <w:bottom w:type="dxa" w:w="60"/>
              <w:right w:type="dxa" w:w="100"/>
            </w:tcMar>
          </w:tcPr>
          <w:p>
            <w:pPr>
              <w:spacing w:after="20" w:before="20"/>
            </w:pPr>
            <w:r>
              <w:rPr>
                <w:sz w:val="18"/>
                <w:szCs w:val="18"/>
              </w:rPr>
              <w:t xml:space="preserve">Shelter Repair</w:t>
            </w:r>
          </w:p>
        </w:tc>
        <w:tc>
          <w:tcPr>
            <w:tcW w:type="dxa" w:w="1581"/>
            <w:tcMar>
              <w:top w:type="dxa" w:w="60"/>
              <w:left w:type="dxa" w:w="100"/>
              <w:bottom w:type="dxa" w:w="60"/>
              <w:right w:type="dxa" w:w="100"/>
            </w:tcMar>
          </w:tcPr>
          <w:p>
            <w:pPr>
              <w:spacing w:after="20" w:before="20"/>
            </w:pPr>
            <w:r>
              <w:rPr>
                <w:sz w:val="18"/>
                <w:szCs w:val="18"/>
              </w:rPr>
              <w:t xml:space="preserve">Required Y/N</w:t>
            </w:r>
          </w:p>
        </w:tc>
        <w:tc>
          <w:tcPr>
            <w:tcW w:type="dxa" w:w="1680"/>
            <w:tcMar>
              <w:top w:type="dxa" w:w="60"/>
              <w:left w:type="dxa" w:w="100"/>
              <w:bottom w:type="dxa" w:w="60"/>
              <w:right w:type="dxa" w:w="100"/>
            </w:tcMar>
          </w:tcPr>
          <w:p>
            <w:pPr>
              <w:spacing w:after="20" w:before="20"/>
            </w:pPr>
            <w:r>
              <w:rPr>
                <w:sz w:val="18"/>
                <w:szCs w:val="18"/>
              </w:rPr>
              <w:t xml:space="preserve">WIP / Closed</w:t>
            </w:r>
          </w:p>
        </w:tc>
        <w:tc>
          <w:tcPr>
            <w:tcW w:type="dxa" w:w="3163"/>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shd w:fill="F2F6FA" w:color="auto" w:val="clear"/>
            <w:tcMar>
              <w:top w:type="dxa" w:w="60"/>
              <w:left w:type="dxa" w:w="100"/>
              <w:bottom w:type="dxa" w:w="60"/>
              <w:right w:type="dxa" w:w="100"/>
            </w:tcMar>
          </w:tcPr>
          <w:p>
            <w:pPr>
              <w:spacing w:after="20" w:before="20"/>
            </w:pPr>
            <w:r>
              <w:rPr>
                <w:sz w:val="18"/>
                <w:szCs w:val="18"/>
              </w:rPr>
              <w:t xml:space="preserve">12</w:t>
            </w:r>
          </w:p>
        </w:tc>
        <w:tc>
          <w:tcPr>
            <w:tcW w:type="dxa" w:w="2767"/>
            <w:shd w:fill="F2F6FA" w:color="auto" w:val="clear"/>
            <w:tcMar>
              <w:top w:type="dxa" w:w="60"/>
              <w:left w:type="dxa" w:w="100"/>
              <w:bottom w:type="dxa" w:w="60"/>
              <w:right w:type="dxa" w:w="100"/>
            </w:tcMar>
          </w:tcPr>
          <w:p>
            <w:pPr>
              <w:spacing w:after="20" w:before="20"/>
            </w:pPr>
            <w:r>
              <w:rPr>
                <w:sz w:val="18"/>
                <w:szCs w:val="18"/>
              </w:rPr>
              <w:t xml:space="preserve">Cable Management</w:t>
            </w:r>
          </w:p>
        </w:tc>
        <w:tc>
          <w:tcPr>
            <w:tcW w:type="dxa" w:w="1581"/>
            <w:shd w:fill="F2F6FA" w:color="auto" w:val="clear"/>
            <w:tcMar>
              <w:top w:type="dxa" w:w="60"/>
              <w:left w:type="dxa" w:w="100"/>
              <w:bottom w:type="dxa" w:w="60"/>
              <w:right w:type="dxa" w:w="100"/>
            </w:tcMar>
          </w:tcPr>
          <w:p>
            <w:pPr>
              <w:spacing w:after="20" w:before="20"/>
            </w:pPr>
            <w:r>
              <w:rPr>
                <w:sz w:val="18"/>
                <w:szCs w:val="18"/>
              </w:rPr>
              <w:t xml:space="preserve">Required Y/N</w:t>
            </w:r>
          </w:p>
        </w:tc>
        <w:tc>
          <w:tcPr>
            <w:tcW w:type="dxa" w:w="1680"/>
            <w:shd w:fill="F2F6FA" w:color="auto" w:val="clear"/>
            <w:tcMar>
              <w:top w:type="dxa" w:w="60"/>
              <w:left w:type="dxa" w:w="100"/>
              <w:bottom w:type="dxa" w:w="60"/>
              <w:right w:type="dxa" w:w="100"/>
            </w:tcMar>
          </w:tcPr>
          <w:p>
            <w:pPr>
              <w:spacing w:after="20" w:before="20"/>
            </w:pPr>
            <w:r>
              <w:rPr>
                <w:sz w:val="18"/>
                <w:szCs w:val="18"/>
              </w:rPr>
              <w:t xml:space="preserve">WIP / Closed</w:t>
            </w:r>
          </w:p>
        </w:tc>
        <w:tc>
          <w:tcPr>
            <w:tcW w:type="dxa" w:w="3163"/>
            <w:shd w:fill="F2F6FA" w:color="auto" w:val="clear"/>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889"/>
            <w:tcMar>
              <w:top w:type="dxa" w:w="60"/>
              <w:left w:type="dxa" w:w="100"/>
              <w:bottom w:type="dxa" w:w="60"/>
              <w:right w:type="dxa" w:w="100"/>
            </w:tcMar>
          </w:tcPr>
          <w:p>
            <w:pPr>
              <w:spacing w:after="20" w:before="20"/>
            </w:pPr>
            <w:r>
              <w:rPr>
                <w:sz w:val="18"/>
                <w:szCs w:val="18"/>
              </w:rPr>
              <w:t xml:space="preserve">13</w:t>
            </w:r>
          </w:p>
        </w:tc>
        <w:tc>
          <w:tcPr>
            <w:tcW w:type="dxa" w:w="2767"/>
            <w:tcMar>
              <w:top w:type="dxa" w:w="60"/>
              <w:left w:type="dxa" w:w="100"/>
              <w:bottom w:type="dxa" w:w="60"/>
              <w:right w:type="dxa" w:w="100"/>
            </w:tcMar>
          </w:tcPr>
          <w:p>
            <w:pPr>
              <w:spacing w:after="20" w:before="20"/>
            </w:pPr>
            <w:r>
              <w:rPr>
                <w:sz w:val="18"/>
                <w:szCs w:val="18"/>
              </w:rPr>
              <w:t xml:space="preserve">Waste Disposal</w:t>
            </w:r>
          </w:p>
        </w:tc>
        <w:tc>
          <w:tcPr>
            <w:tcW w:type="dxa" w:w="1581"/>
            <w:tcMar>
              <w:top w:type="dxa" w:w="60"/>
              <w:left w:type="dxa" w:w="100"/>
              <w:bottom w:type="dxa" w:w="60"/>
              <w:right w:type="dxa" w:w="100"/>
            </w:tcMar>
          </w:tcPr>
          <w:p>
            <w:pPr>
              <w:spacing w:after="20" w:before="20"/>
            </w:pPr>
            <w:r>
              <w:rPr>
                <w:sz w:val="18"/>
                <w:szCs w:val="18"/>
              </w:rPr>
              <w:t xml:space="preserve">Required Y/N</w:t>
            </w:r>
          </w:p>
        </w:tc>
        <w:tc>
          <w:tcPr>
            <w:tcW w:type="dxa" w:w="1680"/>
            <w:tcMar>
              <w:top w:type="dxa" w:w="60"/>
              <w:left w:type="dxa" w:w="100"/>
              <w:bottom w:type="dxa" w:w="60"/>
              <w:right w:type="dxa" w:w="100"/>
            </w:tcMar>
          </w:tcPr>
          <w:p>
            <w:pPr>
              <w:spacing w:after="20" w:before="20"/>
            </w:pPr>
            <w:r>
              <w:rPr>
                <w:sz w:val="18"/>
                <w:szCs w:val="18"/>
              </w:rPr>
              <w:t xml:space="preserve">WIP / Closed</w:t>
            </w:r>
          </w:p>
        </w:tc>
        <w:tc>
          <w:tcPr>
            <w:tcW w:type="dxa" w:w="3163"/>
            <w:tcMar>
              <w:top w:type="dxa" w:w="60"/>
              <w:left w:type="dxa" w:w="100"/>
              <w:bottom w:type="dxa" w:w="60"/>
              <w:right w:type="dxa" w:w="100"/>
            </w:tcMar>
          </w:tcPr>
          <w:p>
            <w:pPr>
              <w:spacing w:after="20" w:before="20"/>
            </w:pPr>
            <w:r>
              <w:rPr>
                <w:sz w:val="18"/>
                <w:szCs w:val="18"/>
              </w:rPr>
              <w:t xml:space="preserve">—</w:t>
            </w:r>
          </w:p>
        </w:tc>
      </w:tr>
    </w:tbl>
    <w:p>
      <w:pPr>
        <w:spacing w:after="160"/>
      </w:pPr>
      <w:r>
        <w:t xml:space="preserve"/>
      </w:r>
    </w:p>
    <w:p>
      <w:pPr>
        <w:spacing w:after="120" w:before="60" w:line="276"/>
      </w:pPr>
      <w:r>
        <w:rPr>
          <w:b/>
          <w:bCs/>
        </w:rPr>
        <w:t xml:space="preserve">Data-quality rules (fixing defects visible in the current spreadsheet):</w:t>
      </w:r>
    </w:p>
    <w:p>
      <w:pPr>
        <w:pStyle w:val="ListParagraph"/>
        <w:numPr>
          <w:ilvl w:val="0"/>
          <w:numId w:val="2"/>
        </w:numPr>
        <w:spacing w:after="40" w:before="40"/>
      </w:pPr>
      <w:r>
        <w:rPr>
          <w:b/>
          <w:bCs/>
        </w:rPr>
        <w:t xml:space="preserve">FR-4.2.1</w:t>
      </w:r>
      <w:r>
        <w:t xml:space="preserve"> Yes/No and WIP/Closed values are stored as enums, never free text. The source file contains </w:t>
      </w:r>
      <w:r>
        <w:rPr>
          <w:rFonts w:ascii="Consolas" w:cs="Consolas" w:eastAsia="Consolas" w:hAnsi="Consolas"/>
          <w:color w:val="A31515"/>
          <w:sz w:val="18"/>
          <w:szCs w:val="18"/>
        </w:rPr>
        <w:t xml:space="preserve">Yes</w:t>
      </w:r>
      <w:r>
        <w:t xml:space="preserve">, </w:t>
      </w:r>
      <w:r>
        <w:rPr>
          <w:rFonts w:ascii="Consolas" w:cs="Consolas" w:eastAsia="Consolas" w:hAnsi="Consolas"/>
          <w:color w:val="A31515"/>
          <w:sz w:val="18"/>
          <w:szCs w:val="18"/>
        </w:rPr>
        <w:t xml:space="preserve">yes</w:t>
      </w:r>
      <w:r>
        <w:t xml:space="preserve">, </w:t>
      </w:r>
      <w:r>
        <w:rPr>
          <w:rFonts w:ascii="Consolas" w:cs="Consolas" w:eastAsia="Consolas" w:hAnsi="Consolas"/>
          <w:color w:val="A31515"/>
          <w:sz w:val="18"/>
          <w:szCs w:val="18"/>
        </w:rPr>
        <w:t xml:space="preserve">YES</w:t>
      </w:r>
      <w:r>
        <w:t xml:space="preserve">, </w:t>
      </w:r>
      <w:r>
        <w:rPr>
          <w:rFonts w:ascii="Consolas" w:cs="Consolas" w:eastAsia="Consolas" w:hAnsi="Consolas"/>
          <w:color w:val="A31515"/>
          <w:sz w:val="18"/>
          <w:szCs w:val="18"/>
        </w:rPr>
        <w:t xml:space="preserve">No</w:t>
      </w:r>
      <w:r>
        <w:t xml:space="preserve">, </w:t>
      </w:r>
      <w:r>
        <w:rPr>
          <w:rFonts w:ascii="Consolas" w:cs="Consolas" w:eastAsia="Consolas" w:hAnsi="Consolas"/>
          <w:color w:val="A31515"/>
          <w:sz w:val="18"/>
          <w:szCs w:val="18"/>
        </w:rPr>
        <w:t xml:space="preserve">no</w:t>
      </w:r>
      <w:r>
        <w:t xml:space="preserve">, </w:t>
      </w:r>
      <w:r>
        <w:rPr>
          <w:rFonts w:ascii="Consolas" w:cs="Consolas" w:eastAsia="Consolas" w:hAnsi="Consolas"/>
          <w:color w:val="A31515"/>
          <w:sz w:val="18"/>
          <w:szCs w:val="18"/>
        </w:rPr>
        <w:t xml:space="preserve">closed</w:t>
      </w:r>
      <w:r>
        <w:t xml:space="preserve">, </w:t>
      </w:r>
      <w:r>
        <w:rPr>
          <w:rFonts w:ascii="Consolas" w:cs="Consolas" w:eastAsia="Consolas" w:hAnsi="Consolas"/>
          <w:color w:val="A31515"/>
          <w:sz w:val="18"/>
          <w:szCs w:val="18"/>
        </w:rPr>
        <w:t xml:space="preserve">Closed</w:t>
      </w:r>
      <w:r>
        <w:t xml:space="preserve"> — the app eliminates this class of inconsistency at entry.</w:t>
      </w:r>
    </w:p>
    <w:p>
      <w:pPr>
        <w:pStyle w:val="ListParagraph"/>
        <w:numPr>
          <w:ilvl w:val="0"/>
          <w:numId w:val="2"/>
        </w:numPr>
        <w:spacing w:after="40" w:before="40"/>
      </w:pPr>
      <w:r>
        <w:rPr>
          <w:b/>
          <w:bCs/>
        </w:rPr>
        <w:t xml:space="preserve">FR-4.2.2</w:t>
      </w:r>
      <w:r>
        <w:t xml:space="preserve"> A work item may not have </w:t>
      </w:r>
      <w:r>
        <w:rPr>
          <w:rFonts w:ascii="Consolas" w:cs="Consolas" w:eastAsia="Consolas" w:hAnsi="Consolas"/>
          <w:color w:val="A31515"/>
          <w:sz w:val="18"/>
          <w:szCs w:val="18"/>
        </w:rPr>
        <w:t xml:space="preserve">Progress</w:t>
      </w:r>
      <w:r>
        <w:t xml:space="preserve"> set when </w:t>
      </w:r>
      <w:r>
        <w:rPr>
          <w:rFonts w:ascii="Consolas" w:cs="Consolas" w:eastAsia="Consolas" w:hAnsi="Consolas"/>
          <w:color w:val="A31515"/>
          <w:sz w:val="18"/>
          <w:szCs w:val="18"/>
        </w:rPr>
        <w:t xml:space="preserve">Required = No</w:t>
      </w:r>
      <w:r>
        <w:t xml:space="preserve">. The current spreadsheet contains rows where </w:t>
      </w:r>
      <w:r>
        <w:rPr>
          <w:rFonts w:ascii="Consolas" w:cs="Consolas" w:eastAsia="Consolas" w:hAnsi="Consolas"/>
          <w:color w:val="A31515"/>
          <w:sz w:val="18"/>
          <w:szCs w:val="18"/>
        </w:rPr>
        <w:t xml:space="preserve">Required = No</w:t>
      </w:r>
      <w:r>
        <w:t xml:space="preserve"> yet </w:t>
      </w:r>
      <w:r>
        <w:rPr>
          <w:rFonts w:ascii="Consolas" w:cs="Consolas" w:eastAsia="Consolas" w:hAnsi="Consolas"/>
          <w:color w:val="A31515"/>
          <w:sz w:val="18"/>
          <w:szCs w:val="18"/>
        </w:rPr>
        <w:t xml:space="preserve">Status = closed</w:t>
      </w:r>
      <w:r>
        <w:t xml:space="preserve">; this is rejected by validation.</w:t>
      </w:r>
    </w:p>
    <w:p>
      <w:pPr>
        <w:pStyle w:val="ListParagraph"/>
        <w:numPr>
          <w:ilvl w:val="0"/>
          <w:numId w:val="2"/>
        </w:numPr>
        <w:spacing w:after="40" w:before="40"/>
      </w:pPr>
      <w:r>
        <w:rPr>
          <w:b/>
          <w:bCs/>
        </w:rPr>
        <w:t xml:space="preserve">FR-4.2.3</w:t>
      </w:r>
      <w:r>
        <w:t xml:space="preserve"> </w:t>
      </w:r>
      <w:r>
        <w:rPr>
          <w:rFonts w:ascii="Consolas" w:cs="Consolas" w:eastAsia="Consolas" w:hAnsi="Consolas"/>
          <w:color w:val="A31515"/>
          <w:sz w:val="18"/>
          <w:szCs w:val="18"/>
        </w:rPr>
        <w:t xml:space="preserve">Security Light Qty Replaced</w:t>
      </w:r>
      <w:r>
        <w:t xml:space="preserve"> is mandatory and &gt; 0 when Security Light is </w:t>
      </w:r>
      <w:r>
        <w:rPr>
          <w:rFonts w:ascii="Consolas" w:cs="Consolas" w:eastAsia="Consolas" w:hAnsi="Consolas"/>
          <w:color w:val="A31515"/>
          <w:sz w:val="18"/>
          <w:szCs w:val="18"/>
        </w:rPr>
        <w:t xml:space="preserve">Required = Yes</w:t>
      </w:r>
      <w:r>
        <w:t xml:space="preserve"> and </w:t>
      </w:r>
      <w:r>
        <w:rPr>
          <w:rFonts w:ascii="Consolas" w:cs="Consolas" w:eastAsia="Consolas" w:hAnsi="Consolas"/>
          <w:color w:val="A31515"/>
          <w:sz w:val="18"/>
          <w:szCs w:val="18"/>
        </w:rPr>
        <w:t xml:space="preserve">Closed</w:t>
      </w:r>
      <w:r>
        <w:t xml:space="preserve">.</w:t>
      </w:r>
    </w:p>
    <w:p>
      <w:pPr>
        <w:pStyle w:val="ListParagraph"/>
        <w:numPr>
          <w:ilvl w:val="0"/>
          <w:numId w:val="2"/>
        </w:numPr>
        <w:spacing w:after="40" w:before="40"/>
      </w:pPr>
      <w:r>
        <w:rPr>
          <w:b/>
          <w:bCs/>
        </w:rPr>
        <w:t xml:space="preserve">FR-4.2.4</w:t>
      </w:r>
      <w:r>
        <w:t xml:space="preserve"> Overall </w:t>
      </w:r>
      <w:r>
        <w:rPr>
          <w:rFonts w:ascii="Consolas" w:cs="Consolas" w:eastAsia="Consolas" w:hAnsi="Consolas"/>
          <w:color w:val="A31515"/>
          <w:sz w:val="18"/>
          <w:szCs w:val="18"/>
        </w:rPr>
        <w:t xml:space="preserve">Status = Closed</w:t>
      </w:r>
      <w:r>
        <w:t xml:space="preserve"> is only permitted when every required work item is </w:t>
      </w:r>
      <w:r>
        <w:rPr>
          <w:rFonts w:ascii="Consolas" w:cs="Consolas" w:eastAsia="Consolas" w:hAnsi="Consolas"/>
          <w:color w:val="A31515"/>
          <w:sz w:val="18"/>
          <w:szCs w:val="18"/>
        </w:rPr>
        <w:t xml:space="preserve">Closed</w:t>
      </w:r>
      <w:r>
        <w:t xml:space="preserve">. Otherwise the app forces </w:t>
      </w:r>
      <w:r>
        <w:rPr>
          <w:rFonts w:ascii="Consolas" w:cs="Consolas" w:eastAsia="Consolas" w:hAnsi="Consolas"/>
          <w:color w:val="A31515"/>
          <w:sz w:val="18"/>
          <w:szCs w:val="18"/>
        </w:rPr>
        <w:t xml:space="preserve">WIP</w:t>
      </w:r>
      <w:r>
        <w:t xml:space="preserve">.</w:t>
      </w:r>
    </w:p>
    <w:p>
      <w:pPr>
        <w:pStyle w:val="ListParagraph"/>
        <w:numPr>
          <w:ilvl w:val="0"/>
          <w:numId w:val="2"/>
        </w:numPr>
        <w:spacing w:after="40" w:before="40"/>
      </w:pPr>
      <w:r>
        <w:rPr>
          <w:b/>
          <w:bCs/>
        </w:rPr>
        <w:t xml:space="preserve">FR-4.2.5</w:t>
      </w:r>
      <w:r>
        <w:t xml:space="preserve"> </w:t>
      </w:r>
      <w:r>
        <w:rPr>
          <w:rFonts w:ascii="Consolas" w:cs="Consolas" w:eastAsia="Consolas" w:hAnsi="Consolas"/>
          <w:color w:val="A31515"/>
          <w:sz w:val="18"/>
          <w:szCs w:val="18"/>
        </w:rPr>
        <w:t xml:space="preserve">SMC</w:t>
      </w:r>
      <w:r>
        <w:t xml:space="preserve"> and </w:t>
      </w:r>
      <w:r>
        <w:rPr>
          <w:rFonts w:ascii="Consolas" w:cs="Consolas" w:eastAsia="Consolas" w:hAnsi="Consolas"/>
          <w:color w:val="A31515"/>
          <w:sz w:val="18"/>
          <w:szCs w:val="18"/>
        </w:rPr>
        <w:t xml:space="preserve">State</w:t>
      </w:r>
      <w:r>
        <w:t xml:space="preserve"> must be non-empty; the current template has blank </w:t>
      </w:r>
      <w:r>
        <w:rPr>
          <w:rFonts w:ascii="Consolas" w:cs="Consolas" w:eastAsia="Consolas" w:hAnsi="Consolas"/>
          <w:color w:val="A31515"/>
          <w:sz w:val="18"/>
          <w:szCs w:val="18"/>
        </w:rPr>
        <w:t xml:space="preserve">SMC</w:t>
      </w:r>
      <w:r>
        <w:t xml:space="preserve"> values in every sample row.</w:t>
      </w:r>
    </w:p>
    <w:p>
      <w:pPr>
        <w:pStyle w:val="Heading2"/>
        <w:spacing w:after="120" w:before="240"/>
      </w:pPr>
      <w:r>
        <w:t xml:space="preserve">4.3 Geolocation</w:t>
      </w:r>
    </w:p>
    <w:p>
      <w:pPr>
        <w:pStyle w:val="ListParagraph"/>
        <w:numPr>
          <w:ilvl w:val="0"/>
          <w:numId w:val="2"/>
        </w:numPr>
        <w:spacing w:after="40" w:before="40"/>
      </w:pPr>
      <w:r>
        <w:rPr>
          <w:b/>
          <w:bCs/>
        </w:rPr>
        <w:t xml:space="preserve">FR-4.3.1</w:t>
      </w:r>
      <w:r>
        <w:t xml:space="preserve"> Location permission is requested at first launch and is </w:t>
      </w:r>
      <w:r>
        <w:rPr>
          <w:b/>
          <w:bCs/>
        </w:rPr>
        <w:t xml:space="preserve">mandatory</w:t>
      </w:r>
      <w:r>
        <w:t xml:space="preserve"> — the app blocks survey creation without it, with a clear explanatory screen (required by both Play Store and App Store policy; permission cannot be silently forced).</w:t>
      </w:r>
    </w:p>
    <w:p>
      <w:pPr>
        <w:pStyle w:val="ListParagraph"/>
        <w:numPr>
          <w:ilvl w:val="0"/>
          <w:numId w:val="2"/>
        </w:numPr>
        <w:spacing w:after="40" w:before="40"/>
      </w:pPr>
      <w:r>
        <w:rPr>
          <w:b/>
          <w:bCs/>
        </w:rPr>
        <w:t xml:space="preserve">FR-4.3.2</w:t>
      </w:r>
      <w:r>
        <w:t xml:space="preserve"> A GPS fix is captured at form open and again at submission. Both are stored. Required accuracy ≤ 50 m; below that the app prompts "Waiting for better GPS signal" with a manual override that flags the submission.</w:t>
      </w:r>
    </w:p>
    <w:p>
      <w:pPr>
        <w:pStyle w:val="ListParagraph"/>
        <w:numPr>
          <w:ilvl w:val="0"/>
          <w:numId w:val="2"/>
        </w:numPr>
        <w:spacing w:after="40" w:before="40"/>
      </w:pPr>
      <w:r>
        <w:rPr>
          <w:b/>
          <w:bCs/>
        </w:rPr>
        <w:t xml:space="preserve">FR-4.3.3</w:t>
      </w:r>
      <w:r>
        <w:t xml:space="preserve"> Captured fields: latitude, longitude, accuracy (m), altitude, provider, device timestamp, and server-received timestamp.</w:t>
      </w:r>
    </w:p>
    <w:p>
      <w:pPr>
        <w:pStyle w:val="ListParagraph"/>
        <w:numPr>
          <w:ilvl w:val="0"/>
          <w:numId w:val="2"/>
        </w:numPr>
        <w:spacing w:after="40" w:before="40"/>
      </w:pPr>
      <w:r>
        <w:rPr>
          <w:b/>
          <w:bCs/>
        </w:rPr>
        <w:t xml:space="preserve">FR-4.3.4</w:t>
      </w:r>
      <w:r>
        <w:t xml:space="preserve"> Mock-location detection: on Android, </w:t>
      </w:r>
      <w:r>
        <w:rPr>
          <w:rFonts w:ascii="Consolas" w:cs="Consolas" w:eastAsia="Consolas" w:hAnsi="Consolas"/>
          <w:color w:val="A31515"/>
          <w:sz w:val="18"/>
          <w:szCs w:val="18"/>
        </w:rPr>
        <w:t xml:space="preserve">Position.isMocked</w:t>
      </w:r>
      <w:r>
        <w:t xml:space="preserve"> is checked; a mocked fix flags the submission for mandatory back-office review.</w:t>
      </w:r>
    </w:p>
    <w:p>
      <w:pPr>
        <w:pStyle w:val="ListParagraph"/>
        <w:numPr>
          <w:ilvl w:val="0"/>
          <w:numId w:val="2"/>
        </w:numPr>
        <w:spacing w:after="40" w:before="40"/>
      </w:pPr>
      <w:r>
        <w:rPr>
          <w:b/>
          <w:bCs/>
        </w:rPr>
        <w:t xml:space="preserve">FR-4.3.5</w:t>
      </w:r>
      <w:r>
        <w:t xml:space="preserve"> Distance from the site's registered coordinate is computed and stored. Beyond the geofence radius, a reason code is mandatory.</w:t>
      </w:r>
    </w:p>
    <w:p>
      <w:pPr>
        <w:pStyle w:val="ListParagraph"/>
        <w:numPr>
          <w:ilvl w:val="0"/>
          <w:numId w:val="2"/>
        </w:numPr>
        <w:spacing w:after="40" w:before="40"/>
      </w:pPr>
      <w:r>
        <w:rPr>
          <w:b/>
          <w:bCs/>
        </w:rPr>
        <w:t xml:space="preserve">FR-4.3.6</w:t>
      </w:r>
      <w:r>
        <w:t xml:space="preserve"> Each photo carries its own coordinate at capture time, independent of the form-level fix.</w:t>
      </w:r>
    </w:p>
    <w:p>
      <w:pPr>
        <w:pStyle w:val="Heading2"/>
        <w:spacing w:after="120" w:before="240"/>
      </w:pPr>
      <w:r>
        <w:t xml:space="preserve">4.4 Photo capture</w:t>
      </w:r>
    </w:p>
    <w:p>
      <w:pPr>
        <w:pStyle w:val="ListParagraph"/>
        <w:numPr>
          <w:ilvl w:val="0"/>
          <w:numId w:val="2"/>
        </w:numPr>
        <w:spacing w:after="40" w:before="40"/>
      </w:pPr>
      <w:r>
        <w:rPr>
          <w:b/>
          <w:bCs/>
        </w:rPr>
        <w:t xml:space="preserve">FR-4.4.1</w:t>
      </w:r>
      <w:r>
        <w:t xml:space="preserve"> In-app camera only for survey photos; gallery import disabled to prevent submission of photos not taken on site.</w:t>
      </w:r>
    </w:p>
    <w:p>
      <w:pPr>
        <w:pStyle w:val="ListParagraph"/>
        <w:numPr>
          <w:ilvl w:val="0"/>
          <w:numId w:val="2"/>
        </w:numPr>
        <w:spacing w:after="40" w:before="40"/>
      </w:pPr>
      <w:r>
        <w:rPr>
          <w:b/>
          <w:bCs/>
        </w:rPr>
        <w:t xml:space="preserve">FR-4.4.2</w:t>
      </w:r>
      <w:r>
        <w:t xml:space="preserve"> Photos are categorised: </w:t>
      </w:r>
      <w:r>
        <w:rPr>
          <w:rFonts w:ascii="Consolas" w:cs="Consolas" w:eastAsia="Consolas" w:hAnsi="Consolas"/>
          <w:color w:val="A31515"/>
          <w:sz w:val="18"/>
          <w:szCs w:val="18"/>
        </w:rPr>
        <w:t xml:space="preserve">before</w:t>
      </w:r>
      <w:r>
        <w:t xml:space="preserve"> (pre-survey) or </w:t>
      </w:r>
      <w:r>
        <w:rPr>
          <w:rFonts w:ascii="Consolas" w:cs="Consolas" w:eastAsia="Consolas" w:hAnsi="Consolas"/>
          <w:color w:val="A31515"/>
          <w:sz w:val="18"/>
          <w:szCs w:val="18"/>
        </w:rPr>
        <w:t xml:space="preserve">after</w:t>
      </w:r>
      <w:r>
        <w:t xml:space="preserve"> (post-survey), and optionally tagged to a specific work item.</w:t>
      </w:r>
    </w:p>
    <w:p>
      <w:pPr>
        <w:pStyle w:val="ListParagraph"/>
        <w:numPr>
          <w:ilvl w:val="0"/>
          <w:numId w:val="2"/>
        </w:numPr>
        <w:spacing w:after="40" w:before="40"/>
      </w:pPr>
      <w:r>
        <w:rPr>
          <w:b/>
          <w:bCs/>
        </w:rPr>
        <w:t xml:space="preserve">FR-4.4.3</w:t>
      </w:r>
      <w:r>
        <w:t xml:space="preserve"> Minimum 6 and maximum 20 photos per survey (configurable per project phase).</w:t>
      </w:r>
    </w:p>
    <w:p>
      <w:pPr>
        <w:pStyle w:val="ListParagraph"/>
        <w:numPr>
          <w:ilvl w:val="0"/>
          <w:numId w:val="2"/>
        </w:numPr>
        <w:spacing w:after="40" w:before="40"/>
      </w:pPr>
      <w:r>
        <w:rPr>
          <w:b/>
          <w:bCs/>
        </w:rPr>
        <w:t xml:space="preserve">FR-4.4.4</w:t>
      </w:r>
      <w:r>
        <w:t xml:space="preserve"> Client-side compression to ≤ 1920 px on the long edge, JPEG quality 80, target ≤ 500 KB per image, before queueing for upload — critical on metered rural connections.</w:t>
      </w:r>
    </w:p>
    <w:p>
      <w:pPr>
        <w:pStyle w:val="ListParagraph"/>
        <w:numPr>
          <w:ilvl w:val="0"/>
          <w:numId w:val="2"/>
        </w:numPr>
        <w:spacing w:after="40" w:before="40"/>
      </w:pPr>
      <w:r>
        <w:rPr>
          <w:b/>
          <w:bCs/>
        </w:rPr>
        <w:t xml:space="preserve">FR-4.4.5</w:t>
      </w:r>
      <w:r>
        <w:t xml:space="preserve"> A visible watermark is burned in: Site ID, date-time, lat/long. EXIF is preserved in the stored original.</w:t>
      </w:r>
    </w:p>
    <w:p>
      <w:pPr>
        <w:pStyle w:val="ListParagraph"/>
        <w:numPr>
          <w:ilvl w:val="0"/>
          <w:numId w:val="2"/>
        </w:numPr>
        <w:spacing w:after="40" w:before="40"/>
      </w:pPr>
      <w:r>
        <w:rPr>
          <w:b/>
          <w:bCs/>
        </w:rPr>
        <w:t xml:space="preserve">FR-4.4.6</w:t>
      </w:r>
      <w:r>
        <w:t xml:space="preserve"> Post-survey capture screen shows the matching Before photo as a ghost overlay/reference thumbnail to encourage matching angles.</w:t>
      </w:r>
    </w:p>
    <w:p>
      <w:pPr>
        <w:pStyle w:val="ListParagraph"/>
        <w:numPr>
          <w:ilvl w:val="0"/>
          <w:numId w:val="2"/>
        </w:numPr>
        <w:spacing w:after="40" w:before="40"/>
      </w:pPr>
      <w:r>
        <w:rPr>
          <w:b/>
          <w:bCs/>
        </w:rPr>
        <w:t xml:space="preserve">FR-4.4.7</w:t>
      </w:r>
      <w:r>
        <w:t xml:space="preserve"> Uploads are resumable and retried; a partially uploaded survey is never visible to the back-office as complete.</w:t>
      </w:r>
    </w:p>
    <w:p>
      <w:pPr>
        <w:pStyle w:val="Heading2"/>
        <w:spacing w:after="120" w:before="240"/>
      </w:pPr>
      <w:r>
        <w:t xml:space="preserve">4.5 Offline-first behaviour</w:t>
      </w:r>
    </w:p>
    <w:p>
      <w:pPr>
        <w:pStyle w:val="ListParagraph"/>
        <w:numPr>
          <w:ilvl w:val="0"/>
          <w:numId w:val="2"/>
        </w:numPr>
        <w:spacing w:after="40" w:before="40"/>
      </w:pPr>
      <w:r>
        <w:rPr>
          <w:b/>
          <w:bCs/>
        </w:rPr>
        <w:t xml:space="preserve">FR-4.5.1</w:t>
      </w:r>
      <w:r>
        <w:t xml:space="preserve"> All assigned sites and their master data are cached locally on login and refreshed on each successful sync.</w:t>
      </w:r>
    </w:p>
    <w:p>
      <w:pPr>
        <w:pStyle w:val="ListParagraph"/>
        <w:numPr>
          <w:ilvl w:val="0"/>
          <w:numId w:val="2"/>
        </w:numPr>
        <w:spacing w:after="40" w:before="40"/>
      </w:pPr>
      <w:r>
        <w:rPr>
          <w:b/>
          <w:bCs/>
        </w:rPr>
        <w:t xml:space="preserve">FR-4.5.2</w:t>
      </w:r>
      <w:r>
        <w:t xml:space="preserve"> Surveys and photos are written to a local store (Drift/SQLite for records, filesystem for images) and enqueued as outbox items.</w:t>
      </w:r>
    </w:p>
    <w:p>
      <w:pPr>
        <w:pStyle w:val="ListParagraph"/>
        <w:numPr>
          <w:ilvl w:val="0"/>
          <w:numId w:val="2"/>
        </w:numPr>
        <w:spacing w:after="40" w:before="40"/>
      </w:pPr>
      <w:r>
        <w:rPr>
          <w:b/>
          <w:bCs/>
        </w:rPr>
        <w:t xml:space="preserve">FR-4.5.3</w:t>
      </w:r>
      <w:r>
        <w:t xml:space="preserve"> Sync runs (a) on connectivity regained, (b) on app foreground, (c) on a periodic background task, and (d) on manual pull-to-refresh.</w:t>
      </w:r>
    </w:p>
    <w:p>
      <w:pPr>
        <w:pStyle w:val="ListParagraph"/>
        <w:numPr>
          <w:ilvl w:val="0"/>
          <w:numId w:val="2"/>
        </w:numPr>
        <w:spacing w:after="40" w:before="40"/>
      </w:pPr>
      <w:r>
        <w:rPr>
          <w:b/>
          <w:bCs/>
        </w:rPr>
        <w:t xml:space="preserve">FR-4.5.4</w:t>
      </w:r>
      <w:r>
        <w:t xml:space="preserve"> The UI always shows per-record sync state: </w:t>
      </w:r>
      <w:r>
        <w:rPr>
          <w:rFonts w:ascii="Consolas" w:cs="Consolas" w:eastAsia="Consolas" w:hAnsi="Consolas"/>
          <w:color w:val="A31515"/>
          <w:sz w:val="18"/>
          <w:szCs w:val="18"/>
        </w:rPr>
        <w:t xml:space="preserve">Draft</w:t>
      </w:r>
      <w:r>
        <w:t xml:space="preserve">, </w:t>
      </w:r>
      <w:r>
        <w:rPr>
          <w:rFonts w:ascii="Consolas" w:cs="Consolas" w:eastAsia="Consolas" w:hAnsi="Consolas"/>
          <w:color w:val="A31515"/>
          <w:sz w:val="18"/>
          <w:szCs w:val="18"/>
        </w:rPr>
        <w:t xml:space="preserve">Queued</w:t>
      </w:r>
      <w:r>
        <w:t xml:space="preserve">, </w:t>
      </w:r>
      <w:r>
        <w:rPr>
          <w:rFonts w:ascii="Consolas" w:cs="Consolas" w:eastAsia="Consolas" w:hAnsi="Consolas"/>
          <w:color w:val="A31515"/>
          <w:sz w:val="18"/>
          <w:szCs w:val="18"/>
        </w:rPr>
        <w:t xml:space="preserve">Uploading (n/m photos)</w:t>
      </w:r>
      <w:r>
        <w:t xml:space="preserve">, </w:t>
      </w:r>
      <w:r>
        <w:rPr>
          <w:rFonts w:ascii="Consolas" w:cs="Consolas" w:eastAsia="Consolas" w:hAnsi="Consolas"/>
          <w:color w:val="A31515"/>
          <w:sz w:val="18"/>
          <w:szCs w:val="18"/>
        </w:rPr>
        <w:t xml:space="preserve">Synced</w:t>
      </w:r>
      <w:r>
        <w:t xml:space="preserve">, </w:t>
      </w:r>
      <w:r>
        <w:rPr>
          <w:rFonts w:ascii="Consolas" w:cs="Consolas" w:eastAsia="Consolas" w:hAnsi="Consolas"/>
          <w:color w:val="A31515"/>
          <w:sz w:val="18"/>
          <w:szCs w:val="18"/>
        </w:rPr>
        <w:t xml:space="preserve">Failed</w:t>
      </w:r>
      <w:r>
        <w:t xml:space="preserve">, </w:t>
      </w:r>
      <w:r>
        <w:rPr>
          <w:rFonts w:ascii="Consolas" w:cs="Consolas" w:eastAsia="Consolas" w:hAnsi="Consolas"/>
          <w:color w:val="A31515"/>
          <w:sz w:val="18"/>
          <w:szCs w:val="18"/>
        </w:rPr>
        <w:t xml:space="preserve">Conflict</w:t>
      </w:r>
      <w:r>
        <w:t xml:space="preserve">.</w:t>
      </w:r>
    </w:p>
    <w:p>
      <w:pPr>
        <w:pStyle w:val="ListParagraph"/>
        <w:numPr>
          <w:ilvl w:val="0"/>
          <w:numId w:val="2"/>
        </w:numPr>
        <w:spacing w:after="40" w:before="40"/>
      </w:pPr>
      <w:r>
        <w:rPr>
          <w:b/>
          <w:bCs/>
        </w:rPr>
        <w:t xml:space="preserve">FR-4.5.5</w:t>
      </w:r>
      <w:r>
        <w:t xml:space="preserve"> Failed items retry with exponential backoff and never block later items indefinitely; after 5 failures the item is surfaced for manual retry.</w:t>
      </w:r>
    </w:p>
    <w:p>
      <w:pPr>
        <w:pStyle w:val="ListParagraph"/>
        <w:numPr>
          <w:ilvl w:val="0"/>
          <w:numId w:val="2"/>
        </w:numPr>
        <w:spacing w:after="40" w:before="40"/>
      </w:pPr>
      <w:r>
        <w:rPr>
          <w:b/>
          <w:bCs/>
        </w:rPr>
        <w:t xml:space="preserve">FR-4.5.6</w:t>
      </w:r>
      <w:r>
        <w:t xml:space="preserve"> Uninstall/reinstall warning: unsynced data is lost. The app warns when unsynced items are older than 48 hours.</w:t>
      </w:r>
    </w:p>
    <w:p>
      <w:pPr>
        <w:pStyle w:val="ListParagraph"/>
        <w:numPr>
          <w:ilvl w:val="0"/>
          <w:numId w:val="2"/>
        </w:numPr>
        <w:spacing w:after="40" w:before="40"/>
      </w:pPr>
      <w:r>
        <w:rPr>
          <w:b/>
          <w:bCs/>
        </w:rPr>
        <w:t xml:space="preserve">FR-4.5.7</w:t>
      </w:r>
      <w:r>
        <w:t xml:space="preserve"> Records are keyed by a client-generated UUID so retries are idempotent server-side.</w:t>
      </w:r>
    </w:p>
    <w:p>
      <w:pPr>
        <w:pStyle w:val="Heading2"/>
        <w:spacing w:after="120" w:before="240"/>
      </w:pPr>
      <w:r>
        <w:t xml:space="preserve">4.6 Back-office dashboard</w:t>
      </w:r>
    </w:p>
    <w:p>
      <w:pPr>
        <w:pStyle w:val="ListParagraph"/>
        <w:numPr>
          <w:ilvl w:val="0"/>
          <w:numId w:val="2"/>
        </w:numPr>
        <w:spacing w:after="40" w:before="40"/>
      </w:pPr>
      <w:r>
        <w:rPr>
          <w:b/>
          <w:bCs/>
        </w:rPr>
        <w:t xml:space="preserve">FR-4.6.1</w:t>
      </w:r>
      <w:r>
        <w:t xml:space="preserve"> Submission queue with filters: date range, zone, state, SMC, phase, engineer, survey type, review state, rejection type, flagged-only.</w:t>
      </w:r>
    </w:p>
    <w:p>
      <w:pPr>
        <w:pStyle w:val="Heading3"/>
        <w:spacing w:after="120" w:before="240"/>
      </w:pPr>
      <w:r>
        <w:t xml:space="preserve">4.6.2 Site Consolidated View (pre + post on one screen)</w:t>
      </w:r>
    </w:p>
    <w:p>
      <w:pPr>
        <w:spacing w:after="120" w:before="60" w:line="276"/>
      </w:pPr>
      <w:r>
        <w:t xml:space="preserve">The primary review surface. One site, both surveys, no tab-switching.</w:t>
      </w:r>
    </w:p>
    <w:p>
      <w:pPr>
        <w:pStyle w:val="ListParagraph"/>
        <w:numPr>
          <w:ilvl w:val="0"/>
          <w:numId w:val="2"/>
        </w:numPr>
        <w:spacing w:after="40" w:before="40"/>
      </w:pPr>
      <w:r>
        <w:rPr>
          <w:b/>
          <w:bCs/>
        </w:rPr>
        <w:t xml:space="preserve">FR-4.6.2.1</w:t>
      </w:r>
      <w:r>
        <w:t xml:space="preserve"> A single page renders: site header (Site ID, zone, state, SMC, phase, operational status, assigned engineer, map pin with both survey coordinates), the pre-survey block, and the post-survey block.</w:t>
      </w:r>
    </w:p>
    <w:p>
      <w:pPr>
        <w:pStyle w:val="ListParagraph"/>
        <w:numPr>
          <w:ilvl w:val="0"/>
          <w:numId w:val="2"/>
        </w:numPr>
        <w:spacing w:after="40" w:before="40"/>
      </w:pPr>
      <w:r>
        <w:rPr>
          <w:b/>
          <w:bCs/>
        </w:rPr>
        <w:t xml:space="preserve">FR-4.6.2.2</w:t>
      </w:r>
      <w:r>
        <w:t xml:space="preserve"> </w:t>
      </w:r>
      <w:r>
        <w:rPr>
          <w:b/>
          <w:bCs/>
        </w:rPr>
        <w:t xml:space="preserve">Scope reconciliation table</w:t>
      </w:r>
      <w:r>
        <w:t xml:space="preserve"> — one row per work item showing </w:t>
      </w:r>
      <w:r>
        <w:rPr>
          <w:rFonts w:ascii="Consolas" w:cs="Consolas" w:eastAsia="Consolas" w:hAnsi="Consolas"/>
          <w:color w:val="A31515"/>
          <w:sz w:val="18"/>
          <w:szCs w:val="18"/>
        </w:rPr>
        <w:t xml:space="preserve">Required (pre)</w:t>
      </w:r>
      <w:r>
        <w:t xml:space="preserve"> beside </w:t>
      </w:r>
      <w:r>
        <w:rPr>
          <w:rFonts w:ascii="Consolas" w:cs="Consolas" w:eastAsia="Consolas" w:hAnsi="Consolas"/>
          <w:color w:val="A31515"/>
          <w:sz w:val="18"/>
          <w:szCs w:val="18"/>
        </w:rPr>
        <w:t xml:space="preserve">Progress (post)</w:t>
      </w:r>
      <w:r>
        <w:t xml:space="preserve">, with visual emphasis on the three problem cases: </w:t>
      </w:r>
      <w:r>
        <w:rPr>
          <w:i/>
          <w:iCs/>
        </w:rPr>
        <w:t xml:space="preserve">required but not closed</w:t>
      </w:r>
      <w:r>
        <w:t xml:space="preserve">, </w:t>
      </w:r>
      <w:r>
        <w:rPr>
          <w:i/>
          <w:iCs/>
        </w:rPr>
        <w:t xml:space="preserve">closed but not required</w:t>
      </w:r>
      <w:r>
        <w:t xml:space="preserve"> (unplanned work), and </w:t>
      </w:r>
      <w:r>
        <w:rPr>
          <w:i/>
          <w:iCs/>
        </w:rPr>
        <w:t xml:space="preserve">required but missing a post answer</w:t>
      </w:r>
      <w:r>
        <w:t xml:space="preserve">.</w:t>
      </w:r>
    </w:p>
    <w:p>
      <w:pPr>
        <w:pStyle w:val="ListParagraph"/>
        <w:numPr>
          <w:ilvl w:val="0"/>
          <w:numId w:val="2"/>
        </w:numPr>
        <w:spacing w:after="40" w:before="40"/>
      </w:pPr>
      <w:r>
        <w:rPr>
          <w:b/>
          <w:bCs/>
        </w:rPr>
        <w:t xml:space="preserve">FR-4.6.2.3</w:t>
      </w:r>
      <w:r>
        <w:t xml:space="preserve"> </w:t>
      </w:r>
      <w:r>
        <w:rPr>
          <w:b/>
          <w:bCs/>
        </w:rPr>
        <w:t xml:space="preserve">Paired photo grid</w:t>
      </w:r>
      <w:r>
        <w:t xml:space="preserve"> — Before and After photos displayed side by side. Where photos are tagged to the same work item they are paired automatically; untagged photos fall back to capture order. Supervisor can manually re-pair by drag-and-drop, and this pairing determines the deck layout.</w:t>
      </w:r>
    </w:p>
    <w:p>
      <w:pPr>
        <w:pStyle w:val="ListParagraph"/>
        <w:numPr>
          <w:ilvl w:val="0"/>
          <w:numId w:val="2"/>
        </w:numPr>
        <w:spacing w:after="40" w:before="40"/>
      </w:pPr>
      <w:r>
        <w:rPr>
          <w:b/>
          <w:bCs/>
        </w:rPr>
        <w:t xml:space="preserve">FR-4.6.2.4</w:t>
      </w:r>
      <w:r>
        <w:t xml:space="preserve"> Comparison modes: side-by-side, overlay slider, and full-screen lightbox with keyboard navigation.</w:t>
      </w:r>
    </w:p>
    <w:p>
      <w:pPr>
        <w:pStyle w:val="ListParagraph"/>
        <w:numPr>
          <w:ilvl w:val="0"/>
          <w:numId w:val="2"/>
        </w:numPr>
        <w:spacing w:after="40" w:before="40"/>
      </w:pPr>
      <w:r>
        <w:rPr>
          <w:b/>
          <w:bCs/>
        </w:rPr>
        <w:t xml:space="preserve">FR-4.6.2.5</w:t>
      </w:r>
      <w:r>
        <w:t xml:space="preserve"> Metadata panel per photo: capture timestamp, coordinates, distance from site, device, engineer, and whether the fix was flagged as mocked or out-of-fence.</w:t>
      </w:r>
    </w:p>
    <w:p>
      <w:pPr>
        <w:pStyle w:val="ListParagraph"/>
        <w:numPr>
          <w:ilvl w:val="0"/>
          <w:numId w:val="2"/>
        </w:numPr>
        <w:spacing w:after="40" w:before="40"/>
      </w:pPr>
      <w:r>
        <w:rPr>
          <w:b/>
          <w:bCs/>
        </w:rPr>
        <w:t xml:space="preserve">FR-4.6.2.6</w:t>
      </w:r>
      <w:r>
        <w:t xml:space="preserve"> Survey timeline: pre-survey submitted → reviewed → works → post-survey submitted → reviewed → sent to IHS → IHS verdict, with actor and timestamp at each step.</w:t>
      </w:r>
    </w:p>
    <w:p>
      <w:pPr>
        <w:pStyle w:val="Heading3"/>
        <w:spacing w:after="120" w:before="240"/>
      </w:pPr>
      <w:r>
        <w:t xml:space="preserve">4.6.3 Photo adjustment</w:t>
      </w:r>
    </w:p>
    <w:p>
      <w:pPr>
        <w:pStyle w:val="ListParagraph"/>
        <w:numPr>
          <w:ilvl w:val="0"/>
          <w:numId w:val="2"/>
        </w:numPr>
        <w:spacing w:after="40" w:before="40"/>
      </w:pPr>
      <w:r>
        <w:rPr>
          <w:b/>
          <w:bCs/>
        </w:rPr>
        <w:t xml:space="preserve">FR-4.6.3.1</w:t>
      </w:r>
      <w:r>
        <w:t xml:space="preserve"> Non-destructive adjustment of any survey photo: rotate (90° steps), straighten, crop, brightness, contrast, and saturation. Field photos are routinely over- or under-exposed and sometimes captured in the wrong orientation; correcting them in-platform removes a manual Photoshop step before deck assembly.</w:t>
      </w:r>
    </w:p>
    <w:p>
      <w:pPr>
        <w:pStyle w:val="ListParagraph"/>
        <w:numPr>
          <w:ilvl w:val="0"/>
          <w:numId w:val="2"/>
        </w:numPr>
        <w:spacing w:after="40" w:before="40"/>
      </w:pPr>
      <w:r>
        <w:rPr>
          <w:b/>
          <w:bCs/>
        </w:rPr>
        <w:t xml:space="preserve">FR-4.6.3.2</w:t>
      </w:r>
      <w:r>
        <w:t xml:space="preserve"> Adjustments are stored as a </w:t>
      </w:r>
      <w:r>
        <w:rPr>
          <w:b/>
          <w:bCs/>
        </w:rPr>
        <w:t xml:space="preserve">transform recipe</w:t>
      </w:r>
      <w:r>
        <w:t xml:space="preserve"> against the original asset (Cloudinary transformation parameters), never by overwriting the original. The original remains retrievable and is what the audit trail references.</w:t>
      </w:r>
    </w:p>
    <w:p>
      <w:pPr>
        <w:pStyle w:val="ListParagraph"/>
        <w:numPr>
          <w:ilvl w:val="0"/>
          <w:numId w:val="2"/>
        </w:numPr>
        <w:spacing w:after="40" w:before="40"/>
      </w:pPr>
      <w:r>
        <w:rPr>
          <w:b/>
          <w:bCs/>
        </w:rPr>
        <w:t xml:space="preserve">FR-4.6.3.3</w:t>
      </w:r>
      <w:r>
        <w:t xml:space="preserve"> One-click </w:t>
      </w:r>
      <w:r>
        <w:rPr>
          <w:b/>
          <w:bCs/>
        </w:rPr>
        <w:t xml:space="preserve">Revert to original</w:t>
      </w:r>
      <w:r>
        <w:t xml:space="preserve"> per photo.</w:t>
      </w:r>
    </w:p>
    <w:p>
      <w:pPr>
        <w:pStyle w:val="ListParagraph"/>
        <w:numPr>
          <w:ilvl w:val="0"/>
          <w:numId w:val="2"/>
        </w:numPr>
        <w:spacing w:after="40" w:before="40"/>
      </w:pPr>
      <w:r>
        <w:rPr>
          <w:b/>
          <w:bCs/>
        </w:rPr>
        <w:t xml:space="preserve">FR-4.6.3.4</w:t>
      </w:r>
      <w:r>
        <w:t xml:space="preserve"> Adjustments are attributed (who, when) and appear in the audit log, so an adjusted photo cannot be mistaken for what the engineer captured.</w:t>
      </w:r>
    </w:p>
    <w:p>
      <w:pPr>
        <w:pStyle w:val="ListParagraph"/>
        <w:numPr>
          <w:ilvl w:val="0"/>
          <w:numId w:val="2"/>
        </w:numPr>
        <w:spacing w:after="40" w:before="40"/>
      </w:pPr>
      <w:r>
        <w:rPr>
          <w:b/>
          <w:bCs/>
        </w:rPr>
        <w:t xml:space="preserve">FR-4.6.3.5</w:t>
      </w:r>
      <w:r>
        <w:t xml:space="preserve"> Adjusted versions are what flow into the generated deck and the photo download; the raw originals are available via an "originals" download option.</w:t>
      </w:r>
    </w:p>
    <w:p>
      <w:pPr>
        <w:pStyle w:val="ListParagraph"/>
        <w:numPr>
          <w:ilvl w:val="0"/>
          <w:numId w:val="2"/>
        </w:numPr>
        <w:spacing w:after="40" w:before="40"/>
      </w:pPr>
      <w:r>
        <w:rPr>
          <w:b/>
          <w:bCs/>
        </w:rPr>
        <w:t xml:space="preserve">FR-4.6.3.6</w:t>
      </w:r>
      <w:r>
        <w:t xml:space="preserve"> Supervisor can </w:t>
      </w:r>
      <w:r>
        <w:rPr>
          <w:b/>
          <w:bCs/>
        </w:rPr>
        <w:t xml:space="preserve">exclude</w:t>
      </w:r>
      <w:r>
        <w:t xml:space="preserve"> a photo from the deck (e.g. duplicate, blurred) without deleting it, and can set the deck ordering.</w:t>
      </w:r>
    </w:p>
    <w:p>
      <w:pPr>
        <w:pStyle w:val="Heading3"/>
        <w:spacing w:after="120" w:before="240"/>
      </w:pPr>
      <w:r>
        <w:t xml:space="preserve">4.6.4 Photo labelling &amp; download</w:t>
      </w:r>
    </w:p>
    <w:p>
      <w:pPr>
        <w:pStyle w:val="ListParagraph"/>
        <w:numPr>
          <w:ilvl w:val="0"/>
          <w:numId w:val="2"/>
        </w:numPr>
        <w:spacing w:after="40" w:before="40"/>
      </w:pPr>
      <w:r>
        <w:rPr>
          <w:b/>
          <w:bCs/>
        </w:rPr>
        <w:t xml:space="preserve">FR-4.6.4.1</w:t>
      </w:r>
      <w:r>
        <w:t xml:space="preserve"> Each photo carries an editable </w:t>
      </w:r>
      <w:r>
        <w:rPr>
          <w:b/>
          <w:bCs/>
        </w:rPr>
        <w:t xml:space="preserve">caption</w:t>
      </w:r>
      <w:r>
        <w:t xml:space="preserve"> (defaulting to its work-item tag, e.g. "Palisade &amp; Gate — before") which is printed beneath it in the generated deck.</w:t>
      </w:r>
    </w:p>
    <w:p>
      <w:pPr>
        <w:pStyle w:val="ListParagraph"/>
        <w:numPr>
          <w:ilvl w:val="0"/>
          <w:numId w:val="2"/>
        </w:numPr>
        <w:spacing w:after="40" w:before="40"/>
      </w:pPr>
      <w:r>
        <w:rPr>
          <w:b/>
          <w:bCs/>
        </w:rPr>
        <w:t xml:space="preserve">FR-4.6.4.2</w:t>
      </w:r>
      <w:r>
        <w:t xml:space="preserve"> </w:t>
      </w:r>
      <w:r>
        <w:rPr>
          <w:b/>
          <w:bCs/>
        </w:rPr>
        <w:t xml:space="preserve">Download photos for a site</w:t>
      </w:r>
      <w:r>
        <w:t xml:space="preserve"> as a ZIP, organised </w:t>
      </w:r>
      <w:r>
        <w:rPr>
          <w:rFonts w:ascii="Consolas" w:cs="Consolas" w:eastAsia="Consolas" w:hAnsi="Consolas"/>
          <w:color w:val="A31515"/>
          <w:sz w:val="18"/>
          <w:szCs w:val="18"/>
        </w:rPr>
        <w:t xml:space="preserve">&lt;SITE_ID&gt;/before/</w:t>
      </w:r>
      <w:r>
        <w:t xml:space="preserve"> and </w:t>
      </w:r>
      <w:r>
        <w:rPr>
          <w:rFonts w:ascii="Consolas" w:cs="Consolas" w:eastAsia="Consolas" w:hAnsi="Consolas"/>
          <w:color w:val="A31515"/>
          <w:sz w:val="18"/>
          <w:szCs w:val="18"/>
        </w:rPr>
        <w:t xml:space="preserve">&lt;SITE_ID&gt;/after/</w:t>
      </w:r>
      <w:r>
        <w:t xml:space="preserve">, with filenames of the form </w:t>
      </w:r>
      <w:r>
        <w:rPr>
          <w:rFonts w:ascii="Consolas" w:cs="Consolas" w:eastAsia="Consolas" w:hAnsi="Consolas"/>
          <w:color w:val="A31515"/>
          <w:sz w:val="18"/>
          <w:szCs w:val="18"/>
        </w:rPr>
        <w:t xml:space="preserve">&lt;SITE_ID&gt;_&lt;before|after&gt;_&lt;workItem&gt;_&lt;NN&gt;.jpg</w:t>
      </w:r>
      <w:r>
        <w:t xml:space="preserve">.</w:t>
      </w:r>
    </w:p>
    <w:p>
      <w:pPr>
        <w:pStyle w:val="ListParagraph"/>
        <w:numPr>
          <w:ilvl w:val="0"/>
          <w:numId w:val="2"/>
        </w:numPr>
        <w:spacing w:after="40" w:before="40"/>
      </w:pPr>
      <w:r>
        <w:rPr>
          <w:b/>
          <w:bCs/>
        </w:rPr>
        <w:t xml:space="preserve">FR-4.6.4.3</w:t>
      </w:r>
      <w:r>
        <w:t xml:space="preserve"> Download options: adjusted (default) or originals; full resolution or web-optimised.</w:t>
      </w:r>
    </w:p>
    <w:p>
      <w:pPr>
        <w:pStyle w:val="ListParagraph"/>
        <w:numPr>
          <w:ilvl w:val="0"/>
          <w:numId w:val="2"/>
        </w:numPr>
        <w:spacing w:after="40" w:before="40"/>
      </w:pPr>
      <w:r>
        <w:rPr>
          <w:b/>
          <w:bCs/>
        </w:rPr>
        <w:t xml:space="preserve">FR-4.6.4.4</w:t>
      </w:r>
      <w:r>
        <w:t xml:space="preserve"> A </w:t>
      </w:r>
      <w:r>
        <w:rPr>
          <w:rFonts w:ascii="Consolas" w:cs="Consolas" w:eastAsia="Consolas" w:hAnsi="Consolas"/>
          <w:color w:val="A31515"/>
          <w:sz w:val="18"/>
          <w:szCs w:val="18"/>
        </w:rPr>
        <w:t xml:space="preserve">manifest.csv</w:t>
      </w:r>
      <w:r>
        <w:t xml:space="preserve"> is included in the ZIP listing filename, category, work item, caption, capture timestamp, and coordinates — so the photo set remains self-describing outside the platform.</w:t>
      </w:r>
    </w:p>
    <w:p>
      <w:pPr>
        <w:pStyle w:val="ListParagraph"/>
        <w:numPr>
          <w:ilvl w:val="0"/>
          <w:numId w:val="2"/>
        </w:numPr>
        <w:spacing w:after="40" w:before="40"/>
      </w:pPr>
      <w:r>
        <w:rPr>
          <w:b/>
          <w:bCs/>
        </w:rPr>
        <w:t xml:space="preserve">FR-4.6.4.5</w:t>
      </w:r>
      <w:r>
        <w:t xml:space="preserve"> Single-photo download from the lightbox.</w:t>
      </w:r>
    </w:p>
    <w:p>
      <w:pPr>
        <w:pStyle w:val="Heading3"/>
        <w:spacing w:after="120" w:before="240"/>
      </w:pPr>
      <w:r>
        <w:t xml:space="preserve">4.6.5 Review &amp; rejection workflow</w:t>
      </w:r>
    </w:p>
    <w:p>
      <w:pPr>
        <w:spacing w:after="120" w:before="60" w:line="276"/>
      </w:pPr>
      <w:r>
        <w:t xml:space="preserve">Two distinct rejection types, both raised by the back-office user (§4.6.6 defines the state machine).</w:t>
      </w:r>
    </w:p>
    <w:p>
      <w:pPr>
        <w:pStyle w:val="ListParagraph"/>
        <w:numPr>
          <w:ilvl w:val="0"/>
          <w:numId w:val="2"/>
        </w:numPr>
        <w:spacing w:after="40" w:before="40"/>
      </w:pPr>
      <w:r>
        <w:rPr>
          <w:b/>
          <w:bCs/>
        </w:rPr>
        <w:t xml:space="preserve">FR-4.6.5.1</w:t>
      </w:r>
      <w:r>
        <w:t xml:space="preserve"> </w:t>
      </w:r>
      <w:r>
        <w:rPr>
          <w:b/>
          <w:bCs/>
        </w:rPr>
        <w:t xml:space="preserve">Approve</w:t>
      </w:r>
      <w:r>
        <w:t xml:space="preserve"> — the submission passes internal QA. A post-survey approval marks the site </w:t>
      </w:r>
      <w:r>
        <w:rPr>
          <w:i/>
          <w:iCs/>
        </w:rPr>
        <w:t xml:space="preserve">Ready for IHS</w:t>
      </w:r>
      <w:r>
        <w:t xml:space="preserve">.</w:t>
      </w:r>
    </w:p>
    <w:p>
      <w:pPr>
        <w:pStyle w:val="ListParagraph"/>
        <w:numPr>
          <w:ilvl w:val="0"/>
          <w:numId w:val="2"/>
        </w:numPr>
        <w:spacing w:after="40" w:before="40"/>
      </w:pPr>
      <w:r>
        <w:rPr>
          <w:b/>
          <w:bCs/>
        </w:rPr>
        <w:t xml:space="preserve">FR-4.6.5.2</w:t>
      </w:r>
      <w:r>
        <w:t xml:space="preserve"> </w:t>
      </w:r>
      <w:r>
        <w:rPr>
          <w:b/>
          <w:bCs/>
        </w:rPr>
        <w:t xml:space="preserve">Back-office rejection</w:t>
      </w:r>
      <w:r>
        <w:t xml:space="preserve"> — internal quality failure. Requires a reason code (</w:t>
      </w:r>
      <w:r>
        <w:rPr>
          <w:i/>
          <w:iCs/>
        </w:rPr>
        <w:t xml:space="preserve">Photos unusable / insufficient</w:t>
      </w:r>
      <w:r>
        <w:t xml:space="preserve">, </w:t>
      </w:r>
      <w:r>
        <w:rPr>
          <w:i/>
          <w:iCs/>
        </w:rPr>
        <w:t xml:space="preserve">Scope mismatch with pre-survey</w:t>
      </w:r>
      <w:r>
        <w:t xml:space="preserve">, </w:t>
      </w:r>
      <w:r>
        <w:rPr>
          <w:i/>
          <w:iCs/>
        </w:rPr>
        <w:t xml:space="preserve">Geolocation flagged</w:t>
      </w:r>
      <w:r>
        <w:t xml:space="preserve">, </w:t>
      </w:r>
      <w:r>
        <w:rPr>
          <w:i/>
          <w:iCs/>
        </w:rPr>
        <w:t xml:space="preserve">Incomplete form</w:t>
      </w:r>
      <w:r>
        <w:t xml:space="preserve">, </w:t>
      </w:r>
      <w:r>
        <w:rPr>
          <w:i/>
          <w:iCs/>
        </w:rPr>
        <w:t xml:space="preserve">Wrong site</w:t>
      </w:r>
      <w:r>
        <w:t xml:space="preserve">, </w:t>
      </w:r>
      <w:r>
        <w:rPr>
          <w:i/>
          <w:iCs/>
        </w:rPr>
        <w:t xml:space="preserve">Other</w:t>
      </w:r>
      <w:r>
        <w:t xml:space="preserve">) plus a mandatory free-text comment. Visible internally only; never reported to the client.</w:t>
      </w:r>
    </w:p>
    <w:p>
      <w:pPr>
        <w:pStyle w:val="ListParagraph"/>
        <w:numPr>
          <w:ilvl w:val="0"/>
          <w:numId w:val="2"/>
        </w:numPr>
        <w:spacing w:after="40" w:before="40"/>
      </w:pPr>
      <w:r>
        <w:rPr>
          <w:b/>
          <w:bCs/>
        </w:rPr>
        <w:t xml:space="preserve">FR-4.6.5.3</w:t>
      </w:r>
      <w:r>
        <w:t xml:space="preserve"> </w:t>
      </w:r>
      <w:r>
        <w:rPr>
          <w:b/>
          <w:bCs/>
        </w:rPr>
        <w:t xml:space="preserve">IHS rejection</w:t>
      </w:r>
      <w:r>
        <w:t xml:space="preserve"> — the client reviewed the submitted site and rejected it. Requires a reason code (</w:t>
      </w:r>
      <w:r>
        <w:rPr>
          <w:i/>
          <w:iCs/>
        </w:rPr>
        <w:t xml:space="preserve">Workmanship</w:t>
      </w:r>
      <w:r>
        <w:t xml:space="preserve">, </w:t>
      </w:r>
      <w:r>
        <w:rPr>
          <w:i/>
          <w:iCs/>
        </w:rPr>
        <w:t xml:space="preserve">Incomplete scope</w:t>
      </w:r>
      <w:r>
        <w:t xml:space="preserve">, </w:t>
      </w:r>
      <w:r>
        <w:rPr>
          <w:i/>
          <w:iCs/>
        </w:rPr>
        <w:t xml:space="preserve">Photo evidence insufficient</w:t>
      </w:r>
      <w:r>
        <w:t xml:space="preserve">, </w:t>
      </w:r>
      <w:r>
        <w:rPr>
          <w:i/>
          <w:iCs/>
        </w:rPr>
        <w:t xml:space="preserve">Wrong site / wrong location</w:t>
      </w:r>
      <w:r>
        <w:t xml:space="preserve">, </w:t>
      </w:r>
      <w:r>
        <w:rPr>
          <w:i/>
          <w:iCs/>
        </w:rPr>
        <w:t xml:space="preserve">Other</w:t>
      </w:r>
      <w:r>
        <w:t xml:space="preserve">), a mandatory comment, the </w:t>
      </w:r>
      <w:r>
        <w:rPr>
          <w:b/>
          <w:bCs/>
        </w:rPr>
        <w:t xml:space="preserve">date of the client's verdict</w:t>
      </w:r>
      <w:r>
        <w:t xml:space="preserve">, and an optional client reference number and attachment (their email or report).</w:t>
      </w:r>
    </w:p>
    <w:p>
      <w:pPr>
        <w:pStyle w:val="ListParagraph"/>
        <w:numPr>
          <w:ilvl w:val="0"/>
          <w:numId w:val="2"/>
        </w:numPr>
        <w:spacing w:after="40" w:before="40"/>
      </w:pPr>
      <w:r>
        <w:rPr>
          <w:b/>
          <w:bCs/>
        </w:rPr>
        <w:t xml:space="preserve">FR-4.6.5.4</w:t>
      </w:r>
      <w:r>
        <w:t xml:space="preserve"> Both rejection types set the site to </w:t>
      </w:r>
      <w:r>
        <w:rPr>
          <w:i/>
          <w:iCs/>
        </w:rPr>
        <w:t xml:space="preserve">Rework</w:t>
      </w:r>
      <w:r>
        <w:t xml:space="preserve"> and notify the assigned engineer with the reason. The engineer's home screen surfaces it under </w:t>
      </w:r>
      <w:r>
        <w:rPr>
          <w:i/>
          <w:iCs/>
        </w:rPr>
        <w:t xml:space="preserve">Rejected — rework</w:t>
      </w:r>
      <w:r>
        <w:t xml:space="preserve">.</w:t>
      </w:r>
    </w:p>
    <w:p>
      <w:pPr>
        <w:pStyle w:val="ListParagraph"/>
        <w:numPr>
          <w:ilvl w:val="0"/>
          <w:numId w:val="2"/>
        </w:numPr>
        <w:spacing w:after="40" w:before="40"/>
      </w:pPr>
      <w:r>
        <w:rPr>
          <w:b/>
          <w:bCs/>
        </w:rPr>
        <w:t xml:space="preserve">FR-4.6.5.5</w:t>
      </w:r>
      <w:r>
        <w:t xml:space="preserve"> A rework re-submission creates a </w:t>
      </w:r>
      <w:r>
        <w:rPr>
          <w:b/>
          <w:bCs/>
        </w:rPr>
        <w:t xml:space="preserve">new revision</w:t>
      </w:r>
      <w:r>
        <w:t xml:space="preserve"> of the survey rather than overwriting it. Every revision is retained and viewable, so the reviewer can see what changed.</w:t>
      </w:r>
    </w:p>
    <w:p>
      <w:pPr>
        <w:pStyle w:val="ListParagraph"/>
        <w:numPr>
          <w:ilvl w:val="0"/>
          <w:numId w:val="2"/>
        </w:numPr>
        <w:spacing w:after="40" w:before="40"/>
      </w:pPr>
      <w:r>
        <w:rPr>
          <w:b/>
          <w:bCs/>
        </w:rPr>
        <w:t xml:space="preserve">FR-4.6.5.6</w:t>
      </w:r>
      <w:r>
        <w:t xml:space="preserve"> Rejection counts per site, per engineer, and per reason code are tracked and reportable — an IHS rejection rate is a delivery-quality KPI, and a back-office rejection rate is a training signal.</w:t>
      </w:r>
    </w:p>
    <w:p>
      <w:pPr>
        <w:pStyle w:val="ListParagraph"/>
        <w:numPr>
          <w:ilvl w:val="0"/>
          <w:numId w:val="2"/>
        </w:numPr>
        <w:spacing w:after="40" w:before="40"/>
      </w:pPr>
      <w:r>
        <w:rPr>
          <w:b/>
          <w:bCs/>
        </w:rPr>
        <w:t xml:space="preserve">FR-4.6.5.7</w:t>
      </w:r>
      <w:r>
        <w:t xml:space="preserve"> Marking a site </w:t>
      </w:r>
      <w:r>
        <w:rPr>
          <w:b/>
          <w:bCs/>
        </w:rPr>
        <w:t xml:space="preserve">Submitted to IHS</w:t>
      </w:r>
      <w:r>
        <w:t xml:space="preserve"> (with date) is an explicit action, so the window between internal approval and client verdict is measurable.</w:t>
      </w:r>
    </w:p>
    <w:p>
      <w:pPr>
        <w:pStyle w:val="Heading3"/>
        <w:spacing w:after="120" w:before="240"/>
      </w:pPr>
      <w:r>
        <w:t xml:space="preserve">4.6.6 Review state machine</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1797"/>
        <w:gridCol w:w="2675"/>
        <w:gridCol w:w="2310"/>
        <w:gridCol w:w="3298"/>
      </w:tblGrid>
      <w:tr>
        <w:trPr>
          <w:cantSplit/>
          <w:tblHeader/>
        </w:trPr>
        <w:tc>
          <w:tcPr>
            <w:tcW w:type="dxa" w:w="1797"/>
            <w:shd w:fill="1F4E79" w:color="auto" w:val="clear"/>
            <w:tcMar>
              <w:top w:type="dxa" w:w="60"/>
              <w:left w:type="dxa" w:w="100"/>
              <w:bottom w:type="dxa" w:w="60"/>
              <w:right w:type="dxa" w:w="100"/>
            </w:tcMar>
          </w:tcPr>
          <w:p>
            <w:pPr>
              <w:spacing w:after="20" w:before="20"/>
            </w:pPr>
            <w:r>
              <w:rPr>
                <w:b/>
                <w:bCs/>
                <w:color w:val="FFFFFF"/>
                <w:sz w:val="18"/>
                <w:szCs w:val="18"/>
              </w:rPr>
              <w:t xml:space="preserve">State</w:t>
            </w:r>
          </w:p>
        </w:tc>
        <w:tc>
          <w:tcPr>
            <w:tcW w:type="dxa" w:w="2675"/>
            <w:shd w:fill="1F4E79" w:color="auto" w:val="clear"/>
            <w:tcMar>
              <w:top w:type="dxa" w:w="60"/>
              <w:left w:type="dxa" w:w="100"/>
              <w:bottom w:type="dxa" w:w="60"/>
              <w:right w:type="dxa" w:w="100"/>
            </w:tcMar>
          </w:tcPr>
          <w:p>
            <w:pPr>
              <w:spacing w:after="20" w:before="20"/>
            </w:pPr>
            <w:r>
              <w:rPr>
                <w:b/>
                <w:bCs/>
                <w:color w:val="FFFFFF"/>
                <w:sz w:val="18"/>
                <w:szCs w:val="18"/>
              </w:rPr>
              <w:t xml:space="preserve">Meaning</w:t>
            </w:r>
          </w:p>
        </w:tc>
        <w:tc>
          <w:tcPr>
            <w:tcW w:type="dxa" w:w="2310"/>
            <w:shd w:fill="1F4E79" w:color="auto" w:val="clear"/>
            <w:tcMar>
              <w:top w:type="dxa" w:w="60"/>
              <w:left w:type="dxa" w:w="100"/>
              <w:bottom w:type="dxa" w:w="60"/>
              <w:right w:type="dxa" w:w="100"/>
            </w:tcMar>
          </w:tcPr>
          <w:p>
            <w:pPr>
              <w:spacing w:after="20" w:before="20"/>
            </w:pPr>
            <w:r>
              <w:rPr>
                <w:b/>
                <w:bCs/>
                <w:color w:val="FFFFFF"/>
                <w:sz w:val="18"/>
                <w:szCs w:val="18"/>
              </w:rPr>
              <w:t xml:space="preserve">Set by</w:t>
            </w:r>
          </w:p>
        </w:tc>
        <w:tc>
          <w:tcPr>
            <w:tcW w:type="dxa" w:w="3298"/>
            <w:shd w:fill="1F4E79" w:color="auto" w:val="clear"/>
            <w:tcMar>
              <w:top w:type="dxa" w:w="60"/>
              <w:left w:type="dxa" w:w="100"/>
              <w:bottom w:type="dxa" w:w="60"/>
              <w:right w:type="dxa" w:w="100"/>
            </w:tcMar>
          </w:tcPr>
          <w:p>
            <w:pPr>
              <w:spacing w:after="20" w:before="20"/>
            </w:pPr>
            <w:r>
              <w:rPr>
                <w:b/>
                <w:bCs/>
                <w:color w:val="FFFFFF"/>
                <w:sz w:val="18"/>
                <w:szCs w:val="18"/>
              </w:rPr>
              <w:t xml:space="preserve">Next states</w:t>
            </w:r>
          </w:p>
        </w:tc>
      </w:tr>
      <w:tr>
        <w:trPr>
          <w:cantSplit/>
          <w:tblHeader w:val="false"/>
        </w:trPr>
        <w:tc>
          <w:tcPr>
            <w:tcW w:type="dxa" w:w="1797"/>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draft</w:t>
            </w:r>
          </w:p>
        </w:tc>
        <w:tc>
          <w:tcPr>
            <w:tcW w:type="dxa" w:w="2675"/>
            <w:tcMar>
              <w:top w:type="dxa" w:w="60"/>
              <w:left w:type="dxa" w:w="100"/>
              <w:bottom w:type="dxa" w:w="60"/>
              <w:right w:type="dxa" w:w="100"/>
            </w:tcMar>
          </w:tcPr>
          <w:p>
            <w:pPr>
              <w:spacing w:after="20" w:before="20"/>
            </w:pPr>
            <w:r>
              <w:rPr>
                <w:sz w:val="18"/>
                <w:szCs w:val="18"/>
              </w:rPr>
              <w:t xml:space="preserve">On the engineer's device, unsubmitted</w:t>
            </w:r>
          </w:p>
        </w:tc>
        <w:tc>
          <w:tcPr>
            <w:tcW w:type="dxa" w:w="2310"/>
            <w:tcMar>
              <w:top w:type="dxa" w:w="60"/>
              <w:left w:type="dxa" w:w="100"/>
              <w:bottom w:type="dxa" w:w="60"/>
              <w:right w:type="dxa" w:w="100"/>
            </w:tcMar>
          </w:tcPr>
          <w:p>
            <w:pPr>
              <w:spacing w:after="20" w:before="20"/>
            </w:pPr>
            <w:r>
              <w:rPr>
                <w:sz w:val="18"/>
                <w:szCs w:val="18"/>
              </w:rPr>
              <w:t xml:space="preserve">Engineer</w:t>
            </w:r>
          </w:p>
        </w:tc>
        <w:tc>
          <w:tcPr>
            <w:tcW w:type="dxa" w:w="3298"/>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submitted</w:t>
            </w:r>
          </w:p>
        </w:tc>
      </w:tr>
      <w:tr>
        <w:trPr>
          <w:cantSplit/>
          <w:tblHeader w:val="false"/>
        </w:trPr>
        <w:tc>
          <w:tcPr>
            <w:tcW w:type="dxa" w:w="1797"/>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submitted</w:t>
            </w:r>
          </w:p>
        </w:tc>
        <w:tc>
          <w:tcPr>
            <w:tcW w:type="dxa" w:w="2675"/>
            <w:shd w:fill="F2F6FA" w:color="auto" w:val="clear"/>
            <w:tcMar>
              <w:top w:type="dxa" w:w="60"/>
              <w:left w:type="dxa" w:w="100"/>
              <w:bottom w:type="dxa" w:w="60"/>
              <w:right w:type="dxa" w:w="100"/>
            </w:tcMar>
          </w:tcPr>
          <w:p>
            <w:pPr>
              <w:spacing w:after="20" w:before="20"/>
            </w:pPr>
            <w:r>
              <w:rPr>
                <w:sz w:val="18"/>
                <w:szCs w:val="18"/>
              </w:rPr>
              <w:t xml:space="preserve">Received by server, awaiting internal review</w:t>
            </w:r>
          </w:p>
        </w:tc>
        <w:tc>
          <w:tcPr>
            <w:tcW w:type="dxa" w:w="2310"/>
            <w:shd w:fill="F2F6FA" w:color="auto" w:val="clear"/>
            <w:tcMar>
              <w:top w:type="dxa" w:w="60"/>
              <w:left w:type="dxa" w:w="100"/>
              <w:bottom w:type="dxa" w:w="60"/>
              <w:right w:type="dxa" w:w="100"/>
            </w:tcMar>
          </w:tcPr>
          <w:p>
            <w:pPr>
              <w:spacing w:after="20" w:before="20"/>
            </w:pPr>
            <w:r>
              <w:rPr>
                <w:sz w:val="18"/>
                <w:szCs w:val="18"/>
              </w:rPr>
              <w:t xml:space="preserve">Engineer (sync)</w:t>
            </w:r>
          </w:p>
        </w:tc>
        <w:tc>
          <w:tcPr>
            <w:tcW w:type="dxa" w:w="3298"/>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approved_internal</w:t>
            </w:r>
            <w:r>
              <w:rPr>
                <w:sz w:val="18"/>
                <w:szCs w:val="18"/>
              </w:rPr>
              <w:t xml:space="preserve">, </w:t>
            </w:r>
            <w:r>
              <w:rPr>
                <w:rFonts w:ascii="Consolas" w:cs="Consolas" w:eastAsia="Consolas" w:hAnsi="Consolas"/>
                <w:color w:val="A31515"/>
                <w:sz w:val="18"/>
                <w:szCs w:val="18"/>
              </w:rPr>
              <w:t xml:space="preserve">rejected_backoffice</w:t>
            </w:r>
          </w:p>
        </w:tc>
      </w:tr>
      <w:tr>
        <w:trPr>
          <w:cantSplit/>
          <w:tblHeader w:val="false"/>
        </w:trPr>
        <w:tc>
          <w:tcPr>
            <w:tcW w:type="dxa" w:w="1797"/>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rejected_backoffice</w:t>
            </w:r>
          </w:p>
        </w:tc>
        <w:tc>
          <w:tcPr>
            <w:tcW w:type="dxa" w:w="2675"/>
            <w:tcMar>
              <w:top w:type="dxa" w:w="60"/>
              <w:left w:type="dxa" w:w="100"/>
              <w:bottom w:type="dxa" w:w="60"/>
              <w:right w:type="dxa" w:w="100"/>
            </w:tcMar>
          </w:tcPr>
          <w:p>
            <w:pPr>
              <w:spacing w:after="20" w:before="20"/>
            </w:pPr>
            <w:r>
              <w:rPr>
                <w:sz w:val="18"/>
                <w:szCs w:val="18"/>
              </w:rPr>
              <w:t xml:space="preserve">Failed internal QA; rework required</w:t>
            </w:r>
          </w:p>
        </w:tc>
        <w:tc>
          <w:tcPr>
            <w:tcW w:type="dxa" w:w="2310"/>
            <w:tcMar>
              <w:top w:type="dxa" w:w="60"/>
              <w:left w:type="dxa" w:w="100"/>
              <w:bottom w:type="dxa" w:w="60"/>
              <w:right w:type="dxa" w:w="100"/>
            </w:tcMar>
          </w:tcPr>
          <w:p>
            <w:pPr>
              <w:spacing w:after="20" w:before="20"/>
            </w:pPr>
            <w:r>
              <w:rPr>
                <w:sz w:val="18"/>
                <w:szCs w:val="18"/>
              </w:rPr>
              <w:t xml:space="preserve">Back-office</w:t>
            </w:r>
          </w:p>
        </w:tc>
        <w:tc>
          <w:tcPr>
            <w:tcW w:type="dxa" w:w="3298"/>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submitted</w:t>
            </w:r>
            <w:r>
              <w:rPr>
                <w:sz w:val="18"/>
                <w:szCs w:val="18"/>
              </w:rPr>
              <w:t xml:space="preserve"> (new revision)</w:t>
            </w:r>
          </w:p>
        </w:tc>
      </w:tr>
      <w:tr>
        <w:trPr>
          <w:cantSplit/>
          <w:tblHeader w:val="false"/>
        </w:trPr>
        <w:tc>
          <w:tcPr>
            <w:tcW w:type="dxa" w:w="1797"/>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approved_internal</w:t>
            </w:r>
          </w:p>
        </w:tc>
        <w:tc>
          <w:tcPr>
            <w:tcW w:type="dxa" w:w="2675"/>
            <w:shd w:fill="F2F6FA" w:color="auto" w:val="clear"/>
            <w:tcMar>
              <w:top w:type="dxa" w:w="60"/>
              <w:left w:type="dxa" w:w="100"/>
              <w:bottom w:type="dxa" w:w="60"/>
              <w:right w:type="dxa" w:w="100"/>
            </w:tcMar>
          </w:tcPr>
          <w:p>
            <w:pPr>
              <w:spacing w:after="20" w:before="20"/>
            </w:pPr>
            <w:r>
              <w:rPr>
                <w:sz w:val="18"/>
                <w:szCs w:val="18"/>
              </w:rPr>
              <w:t xml:space="preserve">Passed internal QA; ready to send to client</w:t>
            </w:r>
          </w:p>
        </w:tc>
        <w:tc>
          <w:tcPr>
            <w:tcW w:type="dxa" w:w="2310"/>
            <w:shd w:fill="F2F6FA" w:color="auto" w:val="clear"/>
            <w:tcMar>
              <w:top w:type="dxa" w:w="60"/>
              <w:left w:type="dxa" w:w="100"/>
              <w:bottom w:type="dxa" w:w="60"/>
              <w:right w:type="dxa" w:w="100"/>
            </w:tcMar>
          </w:tcPr>
          <w:p>
            <w:pPr>
              <w:spacing w:after="20" w:before="20"/>
            </w:pPr>
            <w:r>
              <w:rPr>
                <w:sz w:val="18"/>
                <w:szCs w:val="18"/>
              </w:rPr>
              <w:t xml:space="preserve">Back-office</w:t>
            </w:r>
          </w:p>
        </w:tc>
        <w:tc>
          <w:tcPr>
            <w:tcW w:type="dxa" w:w="3298"/>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submitted_to_ihs</w:t>
            </w:r>
          </w:p>
        </w:tc>
      </w:tr>
      <w:tr>
        <w:trPr>
          <w:cantSplit/>
          <w:tblHeader w:val="false"/>
        </w:trPr>
        <w:tc>
          <w:tcPr>
            <w:tcW w:type="dxa" w:w="1797"/>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submitted_to_ihs</w:t>
            </w:r>
          </w:p>
        </w:tc>
        <w:tc>
          <w:tcPr>
            <w:tcW w:type="dxa" w:w="2675"/>
            <w:tcMar>
              <w:top w:type="dxa" w:w="60"/>
              <w:left w:type="dxa" w:w="100"/>
              <w:bottom w:type="dxa" w:w="60"/>
              <w:right w:type="dxa" w:w="100"/>
            </w:tcMar>
          </w:tcPr>
          <w:p>
            <w:pPr>
              <w:spacing w:after="20" w:before="20"/>
            </w:pPr>
            <w:r>
              <w:rPr>
                <w:sz w:val="18"/>
                <w:szCs w:val="18"/>
              </w:rPr>
              <w:t xml:space="preserve">Package sent to IHS; awaiting client verdict</w:t>
            </w:r>
          </w:p>
        </w:tc>
        <w:tc>
          <w:tcPr>
            <w:tcW w:type="dxa" w:w="2310"/>
            <w:tcMar>
              <w:top w:type="dxa" w:w="60"/>
              <w:left w:type="dxa" w:w="100"/>
              <w:bottom w:type="dxa" w:w="60"/>
              <w:right w:type="dxa" w:w="100"/>
            </w:tcMar>
          </w:tcPr>
          <w:p>
            <w:pPr>
              <w:spacing w:after="20" w:before="20"/>
            </w:pPr>
            <w:r>
              <w:rPr>
                <w:sz w:val="18"/>
                <w:szCs w:val="18"/>
              </w:rPr>
              <w:t xml:space="preserve">Back-office</w:t>
            </w:r>
          </w:p>
        </w:tc>
        <w:tc>
          <w:tcPr>
            <w:tcW w:type="dxa" w:w="3298"/>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accepted_ihs</w:t>
            </w:r>
            <w:r>
              <w:rPr>
                <w:sz w:val="18"/>
                <w:szCs w:val="18"/>
              </w:rPr>
              <w:t xml:space="preserve">, </w:t>
            </w:r>
            <w:r>
              <w:rPr>
                <w:rFonts w:ascii="Consolas" w:cs="Consolas" w:eastAsia="Consolas" w:hAnsi="Consolas"/>
                <w:color w:val="A31515"/>
                <w:sz w:val="18"/>
                <w:szCs w:val="18"/>
              </w:rPr>
              <w:t xml:space="preserve">rejected_ihs</w:t>
            </w:r>
          </w:p>
        </w:tc>
      </w:tr>
      <w:tr>
        <w:trPr>
          <w:cantSplit/>
          <w:tblHeader w:val="false"/>
        </w:trPr>
        <w:tc>
          <w:tcPr>
            <w:tcW w:type="dxa" w:w="1797"/>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rejected_ihs</w:t>
            </w:r>
          </w:p>
        </w:tc>
        <w:tc>
          <w:tcPr>
            <w:tcW w:type="dxa" w:w="2675"/>
            <w:shd w:fill="F2F6FA" w:color="auto" w:val="clear"/>
            <w:tcMar>
              <w:top w:type="dxa" w:w="60"/>
              <w:left w:type="dxa" w:w="100"/>
              <w:bottom w:type="dxa" w:w="60"/>
              <w:right w:type="dxa" w:w="100"/>
            </w:tcMar>
          </w:tcPr>
          <w:p>
            <w:pPr>
              <w:spacing w:after="20" w:before="20"/>
            </w:pPr>
            <w:r>
              <w:rPr>
                <w:sz w:val="18"/>
                <w:szCs w:val="18"/>
              </w:rPr>
              <w:t xml:space="preserve">Client rejected; rework required</w:t>
            </w:r>
          </w:p>
        </w:tc>
        <w:tc>
          <w:tcPr>
            <w:tcW w:type="dxa" w:w="2310"/>
            <w:shd w:fill="F2F6FA" w:color="auto" w:val="clear"/>
            <w:tcMar>
              <w:top w:type="dxa" w:w="60"/>
              <w:left w:type="dxa" w:w="100"/>
              <w:bottom w:type="dxa" w:w="60"/>
              <w:right w:type="dxa" w:w="100"/>
            </w:tcMar>
          </w:tcPr>
          <w:p>
            <w:pPr>
              <w:spacing w:after="20" w:before="20"/>
            </w:pPr>
            <w:r>
              <w:rPr>
                <w:sz w:val="18"/>
                <w:szCs w:val="18"/>
              </w:rPr>
              <w:t xml:space="preserve">Back-office (recording client verdict)</w:t>
            </w:r>
          </w:p>
        </w:tc>
        <w:tc>
          <w:tcPr>
            <w:tcW w:type="dxa" w:w="3298"/>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submitted</w:t>
            </w:r>
            <w:r>
              <w:rPr>
                <w:sz w:val="18"/>
                <w:szCs w:val="18"/>
              </w:rPr>
              <w:t xml:space="preserve"> (new revision)</w:t>
            </w:r>
          </w:p>
        </w:tc>
      </w:tr>
      <w:tr>
        <w:trPr>
          <w:cantSplit/>
          <w:tblHeader w:val="false"/>
        </w:trPr>
        <w:tc>
          <w:tcPr>
            <w:tcW w:type="dxa" w:w="1797"/>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accepted_ihs</w:t>
            </w:r>
          </w:p>
        </w:tc>
        <w:tc>
          <w:tcPr>
            <w:tcW w:type="dxa" w:w="2675"/>
            <w:tcMar>
              <w:top w:type="dxa" w:w="60"/>
              <w:left w:type="dxa" w:w="100"/>
              <w:bottom w:type="dxa" w:w="60"/>
              <w:right w:type="dxa" w:w="100"/>
            </w:tcMar>
          </w:tcPr>
          <w:p>
            <w:pPr>
              <w:spacing w:after="20" w:before="20"/>
            </w:pPr>
            <w:r>
              <w:rPr>
                <w:sz w:val="18"/>
                <w:szCs w:val="18"/>
              </w:rPr>
              <w:t xml:space="preserve">Client accepted — terminal state</w:t>
            </w:r>
          </w:p>
        </w:tc>
        <w:tc>
          <w:tcPr>
            <w:tcW w:type="dxa" w:w="2310"/>
            <w:tcMar>
              <w:top w:type="dxa" w:w="60"/>
              <w:left w:type="dxa" w:w="100"/>
              <w:bottom w:type="dxa" w:w="60"/>
              <w:right w:type="dxa" w:w="100"/>
            </w:tcMar>
          </w:tcPr>
          <w:p>
            <w:pPr>
              <w:spacing w:after="20" w:before="20"/>
            </w:pPr>
            <w:r>
              <w:rPr>
                <w:sz w:val="18"/>
                <w:szCs w:val="18"/>
              </w:rPr>
              <w:t xml:space="preserve">Back-office</w:t>
            </w:r>
          </w:p>
        </w:tc>
        <w:tc>
          <w:tcPr>
            <w:tcW w:type="dxa" w:w="3298"/>
            <w:tcMar>
              <w:top w:type="dxa" w:w="60"/>
              <w:left w:type="dxa" w:w="100"/>
              <w:bottom w:type="dxa" w:w="60"/>
              <w:right w:type="dxa" w:w="100"/>
            </w:tcMar>
          </w:tcPr>
          <w:p>
            <w:pPr>
              <w:spacing w:after="20" w:before="20"/>
            </w:pPr>
            <w:r>
              <w:rPr>
                <w:sz w:val="18"/>
                <w:szCs w:val="18"/>
              </w:rPr>
              <w:t xml:space="preserve">—</w:t>
            </w:r>
          </w:p>
        </w:tc>
      </w:tr>
    </w:tbl>
    <w:p>
      <w:pPr>
        <w:spacing w:after="160"/>
      </w:pPr>
      <w:r>
        <w:t xml:space="preserve"/>
      </w:r>
    </w:p>
    <w:p>
      <w:pPr>
        <w:pStyle w:val="ListParagraph"/>
        <w:numPr>
          <w:ilvl w:val="0"/>
          <w:numId w:val="2"/>
        </w:numPr>
        <w:spacing w:after="40" w:before="40"/>
      </w:pPr>
      <w:r>
        <w:rPr>
          <w:b/>
          <w:bCs/>
        </w:rPr>
        <w:t xml:space="preserve">FR-4.6.6.1</w:t>
      </w:r>
      <w:r>
        <w:t xml:space="preserve"> Transitions outside this table are rejected server-side, not merely hidden in the UI.</w:t>
      </w:r>
    </w:p>
    <w:p>
      <w:pPr>
        <w:pStyle w:val="ListParagraph"/>
        <w:numPr>
          <w:ilvl w:val="0"/>
          <w:numId w:val="2"/>
        </w:numPr>
        <w:spacing w:after="40" w:before="40"/>
      </w:pPr>
      <w:r>
        <w:rPr>
          <w:b/>
          <w:bCs/>
        </w:rPr>
        <w:t xml:space="preserve">FR-4.6.6.2</w:t>
      </w:r>
      <w:r>
        <w:t xml:space="preserve"> Every transition writes an audit record: from-state, to-state, actor, reason code, comment, timestamp.</w:t>
      </w:r>
    </w:p>
    <w:p>
      <w:pPr>
        <w:pStyle w:val="Heading3"/>
        <w:spacing w:after="120" w:before="240"/>
      </w:pPr>
      <w:r>
        <w:t xml:space="preserve">4.6.7 Dashboard overview</w:t>
      </w:r>
    </w:p>
    <w:p>
      <w:pPr>
        <w:pStyle w:val="ListParagraph"/>
        <w:numPr>
          <w:ilvl w:val="0"/>
          <w:numId w:val="2"/>
        </w:numPr>
        <w:spacing w:after="40" w:before="40"/>
      </w:pPr>
      <w:r>
        <w:rPr>
          <w:b/>
          <w:bCs/>
        </w:rPr>
        <w:t xml:space="preserve">FR-4.6.7.1</w:t>
      </w:r>
      <w:r>
        <w:t xml:space="preserve"> KPI header: sites surveyed today, pre vs post split, closed vs WIP, awaiting internal review, awaiting IHS verdict, back-office rejections, IHS rejections, flagged submissions.</w:t>
      </w:r>
    </w:p>
    <w:p>
      <w:pPr>
        <w:pStyle w:val="ListParagraph"/>
        <w:numPr>
          <w:ilvl w:val="0"/>
          <w:numId w:val="2"/>
        </w:numPr>
        <w:spacing w:after="40" w:before="40"/>
      </w:pPr>
      <w:r>
        <w:rPr>
          <w:b/>
          <w:bCs/>
        </w:rPr>
        <w:t xml:space="preserve">FR-4.6.7.2</w:t>
      </w:r>
      <w:r>
        <w:t xml:space="preserve"> Per-engineer panel: sites assigned, pre/post completed, rejection rate, average days between pre and post.</w:t>
      </w:r>
    </w:p>
    <w:p>
      <w:pPr>
        <w:pStyle w:val="ListParagraph"/>
        <w:numPr>
          <w:ilvl w:val="0"/>
          <w:numId w:val="2"/>
        </w:numPr>
        <w:spacing w:after="40" w:before="40"/>
      </w:pPr>
      <w:r>
        <w:rPr>
          <w:b/>
          <w:bCs/>
        </w:rPr>
        <w:t xml:space="preserve">FR-4.6.7.3</w:t>
      </w:r>
      <w:r>
        <w:t xml:space="preserve"> Bulk selection for export and for bulk deck generation.</w:t>
      </w:r>
    </w:p>
    <w:p>
      <w:pPr>
        <w:pStyle w:val="ListParagraph"/>
        <w:numPr>
          <w:ilvl w:val="0"/>
          <w:numId w:val="2"/>
        </w:numPr>
        <w:spacing w:after="40" w:before="40"/>
      </w:pPr>
      <w:r>
        <w:rPr>
          <w:b/>
          <w:bCs/>
        </w:rPr>
        <w:t xml:space="preserve">FR-4.6.7.4</w:t>
      </w:r>
      <w:r>
        <w:t xml:space="preserve"> Site assignment screen: list all sites with current engineer, with single and bulk reassignment (§3.4).</w:t>
      </w:r>
    </w:p>
    <w:p>
      <w:pPr>
        <w:pStyle w:val="Heading2"/>
        <w:spacing w:after="120" w:before="240"/>
      </w:pPr>
      <w:r>
        <w:t xml:space="preserve">4.7 Exports</w:t>
      </w:r>
    </w:p>
    <w:p>
      <w:pPr>
        <w:pStyle w:val="ListParagraph"/>
        <w:numPr>
          <w:ilvl w:val="0"/>
          <w:numId w:val="2"/>
        </w:numPr>
        <w:spacing w:after="40" w:before="40"/>
      </w:pPr>
      <w:r>
        <w:rPr>
          <w:b/>
          <w:bCs/>
        </w:rPr>
        <w:t xml:space="preserve">FR-4.7.1 — Daily Report XLSX.</w:t>
      </w:r>
      <w:r>
        <w:t xml:space="preserve"> Generates a workbook whose header row matches </w:t>
      </w:r>
      <w:r>
        <w:rPr>
          <w:rFonts w:ascii="Consolas" w:cs="Consolas" w:eastAsia="Consolas" w:hAnsi="Consolas"/>
          <w:color w:val="A31515"/>
          <w:sz w:val="18"/>
          <w:szCs w:val="18"/>
        </w:rPr>
        <w:t xml:space="preserve">DAILY REPORTING TEMPLATE.xlsx</w:t>
      </w:r>
      <w:r>
        <w:t xml:space="preserve"> column-for-column (37 columns, </w:t>
      </w:r>
      <w:r>
        <w:rPr>
          <w:rFonts w:ascii="Consolas" w:cs="Consolas" w:eastAsia="Consolas" w:hAnsi="Consolas"/>
          <w:color w:val="A31515"/>
          <w:sz w:val="18"/>
          <w:szCs w:val="18"/>
        </w:rPr>
        <w:t xml:space="preserve">IHS Site ID</w:t>
      </w:r>
      <w:r>
        <w:t xml:space="preserve"> → </w:t>
      </w:r>
      <w:r>
        <w:rPr>
          <w:rFonts w:ascii="Consolas" w:cs="Consolas" w:eastAsia="Consolas" w:hAnsi="Consolas"/>
          <w:color w:val="A31515"/>
          <w:sz w:val="18"/>
          <w:szCs w:val="18"/>
        </w:rPr>
        <w:t xml:space="preserve">Comment</w:t>
      </w:r>
      <w:r>
        <w:t xml:space="preserve">), one row per site, merging the pre-survey </w:t>
      </w:r>
      <w:r>
        <w:rPr>
          <w:rFonts w:ascii="Consolas" w:cs="Consolas" w:eastAsia="Consolas" w:hAnsi="Consolas"/>
          <w:color w:val="A31515"/>
          <w:sz w:val="18"/>
          <w:szCs w:val="18"/>
        </w:rPr>
        <w:t xml:space="preserve">Required</w:t>
      </w:r>
      <w:r>
        <w:t xml:space="preserve"> answers with the post-survey </w:t>
      </w:r>
      <w:r>
        <w:rPr>
          <w:rFonts w:ascii="Consolas" w:cs="Consolas" w:eastAsia="Consolas" w:hAnsi="Consolas"/>
          <w:color w:val="A31515"/>
          <w:sz w:val="18"/>
          <w:szCs w:val="18"/>
        </w:rPr>
        <w:t xml:space="preserve">WIP/Closed</w:t>
      </w:r>
      <w:r>
        <w:t xml:space="preserve"> answers. Filterable by date and zone. Backwards-compatible so existing downstream consumers of the file are unaffected.</w:t>
      </w:r>
    </w:p>
    <w:p>
      <w:pPr>
        <w:pStyle w:val="ListParagraph"/>
        <w:numPr>
          <w:ilvl w:val="0"/>
          <w:numId w:val="2"/>
        </w:numPr>
        <w:spacing w:after="40" w:before="40"/>
      </w:pPr>
      <w:r>
        <w:rPr>
          <w:b/>
          <w:bCs/>
        </w:rPr>
        <w:t xml:space="preserve">FR-4.7.2 — Per-site PPTX deck.</w:t>
      </w:r>
      <w:r>
        <w:t xml:space="preserve"> Generated from the Site Consolidated View, using the supervisor's adjusted photos, captions, ordering, and exclusions. 16:9 (13.333 in × 7.5 in), matching the existing manual deck:</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3713"/>
        <w:gridCol w:w="6367"/>
      </w:tblGrid>
      <w:tr>
        <w:trPr>
          <w:cantSplit/>
          <w:tblHeader/>
        </w:trPr>
        <w:tc>
          <w:tcPr>
            <w:tcW w:type="dxa" w:w="3713"/>
            <w:shd w:fill="1F4E79" w:color="auto" w:val="clear"/>
            <w:tcMar>
              <w:top w:type="dxa" w:w="60"/>
              <w:left w:type="dxa" w:w="100"/>
              <w:bottom w:type="dxa" w:w="60"/>
              <w:right w:type="dxa" w:w="100"/>
            </w:tcMar>
          </w:tcPr>
          <w:p>
            <w:pPr>
              <w:spacing w:after="20" w:before="20"/>
            </w:pPr>
            <w:r>
              <w:rPr>
                <w:b/>
                <w:bCs/>
                <w:color w:val="FFFFFF"/>
                <w:sz w:val="18"/>
                <w:szCs w:val="18"/>
              </w:rPr>
              <w:t xml:space="preserve">Slide</w:t>
            </w:r>
          </w:p>
        </w:tc>
        <w:tc>
          <w:tcPr>
            <w:tcW w:type="dxa" w:w="6367"/>
            <w:shd w:fill="1F4E79" w:color="auto" w:val="clear"/>
            <w:tcMar>
              <w:top w:type="dxa" w:w="60"/>
              <w:left w:type="dxa" w:w="100"/>
              <w:bottom w:type="dxa" w:w="60"/>
              <w:right w:type="dxa" w:w="100"/>
            </w:tcMar>
          </w:tcPr>
          <w:p>
            <w:pPr>
              <w:spacing w:after="20" w:before="20"/>
            </w:pPr>
            <w:r>
              <w:rPr>
                <w:b/>
                <w:bCs/>
                <w:color w:val="FFFFFF"/>
                <w:sz w:val="18"/>
                <w:szCs w:val="18"/>
              </w:rPr>
              <w:t xml:space="preserve">Content</w:t>
            </w:r>
          </w:p>
        </w:tc>
      </w:tr>
      <w:tr>
        <w:trPr>
          <w:cantSplit/>
          <w:tblHeader w:val="false"/>
        </w:trPr>
        <w:tc>
          <w:tcPr>
            <w:tcW w:type="dxa" w:w="3713"/>
            <w:tcMar>
              <w:top w:type="dxa" w:w="60"/>
              <w:left w:type="dxa" w:w="100"/>
              <w:bottom w:type="dxa" w:w="60"/>
              <w:right w:type="dxa" w:w="100"/>
            </w:tcMar>
          </w:tcPr>
          <w:p>
            <w:pPr>
              <w:spacing w:after="20" w:before="20"/>
            </w:pPr>
            <w:r>
              <w:rPr>
                <w:sz w:val="18"/>
                <w:szCs w:val="18"/>
              </w:rPr>
              <w:t xml:space="preserve">1 — Title</w:t>
            </w:r>
          </w:p>
        </w:tc>
        <w:tc>
          <w:tcPr>
            <w:tcW w:type="dxa" w:w="6367"/>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&lt;SITE_ID&gt;</w:t>
            </w:r>
            <w:r>
              <w:rPr>
                <w:sz w:val="18"/>
                <w:szCs w:val="18"/>
              </w:rPr>
              <w:t xml:space="preserve"> as title, </w:t>
            </w:r>
            <w:r>
              <w:rPr>
                <w:rFonts w:ascii="Consolas" w:cs="Consolas" w:eastAsia="Consolas" w:hAnsi="Consolas"/>
                <w:color w:val="A31515"/>
                <w:sz w:val="18"/>
                <w:szCs w:val="18"/>
              </w:rPr>
              <w:t xml:space="preserve">SITE CLEAN UP</w:t>
            </w:r>
            <w:r>
              <w:rPr>
                <w:sz w:val="18"/>
                <w:szCs w:val="18"/>
              </w:rPr>
              <w:t xml:space="preserve"> as subtitle</w:t>
            </w:r>
          </w:p>
        </w:tc>
      </w:tr>
      <w:tr>
        <w:trPr>
          <w:cantSplit/>
          <w:tblHeader w:val="false"/>
        </w:trPr>
        <w:tc>
          <w:tcPr>
            <w:tcW w:type="dxa" w:w="3713"/>
            <w:shd w:fill="F2F6FA" w:color="auto" w:val="clear"/>
            <w:tcMar>
              <w:top w:type="dxa" w:w="60"/>
              <w:left w:type="dxa" w:w="100"/>
              <w:bottom w:type="dxa" w:w="60"/>
              <w:right w:type="dxa" w:w="100"/>
            </w:tcMar>
          </w:tcPr>
          <w:p>
            <w:pPr>
              <w:spacing w:after="20" w:before="20"/>
            </w:pPr>
            <w:r>
              <w:rPr>
                <w:sz w:val="18"/>
                <w:szCs w:val="18"/>
              </w:rPr>
              <w:t xml:space="preserve">2 — Site information</w:t>
            </w:r>
          </w:p>
        </w:tc>
        <w:tc>
          <w:tcPr>
            <w:tcW w:type="dxa" w:w="6367"/>
            <w:shd w:fill="F2F6FA" w:color="auto" w:val="clear"/>
            <w:tcMar>
              <w:top w:type="dxa" w:w="60"/>
              <w:left w:type="dxa" w:w="100"/>
              <w:bottom w:type="dxa" w:w="60"/>
              <w:right w:type="dxa" w:w="100"/>
            </w:tcMar>
          </w:tcPr>
          <w:p>
            <w:pPr>
              <w:spacing w:after="20" w:before="20"/>
            </w:pPr>
            <w:r>
              <w:rPr>
                <w:sz w:val="18"/>
                <w:szCs w:val="18"/>
              </w:rPr>
              <w:t xml:space="preserve">Site ID, operational status, zone, state, SMC, project phase, coordinates (with a static map thumbnail), survey engineer, planned and actual clean-up dates, overall status, and the scope table (Required vs Delivered per work item)</w:t>
            </w:r>
          </w:p>
        </w:tc>
      </w:tr>
      <w:tr>
        <w:trPr>
          <w:cantSplit/>
          <w:tblHeader w:val="false"/>
        </w:trPr>
        <w:tc>
          <w:tcPr>
            <w:tcW w:type="dxa" w:w="3713"/>
            <w:tcMar>
              <w:top w:type="dxa" w:w="60"/>
              <w:left w:type="dxa" w:w="100"/>
              <w:bottom w:type="dxa" w:w="60"/>
              <w:right w:type="dxa" w:w="100"/>
            </w:tcMar>
          </w:tcPr>
          <w:p>
            <w:pPr>
              <w:spacing w:after="20" w:before="20"/>
            </w:pPr>
            <w:r>
              <w:rPr>
                <w:sz w:val="18"/>
                <w:szCs w:val="18"/>
              </w:rPr>
              <w:t xml:space="preserve">3 — Before pictures</w:t>
            </w:r>
          </w:p>
        </w:tc>
        <w:tc>
          <w:tcPr>
            <w:tcW w:type="dxa" w:w="6367"/>
            <w:tcMar>
              <w:top w:type="dxa" w:w="60"/>
              <w:left w:type="dxa" w:w="100"/>
              <w:bottom w:type="dxa" w:w="60"/>
              <w:right w:type="dxa" w:w="100"/>
            </w:tcMar>
          </w:tcPr>
          <w:p>
            <w:pPr>
              <w:spacing w:after="20" w:before="20"/>
            </w:pPr>
            <w:r>
              <w:rPr>
                <w:sz w:val="18"/>
                <w:szCs w:val="18"/>
              </w:rPr>
              <w:t xml:space="preserve">Photo grid, each captioned</w:t>
            </w:r>
          </w:p>
        </w:tc>
      </w:tr>
      <w:tr>
        <w:trPr>
          <w:cantSplit/>
          <w:tblHeader w:val="false"/>
        </w:trPr>
        <w:tc>
          <w:tcPr>
            <w:tcW w:type="dxa" w:w="3713"/>
            <w:shd w:fill="F2F6FA" w:color="auto" w:val="clear"/>
            <w:tcMar>
              <w:top w:type="dxa" w:w="60"/>
              <w:left w:type="dxa" w:w="100"/>
              <w:bottom w:type="dxa" w:w="60"/>
              <w:right w:type="dxa" w:w="100"/>
            </w:tcMar>
          </w:tcPr>
          <w:p>
            <w:pPr>
              <w:spacing w:after="20" w:before="20"/>
            </w:pPr>
            <w:r>
              <w:rPr>
                <w:sz w:val="18"/>
                <w:szCs w:val="18"/>
              </w:rPr>
              <w:t xml:space="preserve">4 — After pictures</w:t>
            </w:r>
          </w:p>
        </w:tc>
        <w:tc>
          <w:tcPr>
            <w:tcW w:type="dxa" w:w="6367"/>
            <w:shd w:fill="F2F6FA" w:color="auto" w:val="clear"/>
            <w:tcMar>
              <w:top w:type="dxa" w:w="60"/>
              <w:left w:type="dxa" w:w="100"/>
              <w:bottom w:type="dxa" w:w="60"/>
              <w:right w:type="dxa" w:w="100"/>
            </w:tcMar>
          </w:tcPr>
          <w:p>
            <w:pPr>
              <w:spacing w:after="20" w:before="20"/>
            </w:pPr>
            <w:r>
              <w:rPr>
                <w:sz w:val="18"/>
                <w:szCs w:val="18"/>
              </w:rPr>
              <w:t xml:space="preserve">Photo grid, each captioned</w:t>
            </w:r>
          </w:p>
        </w:tc>
      </w:tr>
      <w:tr>
        <w:trPr>
          <w:cantSplit/>
          <w:tblHeader w:val="false"/>
        </w:trPr>
        <w:tc>
          <w:tcPr>
            <w:tcW w:type="dxa" w:w="3713"/>
            <w:tcMar>
              <w:top w:type="dxa" w:w="60"/>
              <w:left w:type="dxa" w:w="100"/>
              <w:bottom w:type="dxa" w:w="60"/>
              <w:right w:type="dxa" w:w="100"/>
            </w:tcMar>
          </w:tcPr>
          <w:p>
            <w:pPr>
              <w:spacing w:after="20" w:before="20"/>
            </w:pPr>
            <w:r>
              <w:rPr>
                <w:sz w:val="18"/>
                <w:szCs w:val="18"/>
              </w:rPr>
              <w:t xml:space="preserve">5+ — Paired comparison </w:t>
            </w:r>
            <w:r>
              <w:rPr>
                <w:i/>
                <w:iCs/>
                <w:sz w:val="18"/>
                <w:szCs w:val="18"/>
              </w:rPr>
              <w:t xml:space="preserve">(optional)</w:t>
            </w:r>
          </w:p>
        </w:tc>
        <w:tc>
          <w:tcPr>
            <w:tcW w:type="dxa" w:w="6367"/>
            <w:tcMar>
              <w:top w:type="dxa" w:w="60"/>
              <w:left w:type="dxa" w:w="100"/>
              <w:bottom w:type="dxa" w:w="60"/>
              <w:right w:type="dxa" w:w="100"/>
            </w:tcMar>
          </w:tcPr>
          <w:p>
            <w:pPr>
              <w:spacing w:after="20" w:before="20"/>
            </w:pPr>
            <w:r>
              <w:rPr>
                <w:sz w:val="18"/>
                <w:szCs w:val="18"/>
              </w:rPr>
              <w:t xml:space="preserve">Before/After side by side per work item, for sites where item-level evidence is requested</w:t>
            </w:r>
          </w:p>
        </w:tc>
      </w:tr>
    </w:tbl>
    <w:p>
      <w:pPr>
        <w:spacing w:after="160"/>
      </w:pPr>
      <w:r>
        <w:t xml:space="preserve"/>
      </w:r>
    </w:p>
    <w:p>
      <w:pPr>
        <w:pStyle w:val="ListParagraph"/>
        <w:numPr>
          <w:ilvl w:val="0"/>
          <w:numId w:val="2"/>
        </w:numPr>
        <w:spacing w:after="40" w:before="40"/>
      </w:pPr>
      <w:r>
        <w:rPr>
          <w:b/>
          <w:bCs/>
        </w:rPr>
        <w:t xml:space="preserve">FR-4.7.2.1</w:t>
      </w:r>
      <w:r>
        <w:t xml:space="preserve"> Every photo carries a caption line (work item + before/after) beneath it, and a small footer stamp on each slide: Site ID · survey date · engineer.</w:t>
      </w:r>
    </w:p>
    <w:p>
      <w:pPr>
        <w:pStyle w:val="ListParagraph"/>
        <w:numPr>
          <w:ilvl w:val="0"/>
          <w:numId w:val="2"/>
        </w:numPr>
        <w:spacing w:after="40" w:before="40"/>
      </w:pPr>
      <w:r>
        <w:rPr>
          <w:b/>
          <w:bCs/>
        </w:rPr>
        <w:t xml:space="preserve">FR-4.7.2.2</w:t>
      </w:r>
      <w:r>
        <w:t xml:space="preserve"> Slide layout adapts to photo count (2×2, 3×2, 3×3, 4×3) with consistent gutters; photos keep aspect ratio and are centre-cropped to a common frame so grids read evenly.</w:t>
      </w:r>
    </w:p>
    <w:p>
      <w:pPr>
        <w:pStyle w:val="ListParagraph"/>
        <w:numPr>
          <w:ilvl w:val="0"/>
          <w:numId w:val="2"/>
        </w:numPr>
        <w:spacing w:after="40" w:before="40"/>
      </w:pPr>
      <w:r>
        <w:rPr>
          <w:b/>
          <w:bCs/>
        </w:rPr>
        <w:t xml:space="preserve">FR-4.7.2.3</w:t>
      </w:r>
      <w:r>
        <w:t xml:space="preserve"> The site-information slide is toggleable, so the deck can be produced in the exact 3-slide legacy shape when required.</w:t>
      </w:r>
    </w:p>
    <w:p>
      <w:pPr>
        <w:pStyle w:val="ListParagraph"/>
        <w:numPr>
          <w:ilvl w:val="0"/>
          <w:numId w:val="2"/>
        </w:numPr>
        <w:spacing w:after="40" w:before="40"/>
      </w:pPr>
      <w:r>
        <w:rPr>
          <w:b/>
          <w:bCs/>
        </w:rPr>
        <w:t xml:space="preserve">FR-4.7.2.4</w:t>
      </w:r>
      <w:r>
        <w:t xml:space="preserve"> File is named </w:t>
      </w:r>
      <w:r>
        <w:rPr>
          <w:rFonts w:ascii="Consolas" w:cs="Consolas" w:eastAsia="Consolas" w:hAnsi="Consolas"/>
          <w:color w:val="A31515"/>
          <w:sz w:val="18"/>
          <w:szCs w:val="18"/>
        </w:rPr>
        <w:t xml:space="preserve">&lt;SITE_ID&gt;.pptx</w:t>
      </w:r>
      <w:r>
        <w:t xml:space="preserve">, matching the existing convention (</w:t>
      </w:r>
      <w:r>
        <w:rPr>
          <w:rFonts w:ascii="Consolas" w:cs="Consolas" w:eastAsia="Consolas" w:hAnsi="Consolas"/>
          <w:color w:val="A31515"/>
          <w:sz w:val="18"/>
          <w:szCs w:val="18"/>
        </w:rPr>
        <w:t xml:space="preserve">IHS_EDO_0067C.pptx</w:t>
      </w:r>
      <w:r>
        <w:t xml:space="preserve">).</w:t>
      </w:r>
    </w:p>
    <w:p>
      <w:pPr>
        <w:pStyle w:val="ListParagraph"/>
        <w:numPr>
          <w:ilvl w:val="0"/>
          <w:numId w:val="2"/>
        </w:numPr>
        <w:spacing w:after="40" w:before="40"/>
      </w:pPr>
      <w:r>
        <w:rPr>
          <w:b/>
          <w:bCs/>
        </w:rPr>
        <w:t xml:space="preserve">FR-4.7.2.5</w:t>
      </w:r>
      <w:r>
        <w:t xml:space="preserve"> A template/branding layer (logo, colours, fonts) is configurable once and applied to all decks.</w:t>
      </w:r>
    </w:p>
    <w:p>
      <w:pPr>
        <w:pStyle w:val="ListParagraph"/>
        <w:numPr>
          <w:ilvl w:val="0"/>
          <w:numId w:val="2"/>
        </w:numPr>
        <w:spacing w:after="40" w:before="40"/>
      </w:pPr>
      <w:r>
        <w:rPr>
          <w:b/>
          <w:bCs/>
        </w:rPr>
        <w:t xml:space="preserve">FR-4.7.3</w:t>
      </w:r>
      <w:r>
        <w:t xml:space="preserve"> Exports are generated asynchronously (job queue) with a download link, so large batches do not block the request.</w:t>
      </w:r>
    </w:p>
    <w:p>
      <w:pPr>
        <w:pStyle w:val="ListParagraph"/>
        <w:numPr>
          <w:ilvl w:val="0"/>
          <w:numId w:val="2"/>
        </w:numPr>
        <w:spacing w:after="40" w:before="40"/>
      </w:pPr>
      <w:r>
        <w:rPr>
          <w:b/>
          <w:bCs/>
        </w:rPr>
        <w:t xml:space="preserve">FR-4.7.4</w:t>
      </w:r>
      <w:r>
        <w:t xml:space="preserve"> A bulk ZIP export produces one PPTX per selected site plus a single consolidated XLSX, optionally with each site's photo folder.</w:t>
      </w:r>
    </w:p>
    <w:p>
      <w:pPr>
        <w:pStyle w:val="ListParagraph"/>
        <w:numPr>
          <w:ilvl w:val="0"/>
          <w:numId w:val="2"/>
        </w:numPr>
        <w:spacing w:after="40" w:before="40"/>
      </w:pPr>
      <w:r>
        <w:rPr>
          <w:b/>
          <w:bCs/>
        </w:rPr>
        <w:t xml:space="preserve">FR-4.7.5</w:t>
      </w:r>
      <w:r>
        <w:t xml:space="preserve"> Deck generation is only permitted once a post-survey exists for the site; a "before-only" deck is available explicitly for progress reporting.</w:t>
      </w:r>
    </w:p>
    <w:p>
      <w:pPr>
        <w:pStyle w:val="Heading2"/>
        <w:spacing w:after="120" w:before="240"/>
      </w:pPr>
      <w:r>
        <w:t xml:space="preserve">4.8 Notifications</w:t>
      </w:r>
    </w:p>
    <w:p>
      <w:pPr>
        <w:pStyle w:val="ListParagraph"/>
        <w:numPr>
          <w:ilvl w:val="0"/>
          <w:numId w:val="2"/>
        </w:numPr>
        <w:spacing w:after="40" w:before="40"/>
      </w:pPr>
      <w:r>
        <w:rPr>
          <w:b/>
          <w:bCs/>
        </w:rPr>
        <w:t xml:space="preserve">FR-4.8.1</w:t>
      </w:r>
      <w:r>
        <w:t xml:space="preserve"> Push (FCM) to engineer on: new site assignment, site reassigned away, </w:t>
      </w:r>
      <w:r>
        <w:rPr>
          <w:b/>
          <w:bCs/>
        </w:rPr>
        <w:t xml:space="preserve">back-office rejection</w:t>
      </w:r>
      <w:r>
        <w:t xml:space="preserve">, </w:t>
      </w:r>
      <w:r>
        <w:rPr>
          <w:b/>
          <w:bCs/>
        </w:rPr>
        <w:t xml:space="preserve">IHS rejection</w:t>
      </w:r>
      <w:r>
        <w:t xml:space="preserve">, internal approval, IHS acceptance.</w:t>
      </w:r>
    </w:p>
    <w:p>
      <w:pPr>
        <w:pStyle w:val="ListParagraph"/>
        <w:numPr>
          <w:ilvl w:val="0"/>
          <w:numId w:val="2"/>
        </w:numPr>
        <w:spacing w:after="40" w:before="40"/>
      </w:pPr>
      <w:r>
        <w:rPr>
          <w:b/>
          <w:bCs/>
        </w:rPr>
        <w:t xml:space="preserve">FR-4.8.2</w:t>
      </w:r>
      <w:r>
        <w:t xml:space="preserve"> Push/email to supervisor on: new submission in their zone, flagged (geofence/mock-location) submission.</w:t>
      </w:r>
    </w:p>
    <w:p>
      <w:pPr>
        <w:pStyle w:val="ListParagraph"/>
        <w:numPr>
          <w:ilvl w:val="0"/>
          <w:numId w:val="2"/>
        </w:numPr>
        <w:spacing w:after="40" w:before="40"/>
      </w:pPr>
      <w:r>
        <w:rPr>
          <w:b/>
          <w:bCs/>
        </w:rPr>
        <w:t xml:space="preserve">FR-4.8.3</w:t>
      </w:r>
      <w:r>
        <w:t xml:space="preserve"> Daily 18:00 digest email to PM: submissions today, outstanding post-surveys, overdue sites, sites awaiting IHS verdict beyond N days, rejection counts by type.</w:t>
      </w:r>
    </w:p>
    <w:p>
      <w:pPr>
        <w:pStyle w:val="ListParagraph"/>
        <w:numPr>
          <w:ilvl w:val="0"/>
          <w:numId w:val="2"/>
        </w:numPr>
        <w:spacing w:after="40" w:before="40"/>
      </w:pPr>
      <w:r>
        <w:rPr>
          <w:b/>
          <w:bCs/>
        </w:rPr>
        <w:t xml:space="preserve">FR-4.8.4</w:t>
      </w:r>
      <w:r>
        <w:t xml:space="preserve"> Rejection notifications carry the reason code and comment in the payload, so the engineer sees </w:t>
      </w:r>
      <w:r>
        <w:rPr>
          <w:i/>
          <w:iCs/>
        </w:rPr>
        <w:t xml:space="preserve">why</w:t>
      </w:r>
      <w:r>
        <w:t xml:space="preserve"> without opening the app.</w:t>
      </w:r>
    </w:p>
    <w:p>
      <w:pPr>
        <w:pStyle w:val="Heading2"/>
        <w:spacing w:after="120" w:before="240"/>
      </w:pPr>
      <w:r>
        <w:t xml:space="preserve">4.9 Authentication &amp; user management</w:t>
      </w:r>
    </w:p>
    <w:p>
      <w:pPr>
        <w:pStyle w:val="ListParagraph"/>
        <w:numPr>
          <w:ilvl w:val="0"/>
          <w:numId w:val="2"/>
        </w:numPr>
        <w:spacing w:after="40" w:before="40"/>
      </w:pPr>
      <w:r>
        <w:rPr>
          <w:b/>
          <w:bCs/>
        </w:rPr>
        <w:t xml:space="preserve">FR-4.9.1</w:t>
      </w:r>
      <w:r>
        <w:t xml:space="preserve"> Email/phone + password login; JWT access token (15 min) + refresh token (30 days) so engineers are not logged out mid-field.</w:t>
      </w:r>
    </w:p>
    <w:p>
      <w:pPr>
        <w:pStyle w:val="ListParagraph"/>
        <w:numPr>
          <w:ilvl w:val="0"/>
          <w:numId w:val="2"/>
        </w:numPr>
        <w:spacing w:after="40" w:before="40"/>
      </w:pPr>
      <w:r>
        <w:rPr>
          <w:b/>
          <w:bCs/>
        </w:rPr>
        <w:t xml:space="preserve">FR-4.9.2</w:t>
      </w:r>
      <w:r>
        <w:t xml:space="preserve"> Biometric unlock after first login.</w:t>
      </w:r>
    </w:p>
    <w:p>
      <w:pPr>
        <w:pStyle w:val="ListParagraph"/>
        <w:numPr>
          <w:ilvl w:val="0"/>
          <w:numId w:val="2"/>
        </w:numPr>
        <w:spacing w:after="40" w:before="40"/>
      </w:pPr>
      <w:r>
        <w:rPr>
          <w:b/>
          <w:bCs/>
        </w:rPr>
        <w:t xml:space="preserve">FR-4.9.3</w:t>
      </w:r>
      <w:r>
        <w:t xml:space="preserve"> Role-based access control per the matrix in §2.1, enforced server-side on every endpoint — never only in the UI.</w:t>
      </w:r>
    </w:p>
    <w:p>
      <w:pPr>
        <w:pStyle w:val="ListParagraph"/>
        <w:numPr>
          <w:ilvl w:val="0"/>
          <w:numId w:val="2"/>
        </w:numPr>
        <w:spacing w:after="40" w:before="40"/>
      </w:pPr>
      <w:r>
        <w:rPr>
          <w:b/>
          <w:bCs/>
        </w:rPr>
        <w:t xml:space="preserve">FR-4.9.3a</w:t>
      </w:r>
      <w:r>
        <w:t xml:space="preserve"> </w:t>
      </w:r>
      <w:r>
        <w:rPr>
          <w:b/>
          <w:bCs/>
        </w:rPr>
        <w:t xml:space="preserve">Assignment scoping.</w:t>
      </w:r>
      <w:r>
        <w:t xml:space="preserve"> Every engineer-facing endpoint filters by </w:t>
      </w:r>
      <w:r>
        <w:rPr>
          <w:rFonts w:ascii="Consolas" w:cs="Consolas" w:eastAsia="Consolas" w:hAnsi="Consolas"/>
          <w:color w:val="A31515"/>
          <w:sz w:val="18"/>
          <w:szCs w:val="18"/>
        </w:rPr>
        <w:t xml:space="preserve">assignedEngineerId = req.user.id</w:t>
      </w:r>
      <w:r>
        <w:t xml:space="preserve">. </w:t>
      </w:r>
      <w:r>
        <w:rPr>
          <w:rFonts w:ascii="Consolas" w:cs="Consolas" w:eastAsia="Consolas" w:hAnsi="Consolas"/>
          <w:color w:val="A31515"/>
          <w:sz w:val="18"/>
          <w:szCs w:val="18"/>
        </w:rPr>
        <w:t xml:space="preserve">GET /sites/assigned</w:t>
      </w:r>
      <w:r>
        <w:t xml:space="preserve"> returns only that engineer's sites; </w:t>
      </w:r>
      <w:r>
        <w:rPr>
          <w:rFonts w:ascii="Consolas" w:cs="Consolas" w:eastAsia="Consolas" w:hAnsi="Consolas"/>
          <w:color w:val="A31515"/>
          <w:sz w:val="18"/>
          <w:szCs w:val="18"/>
        </w:rPr>
        <w:t xml:space="preserve">GET /sites/:siteId</w:t>
      </w:r>
      <w:r>
        <w:t xml:space="preserve"> returns 404 (not 403) for an unassigned site, so the app cannot be used to enumerate the portfolio. Survey creation is rejected if the caller is not the site's current assignee.</w:t>
      </w:r>
    </w:p>
    <w:p>
      <w:pPr>
        <w:pStyle w:val="ListParagraph"/>
        <w:numPr>
          <w:ilvl w:val="0"/>
          <w:numId w:val="2"/>
        </w:numPr>
        <w:spacing w:after="40" w:before="40"/>
      </w:pPr>
      <w:r>
        <w:rPr>
          <w:b/>
          <w:bCs/>
        </w:rPr>
        <w:t xml:space="preserve">FR-4.9.3b</w:t>
      </w:r>
      <w:r>
        <w:t xml:space="preserve"> </w:t>
      </w:r>
      <w:r>
        <w:rPr>
          <w:b/>
          <w:bCs/>
        </w:rPr>
        <w:t xml:space="preserve">Same-engineer constraint.</w:t>
      </w:r>
      <w:r>
        <w:t xml:space="preserve"> A post-survey is rejected unless its author is the author of the site's pre-survey, or the site has since been reassigned to the caller — in which case the survey stores both </w:t>
      </w:r>
      <w:r>
        <w:rPr>
          <w:rFonts w:ascii="Consolas" w:cs="Consolas" w:eastAsia="Consolas" w:hAnsi="Consolas"/>
          <w:color w:val="A31515"/>
          <w:sz w:val="18"/>
          <w:szCs w:val="18"/>
        </w:rPr>
        <w:t xml:space="preserve">originalEngineerId</w:t>
      </w:r>
      <w:r>
        <w:t xml:space="preserve"> and </w:t>
      </w:r>
      <w:r>
        <w:rPr>
          <w:rFonts w:ascii="Consolas" w:cs="Consolas" w:eastAsia="Consolas" w:hAnsi="Consolas"/>
          <w:color w:val="A31515"/>
          <w:sz w:val="18"/>
          <w:szCs w:val="18"/>
        </w:rPr>
        <w:t xml:space="preserve">engineerId</w:t>
      </w:r>
      <w:r>
        <w:t xml:space="preserve">.</w:t>
      </w:r>
    </w:p>
    <w:p>
      <w:pPr>
        <w:pStyle w:val="ListParagraph"/>
        <w:numPr>
          <w:ilvl w:val="0"/>
          <w:numId w:val="2"/>
        </w:numPr>
        <w:spacing w:after="40" w:before="40"/>
      </w:pPr>
      <w:r>
        <w:rPr>
          <w:b/>
          <w:bCs/>
        </w:rPr>
        <w:t xml:space="preserve">FR-4.9.4</w:t>
      </w:r>
      <w:r>
        <w:t xml:space="preserve"> Admin can deactivate a user; the device is force-logged-out on next sync and local data is wiped.</w:t>
      </w:r>
    </w:p>
    <w:p>
      <w:pPr>
        <w:pStyle w:val="ListParagraph"/>
        <w:numPr>
          <w:ilvl w:val="0"/>
          <w:numId w:val="2"/>
        </w:numPr>
        <w:spacing w:after="40" w:before="40"/>
      </w:pPr>
      <w:r>
        <w:rPr>
          <w:b/>
          <w:bCs/>
        </w:rPr>
        <w:t xml:space="preserve">FR-4.9.5</w:t>
      </w:r>
      <w:r>
        <w:t xml:space="preserve"> Single active device per engineer account (configurable), to discourage credential sharing.</w:t>
      </w:r>
    </w:p>
    <w:p>
      <w:pPr>
        <w:pStyle w:val="Heading1"/>
        <w:pageBreakBefore/>
        <w:spacing w:after="120" w:before="360"/>
      </w:pPr>
      <w:r>
        <w:t xml:space="preserve">5. Data Model</w:t>
      </w:r>
    </w:p>
    <w:p>
      <w:pPr>
        <w:pStyle w:val="Heading2"/>
        <w:spacing w:after="120" w:before="240"/>
      </w:pPr>
      <w:r>
        <w:t xml:space="preserve">5.1 Collections (MongoDB)</w:t>
      </w:r>
    </w:p>
    <w:p>
      <w:pPr>
        <w:spacing w:after="120" w:before="60" w:line="276"/>
      </w:pPr>
      <w:r>
        <w:rPr>
          <w:b/>
          <w:bCs/>
        </w:rPr>
        <w:t xml:space="preserve">`users`</w:t>
      </w:r>
      <w:r>
        <w:t xml:space="preserve"> — </w:t>
      </w:r>
      <w:r>
        <w:rPr>
          <w:rFonts w:ascii="Consolas" w:cs="Consolas" w:eastAsia="Consolas" w:hAnsi="Consolas"/>
          <w:color w:val="A31515"/>
          <w:sz w:val="18"/>
          <w:szCs w:val="18"/>
        </w:rPr>
        <w:t xml:space="preserve">_id</w:t>
      </w:r>
      <w:r>
        <w:t xml:space="preserve">, </w:t>
      </w:r>
      <w:r>
        <w:rPr>
          <w:rFonts w:ascii="Consolas" w:cs="Consolas" w:eastAsia="Consolas" w:hAnsi="Consolas"/>
          <w:color w:val="A31515"/>
          <w:sz w:val="18"/>
          <w:szCs w:val="18"/>
        </w:rPr>
        <w:t xml:space="preserve">name</w:t>
      </w:r>
      <w:r>
        <w:t xml:space="preserve">, </w:t>
      </w:r>
      <w:r>
        <w:rPr>
          <w:rFonts w:ascii="Consolas" w:cs="Consolas" w:eastAsia="Consolas" w:hAnsi="Consolas"/>
          <w:color w:val="A31515"/>
          <w:sz w:val="18"/>
          <w:szCs w:val="18"/>
        </w:rPr>
        <w:t xml:space="preserve">email</w:t>
      </w:r>
      <w:r>
        <w:t xml:space="preserve">, </w:t>
      </w:r>
      <w:r>
        <w:rPr>
          <w:rFonts w:ascii="Consolas" w:cs="Consolas" w:eastAsia="Consolas" w:hAnsi="Consolas"/>
          <w:color w:val="A31515"/>
          <w:sz w:val="18"/>
          <w:szCs w:val="18"/>
        </w:rPr>
        <w:t xml:space="preserve">phone</w:t>
      </w:r>
      <w:r>
        <w:t xml:space="preserve">, </w:t>
      </w:r>
      <w:r>
        <w:rPr>
          <w:rFonts w:ascii="Consolas" w:cs="Consolas" w:eastAsia="Consolas" w:hAnsi="Consolas"/>
          <w:color w:val="A31515"/>
          <w:sz w:val="18"/>
          <w:szCs w:val="18"/>
        </w:rPr>
        <w:t xml:space="preserve">passwordHash</w:t>
      </w:r>
      <w:r>
        <w:t xml:space="preserve">, </w:t>
      </w:r>
      <w:r>
        <w:rPr>
          <w:rFonts w:ascii="Consolas" w:cs="Consolas" w:eastAsia="Consolas" w:hAnsi="Consolas"/>
          <w:color w:val="A31515"/>
          <w:sz w:val="18"/>
          <w:szCs w:val="18"/>
        </w:rPr>
        <w:t xml:space="preserve">role</w:t>
      </w:r>
      <w:r>
        <w:t xml:space="preserve">, </w:t>
      </w:r>
      <w:r>
        <w:rPr>
          <w:rFonts w:ascii="Consolas" w:cs="Consolas" w:eastAsia="Consolas" w:hAnsi="Consolas"/>
          <w:color w:val="A31515"/>
          <w:sz w:val="18"/>
          <w:szCs w:val="18"/>
        </w:rPr>
        <w:t xml:space="preserve">zone[]</w:t>
      </w:r>
      <w:r>
        <w:t xml:space="preserve">, </w:t>
      </w:r>
      <w:r>
        <w:rPr>
          <w:rFonts w:ascii="Consolas" w:cs="Consolas" w:eastAsia="Consolas" w:hAnsi="Consolas"/>
          <w:color w:val="A31515"/>
          <w:sz w:val="18"/>
          <w:szCs w:val="18"/>
        </w:rPr>
        <w:t xml:space="preserve">active</w:t>
      </w:r>
      <w:r>
        <w:t xml:space="preserve">, </w:t>
      </w:r>
      <w:r>
        <w:rPr>
          <w:rFonts w:ascii="Consolas" w:cs="Consolas" w:eastAsia="Consolas" w:hAnsi="Consolas"/>
          <w:color w:val="A31515"/>
          <w:sz w:val="18"/>
          <w:szCs w:val="18"/>
        </w:rPr>
        <w:t xml:space="preserve">deviceId</w:t>
      </w:r>
      <w:r>
        <w:t xml:space="preserve">, </w:t>
      </w:r>
      <w:r>
        <w:rPr>
          <w:rFonts w:ascii="Consolas" w:cs="Consolas" w:eastAsia="Consolas" w:hAnsi="Consolas"/>
          <w:color w:val="A31515"/>
          <w:sz w:val="18"/>
          <w:szCs w:val="18"/>
        </w:rPr>
        <w:t xml:space="preserve">fcmToken</w:t>
      </w:r>
      <w:r>
        <w:t xml:space="preserve">, </w:t>
      </w:r>
      <w:r>
        <w:rPr>
          <w:rFonts w:ascii="Consolas" w:cs="Consolas" w:eastAsia="Consolas" w:hAnsi="Consolas"/>
          <w:color w:val="A31515"/>
          <w:sz w:val="18"/>
          <w:szCs w:val="18"/>
        </w:rPr>
        <w:t xml:space="preserve">createdAt</w:t>
      </w:r>
    </w:p>
    <w:p>
      <w:pPr>
        <w:spacing w:after="120" w:before="60" w:line="276"/>
      </w:pPr>
      <w:r>
        <w:rPr>
          <w:b/>
          <w:bCs/>
        </w:rPr>
        <w:t xml:space="preserve">`sites`</w:t>
      </w:r>
      <w:r>
        <w:t xml:space="preserve"> — the assignment anchor:</w:t>
      </w:r>
    </w:p>
    <w:p>
      <w:pPr>
        <w:shd w:fill="F5F5F5" w:color="auto" w:val="clear"/>
        <w:spacing w:after="0" w:before="100"/>
        <w:ind w:left="180"/>
      </w:pPr>
      <w:r>
        <w:rPr>
          <w:rFonts w:ascii="Consolas" w:cs="Consolas" w:eastAsia="Consolas" w:hAnsi="Consolas"/>
          <w:sz w:val="16"/>
          <w:szCs w:val="16"/>
        </w:rPr>
        <w:t xml:space="preserve">{</w:t>
      </w:r>
    </w:p>
    <w:p>
      <w:pPr>
        <w:shd w:fill="F5F5F5" w:color="auto" w:val="clear"/>
        <w:spacing w:after="0" w:before="0"/>
        <w:ind w:left="180"/>
      </w:pPr>
      <w:r>
        <w:rPr>
          <w:rFonts w:ascii="Consolas" w:cs="Consolas" w:eastAsia="Consolas" w:hAnsi="Consolas"/>
          <w:sz w:val="16"/>
          <w:szCs w:val="16"/>
        </w:rPr>
        <w:t xml:space="preserve">  _id, siteId (unique, indexed),</w:t>
      </w:r>
    </w:p>
    <w:p>
      <w:pPr>
        <w:shd w:fill="F5F5F5" w:color="auto" w:val="clear"/>
        <w:spacing w:after="0" w:before="0"/>
        <w:ind w:left="180"/>
      </w:pPr>
      <w:r>
        <w:rPr>
          <w:rFonts w:ascii="Consolas" w:cs="Consolas" w:eastAsia="Consolas" w:hAnsi="Consolas"/>
          <w:sz w:val="16"/>
          <w:szCs w:val="16"/>
        </w:rPr>
        <w:t xml:space="preserve">  operationalStatus, zone, state, smc, projectPhase,</w:t>
      </w:r>
    </w:p>
    <w:p>
      <w:pPr>
        <w:shd w:fill="F5F5F5" w:color="auto" w:val="clear"/>
        <w:spacing w:after="0" w:before="0"/>
        <w:ind w:left="180"/>
      </w:pPr>
      <w:r>
        <w:rPr>
          <w:rFonts w:ascii="Consolas" w:cs="Consolas" w:eastAsia="Consolas" w:hAnsi="Consolas"/>
          <w:sz w:val="16"/>
          <w:szCs w:val="16"/>
        </w:rPr>
        <w:t xml:space="preserve">  location: { type: "Point", coordinates: [lng, lat] },   // 2dsphere index</w:t>
      </w:r>
    </w:p>
    <w:p>
      <w:pPr>
        <w:shd w:fill="F5F5F5" w:color="auto" w:val="clear"/>
        <w:spacing w:after="0" w:before="0"/>
        <w:ind w:left="180"/>
      </w:pPr>
      <w:r>
        <w:rPr>
          <w:rFonts w:ascii="Consolas" w:cs="Consolas" w:eastAsia="Consolas" w:hAnsi="Consolas"/>
          <w:sz w:val="16"/>
          <w:szCs w:val="16"/>
        </w:rPr>
        <w:t xml:space="preserve">  geofenceRadiusM,</w:t>
      </w:r>
    </w:p>
    <w:p>
      <w:pPr>
        <w:shd w:fill="F5F5F5" w:color="auto" w:val="clear"/>
        <w:spacing w:after="0" w:before="0"/>
        <w:ind w:left="180"/>
      </w:pPr>
      <w:r>
        <w:rPr>
          <w:rFonts w:ascii="Consolas" w:cs="Consolas" w:eastAsia="Consolas" w:hAnsi="Consolas"/>
          <w:sz w:val="16"/>
          <w:szCs w:val="16"/>
        </w:rPr>
        <w:t xml:space="preserve">  assignedEngineerId (ref → users, indexed),              // exactly one</w:t>
      </w:r>
    </w:p>
    <w:p>
      <w:pPr>
        <w:shd w:fill="F5F5F5" w:color="auto" w:val="clear"/>
        <w:spacing w:after="0" w:before="0"/>
        <w:ind w:left="180"/>
      </w:pPr>
      <w:r>
        <w:rPr>
          <w:rFonts w:ascii="Consolas" w:cs="Consolas" w:eastAsia="Consolas" w:hAnsi="Consolas"/>
          <w:sz w:val="16"/>
          <w:szCs w:val="16"/>
        </w:rPr>
        <w:t xml:space="preserve">  assignmentHistory: [</w:t>
      </w:r>
    </w:p>
    <w:p>
      <w:pPr>
        <w:shd w:fill="F5F5F5" w:color="auto" w:val="clear"/>
        <w:spacing w:after="0" w:before="0"/>
        <w:ind w:left="180"/>
      </w:pPr>
      <w:r>
        <w:rPr>
          <w:rFonts w:ascii="Consolas" w:cs="Consolas" w:eastAsia="Consolas" w:hAnsi="Consolas"/>
          <w:sz w:val="16"/>
          <w:szCs w:val="16"/>
        </w:rPr>
        <w:t xml:space="preserve">    { engineerId, assignedBy, assignedAt, reason,</w:t>
      </w:r>
    </w:p>
    <w:p>
      <w:pPr>
        <w:shd w:fill="F5F5F5" w:color="auto" w:val="clear"/>
        <w:spacing w:after="0" w:before="0"/>
        <w:ind w:left="180"/>
      </w:pPr>
      <w:r>
        <w:rPr>
          <w:rFonts w:ascii="Consolas" w:cs="Consolas" w:eastAsia="Consolas" w:hAnsi="Consolas"/>
          <w:sz w:val="16"/>
          <w:szCs w:val="16"/>
        </w:rPr>
        <w:t xml:space="preserve">      source: "import" | "manual" | "bulk" }</w:t>
      </w:r>
    </w:p>
    <w:p>
      <w:pPr>
        <w:shd w:fill="F5F5F5" w:color="auto" w:val="clear"/>
        <w:spacing w:after="0" w:before="0"/>
        <w:ind w:left="180"/>
      </w:pPr>
      <w:r>
        <w:rPr>
          <w:rFonts w:ascii="Consolas" w:cs="Consolas" w:eastAsia="Consolas" w:hAnsi="Consolas"/>
          <w:sz w:val="16"/>
          <w:szCs w:val="16"/>
        </w:rPr>
        <w:t xml:space="preserve">  ],</w:t>
      </w:r>
    </w:p>
    <w:p>
      <w:pPr>
        <w:shd w:fill="F5F5F5" w:color="auto" w:val="clear"/>
        <w:spacing w:after="0" w:before="0"/>
        <w:ind w:left="180"/>
      </w:pPr>
      <w:r>
        <w:rPr>
          <w:rFonts w:ascii="Consolas" w:cs="Consolas" w:eastAsia="Consolas" w:hAnsi="Consolas"/>
          <w:sz w:val="16"/>
          <w:szCs w:val="16"/>
        </w:rPr>
        <w:t xml:space="preserve">  cycleState: "pre_due" | "post_due" | "in_review"</w:t>
      </w:r>
    </w:p>
    <w:p>
      <w:pPr>
        <w:shd w:fill="F5F5F5" w:color="auto" w:val="clear"/>
        <w:spacing w:after="0" w:before="0"/>
        <w:ind w:left="180"/>
      </w:pPr>
      <w:r>
        <w:rPr>
          <w:rFonts w:ascii="Consolas" w:cs="Consolas" w:eastAsia="Consolas" w:hAnsi="Consolas"/>
          <w:sz w:val="16"/>
          <w:szCs w:val="16"/>
        </w:rPr>
        <w:t xml:space="preserve">            | "ready_for_ihs" | "at_ihs" | "closed" | "rework",</w:t>
      </w:r>
    </w:p>
    <w:p>
      <w:pPr>
        <w:shd w:fill="F5F5F5" w:color="auto" w:val="clear"/>
        <w:spacing w:after="0" w:before="0"/>
        <w:ind w:left="180"/>
      </w:pPr>
      <w:r>
        <w:rPr>
          <w:rFonts w:ascii="Consolas" w:cs="Consolas" w:eastAsia="Consolas" w:hAnsi="Consolas"/>
          <w:sz w:val="16"/>
          <w:szCs w:val="16"/>
        </w:rPr>
        <w:t xml:space="preserve">  importBatchId, active, createdAt, updatedAt</w:t>
      </w:r>
    </w:p>
    <w:p>
      <w:pPr>
        <w:shd w:fill="F5F5F5" w:color="auto" w:val="clear"/>
        <w:spacing w:after="100" w:before="0"/>
        <w:ind w:left="180"/>
      </w:pPr>
      <w:r>
        <w:rPr>
          <w:rFonts w:ascii="Consolas" w:cs="Consolas" w:eastAsia="Consolas" w:hAnsi="Consolas"/>
          <w:sz w:val="16"/>
          <w:szCs w:val="16"/>
        </w:rPr>
        <w:t xml:space="preserve">}</w:t>
      </w:r>
    </w:p>
    <w:p>
      <w:pPr>
        <w:spacing w:after="120" w:before="60" w:line="276"/>
      </w:pPr>
      <w:r>
        <w:rPr>
          <w:b/>
          <w:bCs/>
        </w:rPr>
        <w:t xml:space="preserve">`surveys`</w:t>
      </w:r>
      <w:r>
        <w:t xml:space="preserve"> — the central document:</w:t>
      </w:r>
    </w:p>
    <w:p>
      <w:pPr>
        <w:shd w:fill="F5F5F5" w:color="auto" w:val="clear"/>
        <w:spacing w:after="0" w:before="100"/>
        <w:ind w:left="180"/>
      </w:pPr>
      <w:r>
        <w:rPr>
          <w:rFonts w:ascii="Consolas" w:cs="Consolas" w:eastAsia="Consolas" w:hAnsi="Consolas"/>
          <w:sz w:val="16"/>
          <w:szCs w:val="16"/>
        </w:rPr>
        <w:t xml:space="preserve">{</w:t>
      </w:r>
    </w:p>
    <w:p>
      <w:pPr>
        <w:shd w:fill="F5F5F5" w:color="auto" w:val="clear"/>
        <w:spacing w:after="0" w:before="0"/>
        <w:ind w:left="180"/>
      </w:pPr>
      <w:r>
        <w:rPr>
          <w:rFonts w:ascii="Consolas" w:cs="Consolas" w:eastAsia="Consolas" w:hAnsi="Consolas"/>
          <w:sz w:val="16"/>
          <w:szCs w:val="16"/>
        </w:rPr>
        <w:t xml:space="preserve">  _id, clientUuid (unique, idempotency key),</w:t>
      </w:r>
    </w:p>
    <w:p>
      <w:pPr>
        <w:shd w:fill="F5F5F5" w:color="auto" w:val="clear"/>
        <w:spacing w:after="0" w:before="0"/>
        <w:ind w:left="180"/>
      </w:pPr>
      <w:r>
        <w:rPr>
          <w:rFonts w:ascii="Consolas" w:cs="Consolas" w:eastAsia="Consolas" w:hAnsi="Consolas"/>
          <w:sz w:val="16"/>
          <w:szCs w:val="16"/>
        </w:rPr>
        <w:t xml:space="preserve">  siteId (ref), surveyType: "pre" | "post",</w:t>
      </w:r>
    </w:p>
    <w:p>
      <w:pPr>
        <w:shd w:fill="F5F5F5" w:color="auto" w:val="clear"/>
        <w:spacing w:after="0" w:before="0"/>
        <w:ind w:left="180"/>
      </w:pPr>
      <w:r>
        <w:rPr>
          <w:rFonts w:ascii="Consolas" w:cs="Consolas" w:eastAsia="Consolas" w:hAnsi="Consolas"/>
          <w:sz w:val="16"/>
          <w:szCs w:val="16"/>
        </w:rPr>
        <w:t xml:space="preserve">  revision: 1,                        // increments on rework re-submission</w:t>
      </w:r>
    </w:p>
    <w:p>
      <w:pPr>
        <w:shd w:fill="F5F5F5" w:color="auto" w:val="clear"/>
        <w:spacing w:after="0" w:before="0"/>
        <w:ind w:left="180"/>
      </w:pPr>
      <w:r>
        <w:rPr>
          <w:rFonts w:ascii="Consolas" w:cs="Consolas" w:eastAsia="Consolas" w:hAnsi="Consolas"/>
          <w:sz w:val="16"/>
          <w:szCs w:val="16"/>
        </w:rPr>
        <w:t xml:space="preserve">  supersedesSurveyId,                 // previous revision, if any</w:t>
      </w:r>
    </w:p>
    <w:p>
      <w:pPr>
        <w:shd w:fill="F5F5F5" w:color="auto" w:val="clear"/>
        <w:spacing w:after="0" w:before="0"/>
        <w:ind w:left="180"/>
      </w:pPr>
      <w:r>
        <w:rPr>
          <w:rFonts w:ascii="Consolas" w:cs="Consolas" w:eastAsia="Consolas" w:hAnsi="Consolas"/>
          <w:sz w:val="16"/>
          <w:szCs w:val="16"/>
        </w:rPr>
        <w:t xml:space="preserve">  linkedPreSurveyId,                  // set on post-surveys</w:t>
      </w:r>
    </w:p>
    <w:p>
      <w:pPr>
        <w:shd w:fill="F5F5F5" w:color="auto" w:val="clear"/>
        <w:spacing w:after="0" w:before="0"/>
        <w:ind w:left="180"/>
      </w:pPr>
      <w:r>
        <w:rPr>
          <w:rFonts w:ascii="Consolas" w:cs="Consolas" w:eastAsia="Consolas" w:hAnsi="Consolas"/>
          <w:sz w:val="16"/>
          <w:szCs w:val="16"/>
        </w:rPr>
        <w:t xml:space="preserve">  engineerId (ref),                   // current author</w:t>
      </w:r>
    </w:p>
    <w:p>
      <w:pPr>
        <w:shd w:fill="F5F5F5" w:color="auto" w:val="clear"/>
        <w:spacing w:after="0" w:before="0"/>
        <w:ind w:left="180"/>
      </w:pPr>
      <w:r>
        <w:rPr>
          <w:rFonts w:ascii="Consolas" w:cs="Consolas" w:eastAsia="Consolas" w:hAnsi="Consolas"/>
          <w:sz w:val="16"/>
          <w:szCs w:val="16"/>
        </w:rPr>
        <w:t xml:space="preserve">  originalEngineerId (ref),           // pre-survey author, if reassigned</w:t>
      </w:r>
    </w:p>
    <w:p>
      <w:pPr>
        <w:shd w:fill="F5F5F5" w:color="auto" w:val="clear"/>
        <w:spacing w:after="0" w:before="0"/>
        <w:ind w:left="180"/>
      </w:pPr>
      <w:r>
        <w:rPr>
          <w:rFonts w:ascii="Consolas" w:cs="Consolas" w:eastAsia="Consolas" w:hAnsi="Consolas"/>
          <w:sz w:val="16"/>
          <w:szCs w:val="16"/>
        </w:rPr>
        <w:t xml:space="preserve">  plannedCleanupDate, actualCleanupDate,</w:t>
      </w:r>
    </w:p>
    <w:p>
      <w:pPr>
        <w:shd w:fill="F5F5F5" w:color="auto" w:val="clear"/>
        <w:spacing w:after="0" w:before="0"/>
        <w:ind w:left="180"/>
      </w:pPr>
      <w:r>
        <w:rPr>
          <w:rFonts w:ascii="Consolas" w:cs="Consolas" w:eastAsia="Consolas" w:hAnsi="Consolas"/>
          <w:sz w:val="16"/>
          <w:szCs w:val="16"/>
        </w:rPr>
        <w:t xml:space="preserve">  overallStatus: "Closed" | "WIP" | "Pending",</w:t>
      </w:r>
    </w:p>
    <w:p>
      <w:pPr>
        <w:shd w:fill="F5F5F5" w:color="auto" w:val="clear"/>
        <w:spacing w:after="0" w:before="0"/>
        <w:ind w:left="180"/>
      </w:pPr>
      <w:r>
        <w:rPr>
          <w:rFonts w:ascii="Consolas" w:cs="Consolas" w:eastAsia="Consolas" w:hAnsi="Consolas"/>
          <w:sz w:val="16"/>
          <w:szCs w:val="16"/>
        </w:rPr>
        <w:t xml:space="preserve">  workItems: [</w:t>
      </w:r>
    </w:p>
    <w:p>
      <w:pPr>
        <w:shd w:fill="F5F5F5" w:color="auto" w:val="clear"/>
        <w:spacing w:after="0" w:before="0"/>
        <w:ind w:left="180"/>
      </w:pPr>
      <w:r>
        <w:rPr>
          <w:rFonts w:ascii="Consolas" w:cs="Consolas" w:eastAsia="Consolas" w:hAnsi="Consolas"/>
          <w:sz w:val="16"/>
          <w:szCs w:val="16"/>
        </w:rPr>
        <w:t xml:space="preserve">    { key: "janitorial", required: true|false,</w:t>
      </w:r>
    </w:p>
    <w:p>
      <w:pPr>
        <w:shd w:fill="F5F5F5" w:color="auto" w:val="clear"/>
        <w:spacing w:after="0" w:before="0"/>
        <w:ind w:left="180"/>
      </w:pPr>
      <w:r>
        <w:rPr>
          <w:rFonts w:ascii="Consolas" w:cs="Consolas" w:eastAsia="Consolas" w:hAnsi="Consolas"/>
          <w:sz w:val="16"/>
          <w:szCs w:val="16"/>
        </w:rPr>
        <w:t xml:space="preserve">      progress: "WIP"|"Closed"|null, qtyReplaced: null|int,</w:t>
      </w:r>
    </w:p>
    <w:p>
      <w:pPr>
        <w:shd w:fill="F5F5F5" w:color="auto" w:val="clear"/>
        <w:spacing w:after="0" w:before="0"/>
        <w:ind w:left="180"/>
      </w:pPr>
      <w:r>
        <w:rPr>
          <w:rFonts w:ascii="Consolas" w:cs="Consolas" w:eastAsia="Consolas" w:hAnsi="Consolas"/>
          <w:sz w:val="16"/>
          <w:szCs w:val="16"/>
        </w:rPr>
        <w:t xml:space="preserve">      unplanned: false }</w:t>
      </w:r>
    </w:p>
    <w:p>
      <w:pPr>
        <w:shd w:fill="F5F5F5" w:color="auto" w:val="clear"/>
        <w:spacing w:after="0" w:before="0"/>
        <w:ind w:left="180"/>
      </w:pPr>
      <w:r>
        <w:rPr>
          <w:rFonts w:ascii="Consolas" w:cs="Consolas" w:eastAsia="Consolas" w:hAnsi="Consolas"/>
          <w:sz w:val="16"/>
          <w:szCs w:val="16"/>
        </w:rPr>
        <w:t xml:space="preserve">  ],</w:t>
      </w:r>
    </w:p>
    <w:p>
      <w:pPr>
        <w:shd w:fill="F5F5F5" w:color="auto" w:val="clear"/>
        <w:spacing w:after="0" w:before="0"/>
        <w:ind w:left="180"/>
      </w:pPr>
      <w:r>
        <w:rPr>
          <w:rFonts w:ascii="Consolas" w:cs="Consolas" w:eastAsia="Consolas" w:hAnsi="Consolas"/>
          <w:sz w:val="16"/>
          <w:szCs w:val="16"/>
        </w:rPr>
        <w:t xml:space="preserve">  comment,</w:t>
      </w:r>
    </w:p>
    <w:p>
      <w:pPr>
        <w:shd w:fill="F5F5F5" w:color="auto" w:val="clear"/>
        <w:spacing w:after="0" w:before="0"/>
        <w:ind w:left="180"/>
      </w:pPr>
      <w:r>
        <w:rPr>
          <w:rFonts w:ascii="Consolas" w:cs="Consolas" w:eastAsia="Consolas" w:hAnsi="Consolas"/>
          <w:sz w:val="16"/>
          <w:szCs w:val="16"/>
        </w:rPr>
        <w:t xml:space="preserve">  geo: {</w:t>
      </w:r>
    </w:p>
    <w:p>
      <w:pPr>
        <w:shd w:fill="F5F5F5" w:color="auto" w:val="clear"/>
        <w:spacing w:after="0" w:before="0"/>
        <w:ind w:left="180"/>
      </w:pPr>
      <w:r>
        <w:rPr>
          <w:rFonts w:ascii="Consolas" w:cs="Consolas" w:eastAsia="Consolas" w:hAnsi="Consolas"/>
          <w:sz w:val="16"/>
          <w:szCs w:val="16"/>
        </w:rPr>
        <w:t xml:space="preserve">    openFix:   { lat, lng, accuracyM, altitude, mocked, capturedAt },</w:t>
      </w:r>
    </w:p>
    <w:p>
      <w:pPr>
        <w:shd w:fill="F5F5F5" w:color="auto" w:val="clear"/>
        <w:spacing w:after="0" w:before="0"/>
        <w:ind w:left="180"/>
      </w:pPr>
      <w:r>
        <w:rPr>
          <w:rFonts w:ascii="Consolas" w:cs="Consolas" w:eastAsia="Consolas" w:hAnsi="Consolas"/>
          <w:sz w:val="16"/>
          <w:szCs w:val="16"/>
        </w:rPr>
        <w:t xml:space="preserve">    submitFix: { lat, lng, accuracyM, altitude, mocked, capturedAt },</w:t>
      </w:r>
    </w:p>
    <w:p>
      <w:pPr>
        <w:shd w:fill="F5F5F5" w:color="auto" w:val="clear"/>
        <w:spacing w:after="0" w:before="0"/>
        <w:ind w:left="180"/>
      </w:pPr>
      <w:r>
        <w:rPr>
          <w:rFonts w:ascii="Consolas" w:cs="Consolas" w:eastAsia="Consolas" w:hAnsi="Consolas"/>
          <w:sz w:val="16"/>
          <w:szCs w:val="16"/>
        </w:rPr>
        <w:t xml:space="preserve">    distanceFromSiteM, withinGeofence, outOfFenceReason</w:t>
      </w:r>
    </w:p>
    <w:p>
      <w:pPr>
        <w:shd w:fill="F5F5F5" w:color="auto" w:val="clear"/>
        <w:spacing w:after="0" w:before="0"/>
        <w:ind w:left="180"/>
      </w:pPr>
      <w:r>
        <w:rPr>
          <w:rFonts w:ascii="Consolas" w:cs="Consolas" w:eastAsia="Consolas" w:hAnsi="Consolas"/>
          <w:sz w:val="16"/>
          <w:szCs w:val="16"/>
        </w:rPr>
        <w:t xml:space="preserve">  },</w:t>
      </w:r>
    </w:p>
    <w:p>
      <w:pPr>
        <w:shd w:fill="F5F5F5" w:color="auto" w:val="clear"/>
        <w:spacing w:after="0" w:before="0"/>
        <w:ind w:left="180"/>
      </w:pPr>
      <w:r>
        <w:rPr>
          <w:rFonts w:ascii="Consolas" w:cs="Consolas" w:eastAsia="Consolas" w:hAnsi="Consolas"/>
          <w:sz w:val="16"/>
          <w:szCs w:val="16"/>
        </w:rPr>
        <w:t xml:space="preserve">  photos: [ { photoId, publicId, url, category: "before"|"after",</w:t>
      </w:r>
    </w:p>
    <w:p>
      <w:pPr>
        <w:shd w:fill="F5F5F5" w:color="auto" w:val="clear"/>
        <w:spacing w:after="0" w:before="0"/>
        <w:ind w:left="180"/>
      </w:pPr>
      <w:r>
        <w:rPr>
          <w:rFonts w:ascii="Consolas" w:cs="Consolas" w:eastAsia="Consolas" w:hAnsi="Consolas"/>
          <w:sz w:val="16"/>
          <w:szCs w:val="16"/>
        </w:rPr>
        <w:t xml:space="preserve">              workItemKey, caption, lat, lng, capturedAt,</w:t>
      </w:r>
    </w:p>
    <w:p>
      <w:pPr>
        <w:shd w:fill="F5F5F5" w:color="auto" w:val="clear"/>
        <w:spacing w:after="0" w:before="0"/>
        <w:ind w:left="180"/>
      </w:pPr>
      <w:r>
        <w:rPr>
          <w:rFonts w:ascii="Consolas" w:cs="Consolas" w:eastAsia="Consolas" w:hAnsi="Consolas"/>
          <w:sz w:val="16"/>
          <w:szCs w:val="16"/>
        </w:rPr>
        <w:t xml:space="preserve">              width, height, bytes,</w:t>
      </w:r>
    </w:p>
    <w:p>
      <w:pPr>
        <w:shd w:fill="F5F5F5" w:color="auto" w:val="clear"/>
        <w:spacing w:after="0" w:before="0"/>
        <w:ind w:left="180"/>
      </w:pPr>
      <w:r>
        <w:rPr>
          <w:rFonts w:ascii="Consolas" w:cs="Consolas" w:eastAsia="Consolas" w:hAnsi="Consolas"/>
          <w:sz w:val="16"/>
          <w:szCs w:val="16"/>
        </w:rPr>
        <w:t xml:space="preserve">              transform: { rotate, crop, brightness, contrast, saturation },</w:t>
      </w:r>
    </w:p>
    <w:p>
      <w:pPr>
        <w:shd w:fill="F5F5F5" w:color="auto" w:val="clear"/>
        <w:spacing w:after="0" w:before="0"/>
        <w:ind w:left="180"/>
      </w:pPr>
      <w:r>
        <w:rPr>
          <w:rFonts w:ascii="Consolas" w:cs="Consolas" w:eastAsia="Consolas" w:hAnsi="Consolas"/>
          <w:sz w:val="16"/>
          <w:szCs w:val="16"/>
        </w:rPr>
        <w:t xml:space="preserve">              adjustedBy, adjustedAt,</w:t>
      </w:r>
    </w:p>
    <w:p>
      <w:pPr>
        <w:shd w:fill="F5F5F5" w:color="auto" w:val="clear"/>
        <w:spacing w:after="0" w:before="0"/>
        <w:ind w:left="180"/>
      </w:pPr>
      <w:r>
        <w:rPr>
          <w:rFonts w:ascii="Consolas" w:cs="Consolas" w:eastAsia="Consolas" w:hAnsi="Consolas"/>
          <w:sz w:val="16"/>
          <w:szCs w:val="16"/>
        </w:rPr>
        <w:t xml:space="preserve">              excludedFromDeck: false, deckOrder: int } ],</w:t>
      </w:r>
    </w:p>
    <w:p>
      <w:pPr>
        <w:shd w:fill="F5F5F5" w:color="auto" w:val="clear"/>
        <w:spacing w:after="0" w:before="0"/>
        <w:ind w:left="180"/>
      </w:pPr>
      <w:r>
        <w:rPr>
          <w:rFonts w:ascii="Consolas" w:cs="Consolas" w:eastAsia="Consolas" w:hAnsi="Consolas"/>
          <w:sz w:val="16"/>
          <w:szCs w:val="16"/>
        </w:rPr>
        <w:t xml:space="preserve">  review: {</w:t>
      </w:r>
    </w:p>
    <w:p>
      <w:pPr>
        <w:shd w:fill="F5F5F5" w:color="auto" w:val="clear"/>
        <w:spacing w:after="0" w:before="0"/>
        <w:ind w:left="180"/>
      </w:pPr>
      <w:r>
        <w:rPr>
          <w:rFonts w:ascii="Consolas" w:cs="Consolas" w:eastAsia="Consolas" w:hAnsi="Consolas"/>
          <w:sz w:val="16"/>
          <w:szCs w:val="16"/>
        </w:rPr>
        <w:t xml:space="preserve">    state: "draft" | "submitted" | "rejected_backoffice"</w:t>
      </w:r>
    </w:p>
    <w:p>
      <w:pPr>
        <w:shd w:fill="F5F5F5" w:color="auto" w:val="clear"/>
        <w:spacing w:after="0" w:before="0"/>
        <w:ind w:left="180"/>
      </w:pPr>
      <w:r>
        <w:rPr>
          <w:rFonts w:ascii="Consolas" w:cs="Consolas" w:eastAsia="Consolas" w:hAnsi="Consolas"/>
          <w:sz w:val="16"/>
          <w:szCs w:val="16"/>
        </w:rPr>
        <w:t xml:space="preserve">         | "approved_internal" | "submitted_to_ihs"</w:t>
      </w:r>
    </w:p>
    <w:p>
      <w:pPr>
        <w:shd w:fill="F5F5F5" w:color="auto" w:val="clear"/>
        <w:spacing w:after="0" w:before="0"/>
        <w:ind w:left="180"/>
      </w:pPr>
      <w:r>
        <w:rPr>
          <w:rFonts w:ascii="Consolas" w:cs="Consolas" w:eastAsia="Consolas" w:hAnsi="Consolas"/>
          <w:sz w:val="16"/>
          <w:szCs w:val="16"/>
        </w:rPr>
        <w:t xml:space="preserve">         | "rejected_ihs" | "accepted_ihs",</w:t>
      </w:r>
    </w:p>
    <w:p>
      <w:pPr>
        <w:shd w:fill="F5F5F5" w:color="auto" w:val="clear"/>
        <w:spacing w:after="0" w:before="0"/>
        <w:ind w:left="180"/>
      </w:pPr>
      <w:r>
        <w:rPr>
          <w:rFonts w:ascii="Consolas" w:cs="Consolas" w:eastAsia="Consolas" w:hAnsi="Consolas"/>
          <w:sz w:val="16"/>
          <w:szCs w:val="16"/>
        </w:rPr>
        <w:t xml:space="preserve">    history: [</w:t>
      </w:r>
    </w:p>
    <w:p>
      <w:pPr>
        <w:shd w:fill="F5F5F5" w:color="auto" w:val="clear"/>
        <w:spacing w:after="0" w:before="0"/>
        <w:ind w:left="180"/>
      </w:pPr>
      <w:r>
        <w:rPr>
          <w:rFonts w:ascii="Consolas" w:cs="Consolas" w:eastAsia="Consolas" w:hAnsi="Consolas"/>
          <w:sz w:val="16"/>
          <w:szCs w:val="16"/>
        </w:rPr>
        <w:t xml:space="preserve">      { fromState, toState, actorId, at,</w:t>
      </w:r>
    </w:p>
    <w:p>
      <w:pPr>
        <w:shd w:fill="F5F5F5" w:color="auto" w:val="clear"/>
        <w:spacing w:after="0" w:before="0"/>
        <w:ind w:left="180"/>
      </w:pPr>
      <w:r>
        <w:rPr>
          <w:rFonts w:ascii="Consolas" w:cs="Consolas" w:eastAsia="Consolas" w:hAnsi="Consolas"/>
          <w:sz w:val="16"/>
          <w:szCs w:val="16"/>
        </w:rPr>
        <w:t xml:space="preserve">        rejectionType: "backoffice" | "ihs" | null,</w:t>
      </w:r>
    </w:p>
    <w:p>
      <w:pPr>
        <w:shd w:fill="F5F5F5" w:color="auto" w:val="clear"/>
        <w:spacing w:after="0" w:before="0"/>
        <w:ind w:left="180"/>
      </w:pPr>
      <w:r>
        <w:rPr>
          <w:rFonts w:ascii="Consolas" w:cs="Consolas" w:eastAsia="Consolas" w:hAnsi="Consolas"/>
          <w:sz w:val="16"/>
          <w:szCs w:val="16"/>
        </w:rPr>
        <w:t xml:space="preserve">        reasonCode, comment,</w:t>
      </w:r>
    </w:p>
    <w:p>
      <w:pPr>
        <w:shd w:fill="F5F5F5" w:color="auto" w:val="clear"/>
        <w:spacing w:after="0" w:before="0"/>
        <w:ind w:left="180"/>
      </w:pPr>
      <w:r>
        <w:rPr>
          <w:rFonts w:ascii="Consolas" w:cs="Consolas" w:eastAsia="Consolas" w:hAnsi="Consolas"/>
          <w:sz w:val="16"/>
          <w:szCs w:val="16"/>
        </w:rPr>
        <w:t xml:space="preserve">        ihs: { verdictDate, referenceNo, attachmentUrl }   // IHS rejections only</w:t>
      </w:r>
    </w:p>
    <w:p>
      <w:pPr>
        <w:shd w:fill="F5F5F5" w:color="auto" w:val="clear"/>
        <w:spacing w:after="0" w:before="0"/>
        <w:ind w:left="180"/>
      </w:pPr>
      <w:r>
        <w:rPr>
          <w:rFonts w:ascii="Consolas" w:cs="Consolas" w:eastAsia="Consolas" w:hAnsi="Consolas"/>
          <w:sz w:val="16"/>
          <w:szCs w:val="16"/>
        </w:rPr>
        <w:t xml:space="preserve">      }</w:t>
      </w:r>
    </w:p>
    <w:p>
      <w:pPr>
        <w:shd w:fill="F5F5F5" w:color="auto" w:val="clear"/>
        <w:spacing w:after="0" w:before="0"/>
        <w:ind w:left="180"/>
      </w:pPr>
      <w:r>
        <w:rPr>
          <w:rFonts w:ascii="Consolas" w:cs="Consolas" w:eastAsia="Consolas" w:hAnsi="Consolas"/>
          <w:sz w:val="16"/>
          <w:szCs w:val="16"/>
        </w:rPr>
        <w:t xml:space="preserve">    ],</w:t>
      </w:r>
    </w:p>
    <w:p>
      <w:pPr>
        <w:shd w:fill="F5F5F5" w:color="auto" w:val="clear"/>
        <w:spacing w:after="0" w:before="0"/>
        <w:ind w:left="180"/>
      </w:pPr>
      <w:r>
        <w:rPr>
          <w:rFonts w:ascii="Consolas" w:cs="Consolas" w:eastAsia="Consolas" w:hAnsi="Consolas"/>
          <w:sz w:val="16"/>
          <w:szCs w:val="16"/>
        </w:rPr>
        <w:t xml:space="preserve">    submittedToIhsAt, ihsVerdictAt</w:t>
      </w:r>
    </w:p>
    <w:p>
      <w:pPr>
        <w:shd w:fill="F5F5F5" w:color="auto" w:val="clear"/>
        <w:spacing w:after="0" w:before="0"/>
        <w:ind w:left="180"/>
      </w:pPr>
      <w:r>
        <w:rPr>
          <w:rFonts w:ascii="Consolas" w:cs="Consolas" w:eastAsia="Consolas" w:hAnsi="Consolas"/>
          <w:sz w:val="16"/>
          <w:szCs w:val="16"/>
        </w:rPr>
        <w:t xml:space="preserve">  },</w:t>
      </w:r>
    </w:p>
    <w:p>
      <w:pPr>
        <w:shd w:fill="F5F5F5" w:color="auto" w:val="clear"/>
        <w:spacing w:after="0" w:before="0"/>
        <w:ind w:left="180"/>
      </w:pPr>
      <w:r>
        <w:rPr>
          <w:rFonts w:ascii="Consolas" w:cs="Consolas" w:eastAsia="Consolas" w:hAnsi="Consolas"/>
          <w:sz w:val="16"/>
          <w:szCs w:val="16"/>
        </w:rPr>
        <w:t xml:space="preserve">  device: { model, os, appVersion },</w:t>
      </w:r>
    </w:p>
    <w:p>
      <w:pPr>
        <w:shd w:fill="F5F5F5" w:color="auto" w:val="clear"/>
        <w:spacing w:after="0" w:before="0"/>
        <w:ind w:left="180"/>
      </w:pPr>
      <w:r>
        <w:rPr>
          <w:rFonts w:ascii="Consolas" w:cs="Consolas" w:eastAsia="Consolas" w:hAnsi="Consolas"/>
          <w:sz w:val="16"/>
          <w:szCs w:val="16"/>
        </w:rPr>
        <w:t xml:space="preserve">  submittedAt, receivedAt, createdAt, updatedAt</w:t>
      </w:r>
    </w:p>
    <w:p>
      <w:pPr>
        <w:shd w:fill="F5F5F5" w:color="auto" w:val="clear"/>
        <w:spacing w:after="100" w:before="0"/>
        <w:ind w:left="180"/>
      </w:pPr>
      <w:r>
        <w:rPr>
          <w:rFonts w:ascii="Consolas" w:cs="Consolas" w:eastAsia="Consolas" w:hAnsi="Consolas"/>
          <w:sz w:val="16"/>
          <w:szCs w:val="16"/>
        </w:rPr>
        <w:t xml:space="preserve">}</w:t>
      </w:r>
    </w:p>
    <w:p>
      <w:pPr>
        <w:spacing w:after="120" w:before="60" w:line="276"/>
      </w:pPr>
      <w:r>
        <w:rPr>
          <w:b/>
          <w:bCs/>
        </w:rPr>
        <w:t xml:space="preserve">`audit_logs`</w:t>
      </w:r>
      <w:r>
        <w:t xml:space="preserve"> — </w:t>
      </w:r>
      <w:r>
        <w:rPr>
          <w:rFonts w:ascii="Consolas" w:cs="Consolas" w:eastAsia="Consolas" w:hAnsi="Consolas"/>
          <w:color w:val="A31515"/>
          <w:sz w:val="18"/>
          <w:szCs w:val="18"/>
        </w:rPr>
        <w:t xml:space="preserve">_id</w:t>
      </w:r>
      <w:r>
        <w:t xml:space="preserve">, </w:t>
      </w:r>
      <w:r>
        <w:rPr>
          <w:rFonts w:ascii="Consolas" w:cs="Consolas" w:eastAsia="Consolas" w:hAnsi="Consolas"/>
          <w:color w:val="A31515"/>
          <w:sz w:val="18"/>
          <w:szCs w:val="18"/>
        </w:rPr>
        <w:t xml:space="preserve">entity</w:t>
      </w:r>
      <w:r>
        <w:t xml:space="preserve">, </w:t>
      </w:r>
      <w:r>
        <w:rPr>
          <w:rFonts w:ascii="Consolas" w:cs="Consolas" w:eastAsia="Consolas" w:hAnsi="Consolas"/>
          <w:color w:val="A31515"/>
          <w:sz w:val="18"/>
          <w:szCs w:val="18"/>
        </w:rPr>
        <w:t xml:space="preserve">entityId</w:t>
      </w:r>
      <w:r>
        <w:t xml:space="preserve">, </w:t>
      </w:r>
      <w:r>
        <w:rPr>
          <w:rFonts w:ascii="Consolas" w:cs="Consolas" w:eastAsia="Consolas" w:hAnsi="Consolas"/>
          <w:color w:val="A31515"/>
          <w:sz w:val="18"/>
          <w:szCs w:val="18"/>
        </w:rPr>
        <w:t xml:space="preserve">actorId</w:t>
      </w:r>
      <w:r>
        <w:t xml:space="preserve">, </w:t>
      </w:r>
      <w:r>
        <w:rPr>
          <w:rFonts w:ascii="Consolas" w:cs="Consolas" w:eastAsia="Consolas" w:hAnsi="Consolas"/>
          <w:color w:val="A31515"/>
          <w:sz w:val="18"/>
          <w:szCs w:val="18"/>
        </w:rPr>
        <w:t xml:space="preserve">action</w:t>
      </w:r>
      <w:r>
        <w:t xml:space="preserve">, </w:t>
      </w:r>
      <w:r>
        <w:rPr>
          <w:rFonts w:ascii="Consolas" w:cs="Consolas" w:eastAsia="Consolas" w:hAnsi="Consolas"/>
          <w:color w:val="A31515"/>
          <w:sz w:val="18"/>
          <w:szCs w:val="18"/>
        </w:rPr>
        <w:t xml:space="preserve">before</w:t>
      </w:r>
      <w:r>
        <w:t xml:space="preserve">, </w:t>
      </w:r>
      <w:r>
        <w:rPr>
          <w:rFonts w:ascii="Consolas" w:cs="Consolas" w:eastAsia="Consolas" w:hAnsi="Consolas"/>
          <w:color w:val="A31515"/>
          <w:sz w:val="18"/>
          <w:szCs w:val="18"/>
        </w:rPr>
        <w:t xml:space="preserve">after</w:t>
      </w:r>
      <w:r>
        <w:t xml:space="preserve">, </w:t>
      </w:r>
      <w:r>
        <w:rPr>
          <w:rFonts w:ascii="Consolas" w:cs="Consolas" w:eastAsia="Consolas" w:hAnsi="Consolas"/>
          <w:color w:val="A31515"/>
          <w:sz w:val="18"/>
          <w:szCs w:val="18"/>
        </w:rPr>
        <w:t xml:space="preserve">at</w:t>
      </w:r>
      <w:r>
        <w:t xml:space="preserve"> (append-only)</w:t>
      </w:r>
    </w:p>
    <w:p>
      <w:pPr>
        <w:spacing w:after="120" w:before="60" w:line="276"/>
      </w:pPr>
      <w:r>
        <w:rPr>
          <w:b/>
          <w:bCs/>
        </w:rPr>
        <w:t xml:space="preserve">`import_batches`</w:t>
      </w:r>
      <w:r>
        <w:t xml:space="preserve"> — </w:t>
      </w:r>
      <w:r>
        <w:rPr>
          <w:rFonts w:ascii="Consolas" w:cs="Consolas" w:eastAsia="Consolas" w:hAnsi="Consolas"/>
          <w:color w:val="A31515"/>
          <w:sz w:val="18"/>
          <w:szCs w:val="18"/>
        </w:rPr>
        <w:t xml:space="preserve">_id</w:t>
      </w:r>
      <w:r>
        <w:t xml:space="preserve">, </w:t>
      </w:r>
      <w:r>
        <w:rPr>
          <w:rFonts w:ascii="Consolas" w:cs="Consolas" w:eastAsia="Consolas" w:hAnsi="Consolas"/>
          <w:color w:val="A31515"/>
          <w:sz w:val="18"/>
          <w:szCs w:val="18"/>
        </w:rPr>
        <w:t xml:space="preserve">fileUrl</w:t>
      </w:r>
      <w:r>
        <w:t xml:space="preserve">, </w:t>
      </w:r>
      <w:r>
        <w:rPr>
          <w:rFonts w:ascii="Consolas" w:cs="Consolas" w:eastAsia="Consolas" w:hAnsi="Consolas"/>
          <w:color w:val="A31515"/>
          <w:sz w:val="18"/>
          <w:szCs w:val="18"/>
        </w:rPr>
        <w:t xml:space="preserve">filename</w:t>
      </w:r>
      <w:r>
        <w:t xml:space="preserve">, </w:t>
      </w:r>
      <w:r>
        <w:rPr>
          <w:rFonts w:ascii="Consolas" w:cs="Consolas" w:eastAsia="Consolas" w:hAnsi="Consolas"/>
          <w:color w:val="A31515"/>
          <w:sz w:val="18"/>
          <w:szCs w:val="18"/>
        </w:rPr>
        <w:t xml:space="preserve">operatorId</w:t>
      </w:r>
      <w:r>
        <w:t xml:space="preserve">, </w:t>
      </w:r>
      <w:r>
        <w:rPr>
          <w:rFonts w:ascii="Consolas" w:cs="Consolas" w:eastAsia="Consolas" w:hAnsi="Consolas"/>
          <w:color w:val="A31515"/>
          <w:sz w:val="18"/>
          <w:szCs w:val="18"/>
        </w:rPr>
        <w:t xml:space="preserve">rowsCreated</w:t>
      </w:r>
      <w:r>
        <w:t xml:space="preserve">, </w:t>
      </w:r>
      <w:r>
        <w:rPr>
          <w:rFonts w:ascii="Consolas" w:cs="Consolas" w:eastAsia="Consolas" w:hAnsi="Consolas"/>
          <w:color w:val="A31515"/>
          <w:sz w:val="18"/>
          <w:szCs w:val="18"/>
        </w:rPr>
        <w:t xml:space="preserve">rowsUpdated</w:t>
      </w:r>
      <w:r>
        <w:t xml:space="preserve">, </w:t>
      </w:r>
      <w:r>
        <w:rPr>
          <w:rFonts w:ascii="Consolas" w:cs="Consolas" w:eastAsia="Consolas" w:hAnsi="Consolas"/>
          <w:color w:val="A31515"/>
          <w:sz w:val="18"/>
          <w:szCs w:val="18"/>
        </w:rPr>
        <w:t xml:space="preserve">rowsFailed</w:t>
      </w:r>
      <w:r>
        <w:t xml:space="preserve">, </w:t>
      </w:r>
      <w:r>
        <w:rPr>
          <w:rFonts w:ascii="Consolas" w:cs="Consolas" w:eastAsia="Consolas" w:hAnsi="Consolas"/>
          <w:color w:val="A31515"/>
          <w:sz w:val="18"/>
          <w:szCs w:val="18"/>
        </w:rPr>
        <w:t xml:space="preserve">errors[]</w:t>
      </w:r>
      <w:r>
        <w:t xml:space="preserve">, </w:t>
      </w:r>
      <w:r>
        <w:rPr>
          <w:rFonts w:ascii="Consolas" w:cs="Consolas" w:eastAsia="Consolas" w:hAnsi="Consolas"/>
          <w:color w:val="A31515"/>
          <w:sz w:val="18"/>
          <w:szCs w:val="18"/>
        </w:rPr>
        <w:t xml:space="preserve">committedAt</w:t>
      </w:r>
    </w:p>
    <w:p>
      <w:pPr>
        <w:spacing w:after="120" w:before="60" w:line="276"/>
      </w:pPr>
      <w:r>
        <w:rPr>
          <w:b/>
          <w:bCs/>
        </w:rPr>
        <w:t xml:space="preserve">`exports`</w:t>
      </w:r>
      <w:r>
        <w:t xml:space="preserve"> — </w:t>
      </w:r>
      <w:r>
        <w:rPr>
          <w:rFonts w:ascii="Consolas" w:cs="Consolas" w:eastAsia="Consolas" w:hAnsi="Consolas"/>
          <w:color w:val="A31515"/>
          <w:sz w:val="18"/>
          <w:szCs w:val="18"/>
        </w:rPr>
        <w:t xml:space="preserve">_id</w:t>
      </w:r>
      <w:r>
        <w:t xml:space="preserve">, </w:t>
      </w:r>
      <w:r>
        <w:rPr>
          <w:rFonts w:ascii="Consolas" w:cs="Consolas" w:eastAsia="Consolas" w:hAnsi="Consolas"/>
          <w:color w:val="A31515"/>
          <w:sz w:val="18"/>
          <w:szCs w:val="18"/>
        </w:rPr>
        <w:t xml:space="preserve">type: "xlsx"|"pptx"|"zip"</w:t>
      </w:r>
      <w:r>
        <w:t xml:space="preserve">, </w:t>
      </w:r>
      <w:r>
        <w:rPr>
          <w:rFonts w:ascii="Consolas" w:cs="Consolas" w:eastAsia="Consolas" w:hAnsi="Consolas"/>
          <w:color w:val="A31515"/>
          <w:sz w:val="18"/>
          <w:szCs w:val="18"/>
        </w:rPr>
        <w:t xml:space="preserve">params</w:t>
      </w:r>
      <w:r>
        <w:t xml:space="preserve">, </w:t>
      </w:r>
      <w:r>
        <w:rPr>
          <w:rFonts w:ascii="Consolas" w:cs="Consolas" w:eastAsia="Consolas" w:hAnsi="Consolas"/>
          <w:color w:val="A31515"/>
          <w:sz w:val="18"/>
          <w:szCs w:val="18"/>
        </w:rPr>
        <w:t xml:space="preserve">status</w:t>
      </w:r>
      <w:r>
        <w:t xml:space="preserve">, </w:t>
      </w:r>
      <w:r>
        <w:rPr>
          <w:rFonts w:ascii="Consolas" w:cs="Consolas" w:eastAsia="Consolas" w:hAnsi="Consolas"/>
          <w:color w:val="A31515"/>
          <w:sz w:val="18"/>
          <w:szCs w:val="18"/>
        </w:rPr>
        <w:t xml:space="preserve">fileUrl</w:t>
      </w:r>
      <w:r>
        <w:t xml:space="preserve">, </w:t>
      </w:r>
      <w:r>
        <w:rPr>
          <w:rFonts w:ascii="Consolas" w:cs="Consolas" w:eastAsia="Consolas" w:hAnsi="Consolas"/>
          <w:color w:val="A31515"/>
          <w:sz w:val="18"/>
          <w:szCs w:val="18"/>
        </w:rPr>
        <w:t xml:space="preserve">requestedBy</w:t>
      </w:r>
      <w:r>
        <w:t xml:space="preserve">, </w:t>
      </w:r>
      <w:r>
        <w:rPr>
          <w:rFonts w:ascii="Consolas" w:cs="Consolas" w:eastAsia="Consolas" w:hAnsi="Consolas"/>
          <w:color w:val="A31515"/>
          <w:sz w:val="18"/>
          <w:szCs w:val="18"/>
        </w:rPr>
        <w:t xml:space="preserve">createdAt</w:t>
      </w:r>
    </w:p>
    <w:p>
      <w:pPr>
        <w:pStyle w:val="Heading2"/>
        <w:spacing w:after="120" w:before="240"/>
      </w:pPr>
      <w:r>
        <w:t xml:space="preserve">5.2 Key indexes</w:t>
      </w:r>
    </w:p>
    <w:p>
      <w:pPr>
        <w:pStyle w:val="ListParagraph"/>
        <w:numPr>
          <w:ilvl w:val="0"/>
          <w:numId w:val="2"/>
        </w:numPr>
        <w:spacing w:after="40" w:before="40"/>
      </w:pPr>
      <w:r>
        <w:rPr>
          <w:rFonts w:ascii="Consolas" w:cs="Consolas" w:eastAsia="Consolas" w:hAnsi="Consolas"/>
          <w:color w:val="A31515"/>
          <w:sz w:val="18"/>
          <w:szCs w:val="18"/>
        </w:rPr>
        <w:t xml:space="preserve">surveys</w:t>
      </w:r>
      <w:r>
        <w:t xml:space="preserve">: </w:t>
      </w:r>
      <w:r>
        <w:rPr>
          <w:rFonts w:ascii="Consolas" w:cs="Consolas" w:eastAsia="Consolas" w:hAnsi="Consolas"/>
          <w:color w:val="A31515"/>
          <w:sz w:val="18"/>
          <w:szCs w:val="18"/>
        </w:rPr>
        <w:t xml:space="preserve">{ siteId: 1, surveyType: 1, revision: -1 }</w:t>
      </w:r>
      <w:r>
        <w:t xml:space="preserve">, </w:t>
      </w:r>
      <w:r>
        <w:rPr>
          <w:rFonts w:ascii="Consolas" w:cs="Consolas" w:eastAsia="Consolas" w:hAnsi="Consolas"/>
          <w:color w:val="A31515"/>
          <w:sz w:val="18"/>
          <w:szCs w:val="18"/>
        </w:rPr>
        <w:t xml:space="preserve">{ clientUuid: 1 }</w:t>
      </w:r>
      <w:r>
        <w:t xml:space="preserve"> unique, </w:t>
      </w:r>
      <w:r>
        <w:rPr>
          <w:rFonts w:ascii="Consolas" w:cs="Consolas" w:eastAsia="Consolas" w:hAnsi="Consolas"/>
          <w:color w:val="A31515"/>
          <w:sz w:val="18"/>
          <w:szCs w:val="18"/>
        </w:rPr>
        <w:t xml:space="preserve">{ submittedAt: -1 }</w:t>
      </w:r>
      <w:r>
        <w:t xml:space="preserve">, </w:t>
      </w:r>
      <w:r>
        <w:rPr>
          <w:rFonts w:ascii="Consolas" w:cs="Consolas" w:eastAsia="Consolas" w:hAnsi="Consolas"/>
          <w:color w:val="A31515"/>
          <w:sz w:val="18"/>
          <w:szCs w:val="18"/>
        </w:rPr>
        <w:t xml:space="preserve">{ engineerId: 1, submittedAt: -1 }</w:t>
      </w:r>
      <w:r>
        <w:t xml:space="preserve">, </w:t>
      </w:r>
      <w:r>
        <w:rPr>
          <w:rFonts w:ascii="Consolas" w:cs="Consolas" w:eastAsia="Consolas" w:hAnsi="Consolas"/>
          <w:color w:val="A31515"/>
          <w:sz w:val="18"/>
          <w:szCs w:val="18"/>
        </w:rPr>
        <w:t xml:space="preserve">{ "review.state": 1 }</w:t>
      </w:r>
    </w:p>
    <w:p>
      <w:pPr>
        <w:pStyle w:val="ListParagraph"/>
        <w:numPr>
          <w:ilvl w:val="0"/>
          <w:numId w:val="2"/>
        </w:numPr>
        <w:spacing w:after="40" w:before="40"/>
      </w:pPr>
      <w:r>
        <w:rPr>
          <w:rFonts w:ascii="Consolas" w:cs="Consolas" w:eastAsia="Consolas" w:hAnsi="Consolas"/>
          <w:color w:val="A31515"/>
          <w:sz w:val="18"/>
          <w:szCs w:val="18"/>
        </w:rPr>
        <w:t xml:space="preserve">sites</w:t>
      </w:r>
      <w:r>
        <w:t xml:space="preserve">: </w:t>
      </w:r>
      <w:r>
        <w:rPr>
          <w:rFonts w:ascii="Consolas" w:cs="Consolas" w:eastAsia="Consolas" w:hAnsi="Consolas"/>
          <w:color w:val="A31515"/>
          <w:sz w:val="18"/>
          <w:szCs w:val="18"/>
        </w:rPr>
        <w:t xml:space="preserve">{ siteId: 1 }</w:t>
      </w:r>
      <w:r>
        <w:t xml:space="preserve"> unique, </w:t>
      </w:r>
      <w:r>
        <w:rPr>
          <w:rFonts w:ascii="Consolas" w:cs="Consolas" w:eastAsia="Consolas" w:hAnsi="Consolas"/>
          <w:color w:val="A31515"/>
          <w:sz w:val="18"/>
          <w:szCs w:val="18"/>
        </w:rPr>
        <w:t xml:space="preserve">{ location: "2dsphere" }</w:t>
      </w:r>
      <w:r>
        <w:t xml:space="preserve">, </w:t>
      </w:r>
      <w:r>
        <w:rPr>
          <w:rFonts w:ascii="Consolas" w:cs="Consolas" w:eastAsia="Consolas" w:hAnsi="Consolas"/>
          <w:color w:val="A31515"/>
          <w:sz w:val="18"/>
          <w:szCs w:val="18"/>
        </w:rPr>
        <w:t xml:space="preserve">{ zone: 1, state: 1 }</w:t>
      </w:r>
      <w:r>
        <w:t xml:space="preserve">, </w:t>
      </w:r>
      <w:r>
        <w:rPr>
          <w:rFonts w:ascii="Consolas" w:cs="Consolas" w:eastAsia="Consolas" w:hAnsi="Consolas"/>
          <w:color w:val="A31515"/>
          <w:sz w:val="18"/>
          <w:szCs w:val="18"/>
        </w:rPr>
        <w:t xml:space="preserve">{ assignedEngineerId: 1, cycleState: 1 }</w:t>
      </w:r>
      <w:r>
        <w:t xml:space="preserve"> — the index behind the mobile home screen</w:t>
      </w:r>
    </w:p>
    <w:p>
      <w:pPr>
        <w:pStyle w:val="Heading2"/>
        <w:spacing w:after="120" w:before="240"/>
      </w:pPr>
      <w:r>
        <w:t xml:space="preserve">5.3 Field mapping to the XLSX template</w:t>
      </w:r>
    </w:p>
    <w:p>
      <w:pPr>
        <w:spacing w:after="120" w:before="60" w:line="276"/>
      </w:pPr>
      <w:r>
        <w:t xml:space="preserve">Every one of the 37 template columns has an owning field and a capture stage.</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3152"/>
        <w:gridCol w:w="3681"/>
        <w:gridCol w:w="3247"/>
      </w:tblGrid>
      <w:tr>
        <w:trPr>
          <w:cantSplit/>
          <w:tblHeader/>
        </w:trPr>
        <w:tc>
          <w:tcPr>
            <w:tcW w:type="dxa" w:w="3152"/>
            <w:shd w:fill="1F4E79" w:color="auto" w:val="clear"/>
            <w:tcMar>
              <w:top w:type="dxa" w:w="60"/>
              <w:left w:type="dxa" w:w="100"/>
              <w:bottom w:type="dxa" w:w="60"/>
              <w:right w:type="dxa" w:w="100"/>
            </w:tcMar>
          </w:tcPr>
          <w:p>
            <w:pPr>
              <w:spacing w:after="20" w:before="20"/>
            </w:pPr>
            <w:r>
              <w:rPr>
                <w:b/>
                <w:bCs/>
                <w:color w:val="FFFFFF"/>
                <w:sz w:val="18"/>
                <w:szCs w:val="18"/>
              </w:rPr>
              <w:t xml:space="preserve">Template column</w:t>
            </w:r>
          </w:p>
        </w:tc>
        <w:tc>
          <w:tcPr>
            <w:tcW w:type="dxa" w:w="3681"/>
            <w:shd w:fill="1F4E79" w:color="auto" w:val="clear"/>
            <w:tcMar>
              <w:top w:type="dxa" w:w="60"/>
              <w:left w:type="dxa" w:w="100"/>
              <w:bottom w:type="dxa" w:w="60"/>
              <w:right w:type="dxa" w:w="100"/>
            </w:tcMar>
          </w:tcPr>
          <w:p>
            <w:pPr>
              <w:spacing w:after="20" w:before="20"/>
            </w:pPr>
            <w:r>
              <w:rPr>
                <w:b/>
                <w:bCs/>
                <w:color w:val="FFFFFF"/>
                <w:sz w:val="18"/>
                <w:szCs w:val="18"/>
              </w:rPr>
              <w:t xml:space="preserve">Model path</w:t>
            </w:r>
          </w:p>
        </w:tc>
        <w:tc>
          <w:tcPr>
            <w:tcW w:type="dxa" w:w="3247"/>
            <w:shd w:fill="1F4E79" w:color="auto" w:val="clear"/>
            <w:tcMar>
              <w:top w:type="dxa" w:w="60"/>
              <w:left w:type="dxa" w:w="100"/>
              <w:bottom w:type="dxa" w:w="60"/>
              <w:right w:type="dxa" w:w="100"/>
            </w:tcMar>
          </w:tcPr>
          <w:p>
            <w:pPr>
              <w:spacing w:after="20" w:before="20"/>
            </w:pPr>
            <w:r>
              <w:rPr>
                <w:b/>
                <w:bCs/>
                <w:color w:val="FFFFFF"/>
                <w:sz w:val="18"/>
                <w:szCs w:val="18"/>
              </w:rPr>
              <w:t xml:space="preserve">Captured at</w:t>
            </w:r>
          </w:p>
        </w:tc>
      </w:tr>
      <w:tr>
        <w:trPr>
          <w:cantSplit/>
          <w:tblHeader w:val="false"/>
        </w:trPr>
        <w:tc>
          <w:tcPr>
            <w:tcW w:type="dxa" w:w="3152"/>
            <w:tcMar>
              <w:top w:type="dxa" w:w="60"/>
              <w:left w:type="dxa" w:w="100"/>
              <w:bottom w:type="dxa" w:w="60"/>
              <w:right w:type="dxa" w:w="100"/>
            </w:tcMar>
          </w:tcPr>
          <w:p>
            <w:pPr>
              <w:spacing w:after="20" w:before="20"/>
            </w:pPr>
            <w:r>
              <w:rPr>
                <w:sz w:val="18"/>
                <w:szCs w:val="18"/>
              </w:rPr>
              <w:t xml:space="preserve">IHS Site ID</w:t>
            </w:r>
          </w:p>
        </w:tc>
        <w:tc>
          <w:tcPr>
            <w:tcW w:type="dxa" w:w="368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sites.siteId</w:t>
            </w:r>
          </w:p>
        </w:tc>
        <w:tc>
          <w:tcPr>
            <w:tcW w:type="dxa" w:w="3247"/>
            <w:tcMar>
              <w:top w:type="dxa" w:w="60"/>
              <w:left w:type="dxa" w:w="100"/>
              <w:bottom w:type="dxa" w:w="60"/>
              <w:right w:type="dxa" w:w="100"/>
            </w:tcMar>
          </w:tcPr>
          <w:p>
            <w:pPr>
              <w:spacing w:after="20" w:before="20"/>
            </w:pPr>
            <w:r>
              <w:rPr>
                <w:sz w:val="18"/>
                <w:szCs w:val="18"/>
              </w:rPr>
              <w:t xml:space="preserve">Master data</w:t>
            </w:r>
          </w:p>
        </w:tc>
      </w:tr>
      <w:tr>
        <w:trPr>
          <w:cantSplit/>
          <w:tblHeader w:val="false"/>
        </w:trPr>
        <w:tc>
          <w:tcPr>
            <w:tcW w:type="dxa" w:w="3152"/>
            <w:shd w:fill="F2F6FA" w:color="auto" w:val="clear"/>
            <w:tcMar>
              <w:top w:type="dxa" w:w="60"/>
              <w:left w:type="dxa" w:w="100"/>
              <w:bottom w:type="dxa" w:w="60"/>
              <w:right w:type="dxa" w:w="100"/>
            </w:tcMar>
          </w:tcPr>
          <w:p>
            <w:pPr>
              <w:spacing w:after="20" w:before="20"/>
            </w:pPr>
            <w:r>
              <w:rPr>
                <w:sz w:val="18"/>
                <w:szCs w:val="18"/>
              </w:rPr>
              <w:t xml:space="preserve">Site Operational Status</w:t>
            </w:r>
          </w:p>
        </w:tc>
        <w:tc>
          <w:tcPr>
            <w:tcW w:type="dxa" w:w="3681"/>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sites.operationalStatus</w:t>
            </w:r>
          </w:p>
        </w:tc>
        <w:tc>
          <w:tcPr>
            <w:tcW w:type="dxa" w:w="3247"/>
            <w:shd w:fill="F2F6FA" w:color="auto" w:val="clear"/>
            <w:tcMar>
              <w:top w:type="dxa" w:w="60"/>
              <w:left w:type="dxa" w:w="100"/>
              <w:bottom w:type="dxa" w:w="60"/>
              <w:right w:type="dxa" w:w="100"/>
            </w:tcMar>
          </w:tcPr>
          <w:p>
            <w:pPr>
              <w:spacing w:after="20" w:before="20"/>
            </w:pPr>
            <w:r>
              <w:rPr>
                <w:sz w:val="18"/>
                <w:szCs w:val="18"/>
              </w:rPr>
              <w:t xml:space="preserve">Master data</w:t>
            </w:r>
          </w:p>
        </w:tc>
      </w:tr>
      <w:tr>
        <w:trPr>
          <w:cantSplit/>
          <w:tblHeader w:val="false"/>
        </w:trPr>
        <w:tc>
          <w:tcPr>
            <w:tcW w:type="dxa" w:w="3152"/>
            <w:tcMar>
              <w:top w:type="dxa" w:w="60"/>
              <w:left w:type="dxa" w:w="100"/>
              <w:bottom w:type="dxa" w:w="60"/>
              <w:right w:type="dxa" w:w="100"/>
            </w:tcMar>
          </w:tcPr>
          <w:p>
            <w:pPr>
              <w:spacing w:after="20" w:before="20"/>
            </w:pPr>
            <w:r>
              <w:rPr>
                <w:sz w:val="18"/>
                <w:szCs w:val="18"/>
              </w:rPr>
              <w:t xml:space="preserve">Zone / State / SMC / Project Phase</w:t>
            </w:r>
          </w:p>
        </w:tc>
        <w:tc>
          <w:tcPr>
            <w:tcW w:type="dxa" w:w="368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sites.*</w:t>
            </w:r>
          </w:p>
        </w:tc>
        <w:tc>
          <w:tcPr>
            <w:tcW w:type="dxa" w:w="3247"/>
            <w:tcMar>
              <w:top w:type="dxa" w:w="60"/>
              <w:left w:type="dxa" w:w="100"/>
              <w:bottom w:type="dxa" w:w="60"/>
              <w:right w:type="dxa" w:w="100"/>
            </w:tcMar>
          </w:tcPr>
          <w:p>
            <w:pPr>
              <w:spacing w:after="20" w:before="20"/>
            </w:pPr>
            <w:r>
              <w:rPr>
                <w:sz w:val="18"/>
                <w:szCs w:val="18"/>
              </w:rPr>
              <w:t xml:space="preserve">Master data</w:t>
            </w:r>
          </w:p>
        </w:tc>
      </w:tr>
      <w:tr>
        <w:trPr>
          <w:cantSplit/>
          <w:tblHeader w:val="false"/>
        </w:trPr>
        <w:tc>
          <w:tcPr>
            <w:tcW w:type="dxa" w:w="3152"/>
            <w:shd w:fill="F2F6FA" w:color="auto" w:val="clear"/>
            <w:tcMar>
              <w:top w:type="dxa" w:w="60"/>
              <w:left w:type="dxa" w:w="100"/>
              <w:bottom w:type="dxa" w:w="60"/>
              <w:right w:type="dxa" w:w="100"/>
            </w:tcMar>
          </w:tcPr>
          <w:p>
            <w:pPr>
              <w:spacing w:after="20" w:before="20"/>
            </w:pPr>
            <w:r>
              <w:rPr>
                <w:sz w:val="18"/>
                <w:szCs w:val="18"/>
              </w:rPr>
              <w:t xml:space="preserve">Planned Clean up Date</w:t>
            </w:r>
          </w:p>
        </w:tc>
        <w:tc>
          <w:tcPr>
            <w:tcW w:type="dxa" w:w="3681"/>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surveys.plannedCleanupDate</w:t>
            </w:r>
          </w:p>
        </w:tc>
        <w:tc>
          <w:tcPr>
            <w:tcW w:type="dxa" w:w="3247"/>
            <w:shd w:fill="F2F6FA" w:color="auto" w:val="clear"/>
            <w:tcMar>
              <w:top w:type="dxa" w:w="60"/>
              <w:left w:type="dxa" w:w="100"/>
              <w:bottom w:type="dxa" w:w="60"/>
              <w:right w:type="dxa" w:w="100"/>
            </w:tcMar>
          </w:tcPr>
          <w:p>
            <w:pPr>
              <w:spacing w:after="20" w:before="20"/>
            </w:pPr>
            <w:r>
              <w:rPr>
                <w:sz w:val="18"/>
                <w:szCs w:val="18"/>
              </w:rPr>
              <w:t xml:space="preserve">Pre-survey</w:t>
            </w:r>
          </w:p>
        </w:tc>
      </w:tr>
      <w:tr>
        <w:trPr>
          <w:cantSplit/>
          <w:tblHeader w:val="false"/>
        </w:trPr>
        <w:tc>
          <w:tcPr>
            <w:tcW w:type="dxa" w:w="3152"/>
            <w:tcMar>
              <w:top w:type="dxa" w:w="60"/>
              <w:left w:type="dxa" w:w="100"/>
              <w:bottom w:type="dxa" w:w="60"/>
              <w:right w:type="dxa" w:w="100"/>
            </w:tcMar>
          </w:tcPr>
          <w:p>
            <w:pPr>
              <w:spacing w:after="20" w:before="20"/>
            </w:pPr>
            <w:r>
              <w:rPr>
                <w:sz w:val="18"/>
                <w:szCs w:val="18"/>
              </w:rPr>
              <w:t xml:space="preserve">Actual Clean up Date</w:t>
            </w:r>
          </w:p>
        </w:tc>
        <w:tc>
          <w:tcPr>
            <w:tcW w:type="dxa" w:w="368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surveys.actualCleanupDate</w:t>
            </w:r>
          </w:p>
        </w:tc>
        <w:tc>
          <w:tcPr>
            <w:tcW w:type="dxa" w:w="3247"/>
            <w:tcMar>
              <w:top w:type="dxa" w:w="60"/>
              <w:left w:type="dxa" w:w="100"/>
              <w:bottom w:type="dxa" w:w="60"/>
              <w:right w:type="dxa" w:w="100"/>
            </w:tcMar>
          </w:tcPr>
          <w:p>
            <w:pPr>
              <w:spacing w:after="20" w:before="20"/>
            </w:pPr>
            <w:r>
              <w:rPr>
                <w:sz w:val="18"/>
                <w:szCs w:val="18"/>
              </w:rPr>
              <w:t xml:space="preserve">Post-survey</w:t>
            </w:r>
          </w:p>
        </w:tc>
      </w:tr>
      <w:tr>
        <w:trPr>
          <w:cantSplit/>
          <w:tblHeader w:val="false"/>
        </w:trPr>
        <w:tc>
          <w:tcPr>
            <w:tcW w:type="dxa" w:w="3152"/>
            <w:shd w:fill="F2F6FA" w:color="auto" w:val="clear"/>
            <w:tcMar>
              <w:top w:type="dxa" w:w="60"/>
              <w:left w:type="dxa" w:w="100"/>
              <w:bottom w:type="dxa" w:w="60"/>
              <w:right w:type="dxa" w:w="100"/>
            </w:tcMar>
          </w:tcPr>
          <w:p>
            <w:pPr>
              <w:spacing w:after="20" w:before="20"/>
            </w:pPr>
            <w:r>
              <w:rPr>
                <w:sz w:val="18"/>
                <w:szCs w:val="18"/>
              </w:rPr>
              <w:t xml:space="preserve">Status (Closed, WIP, Pending)</w:t>
            </w:r>
          </w:p>
        </w:tc>
        <w:tc>
          <w:tcPr>
            <w:tcW w:type="dxa" w:w="3681"/>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surveys.overallStatus</w:t>
            </w:r>
          </w:p>
        </w:tc>
        <w:tc>
          <w:tcPr>
            <w:tcW w:type="dxa" w:w="3247"/>
            <w:shd w:fill="F2F6FA" w:color="auto" w:val="clear"/>
            <w:tcMar>
              <w:top w:type="dxa" w:w="60"/>
              <w:left w:type="dxa" w:w="100"/>
              <w:bottom w:type="dxa" w:w="60"/>
              <w:right w:type="dxa" w:w="100"/>
            </w:tcMar>
          </w:tcPr>
          <w:p>
            <w:pPr>
              <w:spacing w:after="20" w:before="20"/>
            </w:pPr>
            <w:r>
              <w:rPr>
                <w:sz w:val="18"/>
                <w:szCs w:val="18"/>
              </w:rPr>
              <w:t xml:space="preserve">Post-survey (derived, see FR-4.2.4)</w:t>
            </w:r>
          </w:p>
        </w:tc>
      </w:tr>
      <w:tr>
        <w:trPr>
          <w:cantSplit/>
          <w:tblHeader w:val="false"/>
        </w:trPr>
        <w:tc>
          <w:tcPr>
            <w:tcW w:type="dxa" w:w="3152"/>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&lt;Item&gt;</w:t>
            </w:r>
            <w:r>
              <w:rPr>
                <w:sz w:val="18"/>
                <w:szCs w:val="18"/>
              </w:rPr>
              <w:t xml:space="preserve"> Required (Yes/No) × 13</w:t>
            </w:r>
          </w:p>
        </w:tc>
        <w:tc>
          <w:tcPr>
            <w:tcW w:type="dxa" w:w="368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workItems[].required</w:t>
            </w:r>
          </w:p>
        </w:tc>
        <w:tc>
          <w:tcPr>
            <w:tcW w:type="dxa" w:w="3247"/>
            <w:tcMar>
              <w:top w:type="dxa" w:w="60"/>
              <w:left w:type="dxa" w:w="100"/>
              <w:bottom w:type="dxa" w:w="60"/>
              <w:right w:type="dxa" w:w="100"/>
            </w:tcMar>
          </w:tcPr>
          <w:p>
            <w:pPr>
              <w:spacing w:after="20" w:before="20"/>
            </w:pPr>
            <w:r>
              <w:rPr>
                <w:sz w:val="18"/>
                <w:szCs w:val="18"/>
              </w:rPr>
              <w:t xml:space="preserve">Pre-survey</w:t>
            </w:r>
          </w:p>
        </w:tc>
      </w:tr>
      <w:tr>
        <w:trPr>
          <w:cantSplit/>
          <w:tblHeader w:val="false"/>
        </w:trPr>
        <w:tc>
          <w:tcPr>
            <w:tcW w:type="dxa" w:w="3152"/>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&lt;Item&gt;</w:t>
            </w:r>
            <w:r>
              <w:rPr>
                <w:sz w:val="18"/>
                <w:szCs w:val="18"/>
              </w:rPr>
              <w:t xml:space="preserve"> (WIP/Closed) × 13</w:t>
            </w:r>
          </w:p>
        </w:tc>
        <w:tc>
          <w:tcPr>
            <w:tcW w:type="dxa" w:w="3681"/>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workItems[].progress</w:t>
            </w:r>
          </w:p>
        </w:tc>
        <w:tc>
          <w:tcPr>
            <w:tcW w:type="dxa" w:w="3247"/>
            <w:shd w:fill="F2F6FA" w:color="auto" w:val="clear"/>
            <w:tcMar>
              <w:top w:type="dxa" w:w="60"/>
              <w:left w:type="dxa" w:w="100"/>
              <w:bottom w:type="dxa" w:w="60"/>
              <w:right w:type="dxa" w:w="100"/>
            </w:tcMar>
          </w:tcPr>
          <w:p>
            <w:pPr>
              <w:spacing w:after="20" w:before="20"/>
            </w:pPr>
            <w:r>
              <w:rPr>
                <w:sz w:val="18"/>
                <w:szCs w:val="18"/>
              </w:rPr>
              <w:t xml:space="preserve">Post-survey</w:t>
            </w:r>
          </w:p>
        </w:tc>
      </w:tr>
      <w:tr>
        <w:trPr>
          <w:cantSplit/>
          <w:tblHeader w:val="false"/>
        </w:trPr>
        <w:tc>
          <w:tcPr>
            <w:tcW w:type="dxa" w:w="3152"/>
            <w:tcMar>
              <w:top w:type="dxa" w:w="60"/>
              <w:left w:type="dxa" w:w="100"/>
              <w:bottom w:type="dxa" w:w="60"/>
              <w:right w:type="dxa" w:w="100"/>
            </w:tcMar>
          </w:tcPr>
          <w:p>
            <w:pPr>
              <w:spacing w:after="20" w:before="20"/>
            </w:pPr>
            <w:r>
              <w:rPr>
                <w:sz w:val="18"/>
                <w:szCs w:val="18"/>
              </w:rPr>
              <w:t xml:space="preserve">Security Light (Qty Replaced)</w:t>
            </w:r>
          </w:p>
        </w:tc>
        <w:tc>
          <w:tcPr>
            <w:tcW w:type="dxa" w:w="368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workItems[].qtyReplaced</w:t>
            </w:r>
          </w:p>
        </w:tc>
        <w:tc>
          <w:tcPr>
            <w:tcW w:type="dxa" w:w="3247"/>
            <w:tcMar>
              <w:top w:type="dxa" w:w="60"/>
              <w:left w:type="dxa" w:w="100"/>
              <w:bottom w:type="dxa" w:w="60"/>
              <w:right w:type="dxa" w:w="100"/>
            </w:tcMar>
          </w:tcPr>
          <w:p>
            <w:pPr>
              <w:spacing w:after="20" w:before="20"/>
            </w:pPr>
            <w:r>
              <w:rPr>
                <w:sz w:val="18"/>
                <w:szCs w:val="18"/>
              </w:rPr>
              <w:t xml:space="preserve">Post-survey</w:t>
            </w:r>
          </w:p>
        </w:tc>
      </w:tr>
      <w:tr>
        <w:trPr>
          <w:cantSplit/>
          <w:tblHeader w:val="false"/>
        </w:trPr>
        <w:tc>
          <w:tcPr>
            <w:tcW w:type="dxa" w:w="3152"/>
            <w:shd w:fill="F2F6FA" w:color="auto" w:val="clear"/>
            <w:tcMar>
              <w:top w:type="dxa" w:w="60"/>
              <w:left w:type="dxa" w:w="100"/>
              <w:bottom w:type="dxa" w:w="60"/>
              <w:right w:type="dxa" w:w="100"/>
            </w:tcMar>
          </w:tcPr>
          <w:p>
            <w:pPr>
              <w:spacing w:after="20" w:before="20"/>
            </w:pPr>
            <w:r>
              <w:rPr>
                <w:sz w:val="18"/>
                <w:szCs w:val="18"/>
              </w:rPr>
              <w:t xml:space="preserve">Comment</w:t>
            </w:r>
          </w:p>
        </w:tc>
        <w:tc>
          <w:tcPr>
            <w:tcW w:type="dxa" w:w="3681"/>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surveys.comment</w:t>
            </w:r>
          </w:p>
        </w:tc>
        <w:tc>
          <w:tcPr>
            <w:tcW w:type="dxa" w:w="3247"/>
            <w:shd w:fill="F2F6FA" w:color="auto" w:val="clear"/>
            <w:tcMar>
              <w:top w:type="dxa" w:w="60"/>
              <w:left w:type="dxa" w:w="100"/>
              <w:bottom w:type="dxa" w:w="60"/>
              <w:right w:type="dxa" w:w="100"/>
            </w:tcMar>
          </w:tcPr>
          <w:p>
            <w:pPr>
              <w:spacing w:after="20" w:before="20"/>
            </w:pPr>
            <w:r>
              <w:rPr>
                <w:sz w:val="18"/>
                <w:szCs w:val="18"/>
              </w:rPr>
              <w:t xml:space="preserve">Either</w:t>
            </w:r>
          </w:p>
        </w:tc>
      </w:tr>
    </w:tbl>
    <w:p>
      <w:pPr>
        <w:spacing w:after="160"/>
      </w:pPr>
      <w:r>
        <w:t xml:space="preserve"/>
      </w:r>
    </w:p>
    <w:p>
      <w:pPr>
        <w:pStyle w:val="Heading1"/>
        <w:pageBreakBefore/>
        <w:spacing w:after="120" w:before="360"/>
      </w:pPr>
      <w:r>
        <w:t xml:space="preserve">6. Architecture Decision</w:t>
      </w:r>
    </w:p>
    <w:p>
      <w:pPr>
        <w:pBdr>
          <w:left w:val="single" w:color="1F4E79" w:sz="18" w:space="12"/>
        </w:pBdr>
        <w:shd w:fill="F2F6FA" w:color="auto" w:val="clear"/>
        <w:spacing w:after="120" w:before="120"/>
        <w:ind w:left="240"/>
      </w:pPr>
      <w:r>
        <w:rPr>
          <w:b/>
          <w:bCs/>
          <w:i w:val="false"/>
          <w:iCs w:val="false"/>
        </w:rPr>
        <w:t xml:space="preserve">This section answers the engineering question raised at kick-off:</w:t>
      </w:r>
      <w:r>
        <w:rPr>
          <w:i w:val="false"/>
          <w:iCs w:val="false"/>
        </w:rPr>
        <w:t xml:space="preserve"> </w:t>
      </w:r>
      <w:r>
        <w:rPr>
          <w:i w:val="false"/>
          <w:iCs w:val="false"/>
        </w:rPr>
        <w:t xml:space="preserve">"Do I need an API, or should I connect the mobile directly to Cloudinary and MongoDB and use server actions to read the data for the back-office dashboard?"</w:t>
      </w:r>
    </w:p>
    <w:p>
      <w:pPr>
        <w:pStyle w:val="Heading2"/>
        <w:spacing w:after="120" w:before="240"/>
      </w:pPr>
      <w:r>
        <w:t xml:space="preserve">6.1 Option A — Direct Mongo + Cloudinary from Flutter (no backend)</w:t>
      </w:r>
    </w:p>
    <w:p>
      <w:pPr>
        <w:spacing w:after="120" w:before="60" w:line="276"/>
      </w:pPr>
      <w:r>
        <w:rPr>
          <w:b/>
          <w:bCs/>
        </w:rPr>
        <w:t xml:space="preserve">How it works:</w:t>
      </w:r>
      <w:r>
        <w:t xml:space="preserve"> The Flutter app holds a MongoDB Atlas connection string (or Data API key) and a Cloudinary unsigned upload preset, and writes documents directly. The Next.js back-office reads MongoDB through server actions.</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3506"/>
        <w:gridCol w:w="6574"/>
      </w:tblGrid>
      <w:tr>
        <w:trPr>
          <w:cantSplit/>
          <w:tblHeader/>
        </w:trPr>
        <w:tc>
          <w:tcPr>
            <w:tcW w:type="dxa" w:w="3506"/>
            <w:shd w:fill="1F4E79" w:color="auto" w:val="clear"/>
            <w:tcMar>
              <w:top w:type="dxa" w:w="60"/>
              <w:left w:type="dxa" w:w="100"/>
              <w:bottom w:type="dxa" w:w="60"/>
              <w:right w:type="dxa" w:w="100"/>
            </w:tcMar>
          </w:tcPr>
          <w:p>
            <w:pPr>
              <w:spacing w:after="20" w:before="20"/>
            </w:pPr>
            <w:r>
              <w:rPr>
                <w:b/>
                <w:bCs/>
                <w:color w:val="FFFFFF"/>
                <w:sz w:val="18"/>
                <w:szCs w:val="18"/>
              </w:rPr>
              <w:t xml:space="preserve">Pros</w:t>
            </w:r>
          </w:p>
        </w:tc>
        <w:tc>
          <w:tcPr>
            <w:tcW w:type="dxa" w:w="6574"/>
            <w:shd w:fill="1F4E79" w:color="auto" w:val="clear"/>
            <w:tcMar>
              <w:top w:type="dxa" w:w="60"/>
              <w:left w:type="dxa" w:w="100"/>
              <w:bottom w:type="dxa" w:w="60"/>
              <w:right w:type="dxa" w:w="100"/>
            </w:tcMar>
          </w:tcPr>
          <w:p>
            <w:pPr>
              <w:spacing w:after="20" w:before="20"/>
            </w:pPr>
            <w:r>
              <w:rPr>
                <w:b/>
                <w:bCs/>
                <w:color w:val="FFFFFF"/>
                <w:sz w:val="18"/>
                <w:szCs w:val="18"/>
              </w:rPr>
              <w:t xml:space="preserve">Cons</w:t>
            </w:r>
          </w:p>
        </w:tc>
      </w:tr>
      <w:tr>
        <w:trPr>
          <w:cantSplit/>
          <w:tblHeader w:val="false"/>
        </w:trPr>
        <w:tc>
          <w:tcPr>
            <w:tcW w:type="dxa" w:w="3506"/>
            <w:tcMar>
              <w:top w:type="dxa" w:w="60"/>
              <w:left w:type="dxa" w:w="100"/>
              <w:bottom w:type="dxa" w:w="60"/>
              <w:right w:type="dxa" w:w="100"/>
            </w:tcMar>
          </w:tcPr>
          <w:p>
            <w:pPr>
              <w:spacing w:after="20" w:before="20"/>
            </w:pPr>
            <w:r>
              <w:rPr>
                <w:sz w:val="18"/>
                <w:szCs w:val="18"/>
              </w:rPr>
              <w:t xml:space="preserve">Fastest possible prototype</w:t>
            </w:r>
          </w:p>
        </w:tc>
        <w:tc>
          <w:tcPr>
            <w:tcW w:type="dxa" w:w="6574"/>
            <w:tcMar>
              <w:top w:type="dxa" w:w="60"/>
              <w:left w:type="dxa" w:w="100"/>
              <w:bottom w:type="dxa" w:w="60"/>
              <w:right w:type="dxa" w:w="100"/>
            </w:tcMar>
          </w:tcPr>
          <w:p>
            <w:pPr>
              <w:spacing w:after="20" w:before="20"/>
            </w:pPr>
            <w:r>
              <w:rPr>
                <w:b/>
                <w:bCs/>
                <w:sz w:val="18"/>
                <w:szCs w:val="18"/>
              </w:rPr>
              <w:t xml:space="preserve">Credentials ship inside the APK.</w:t>
            </w:r>
            <w:r>
              <w:rPr>
                <w:sz w:val="18"/>
                <w:szCs w:val="18"/>
              </w:rPr>
              <w:t xml:space="preserve"> A distributed Android binary is trivially decompiled; extracted keys grant write access to the entire database and image store</w:t>
            </w:r>
          </w:p>
        </w:tc>
      </w:tr>
      <w:tr>
        <w:trPr>
          <w:cantSplit/>
          <w:tblHeader w:val="false"/>
        </w:trPr>
        <w:tc>
          <w:tcPr>
            <w:tcW w:type="dxa" w:w="3506"/>
            <w:shd w:fill="F2F6FA" w:color="auto" w:val="clear"/>
            <w:tcMar>
              <w:top w:type="dxa" w:w="60"/>
              <w:left w:type="dxa" w:w="100"/>
              <w:bottom w:type="dxa" w:w="60"/>
              <w:right w:type="dxa" w:w="100"/>
            </w:tcMar>
          </w:tcPr>
          <w:p>
            <w:pPr>
              <w:spacing w:after="20" w:before="20"/>
            </w:pPr>
            <w:r>
              <w:rPr>
                <w:sz w:val="18"/>
                <w:szCs w:val="18"/>
              </w:rPr>
              <w:t xml:space="preserve">No backend to deploy or maintain</w:t>
            </w:r>
          </w:p>
        </w:tc>
        <w:tc>
          <w:tcPr>
            <w:tcW w:type="dxa" w:w="6574"/>
            <w:shd w:fill="F2F6FA" w:color="auto" w:val="clear"/>
            <w:tcMar>
              <w:top w:type="dxa" w:w="60"/>
              <w:left w:type="dxa" w:w="100"/>
              <w:bottom w:type="dxa" w:w="60"/>
              <w:right w:type="dxa" w:w="100"/>
            </w:tcMar>
          </w:tcPr>
          <w:p>
            <w:pPr>
              <w:spacing w:after="20" w:before="20"/>
            </w:pPr>
            <w:r>
              <w:rPr>
                <w:sz w:val="18"/>
                <w:szCs w:val="18"/>
              </w:rPr>
              <w:t xml:space="preserve">No server-side validation — a modified client can write any document shape, corrupting the export pipeline</w:t>
            </w:r>
          </w:p>
        </w:tc>
      </w:tr>
      <w:tr>
        <w:trPr>
          <w:cantSplit/>
          <w:tblHeader w:val="false"/>
        </w:trPr>
        <w:tc>
          <w:tcPr>
            <w:tcW w:type="dxa" w:w="3506"/>
            <w:tcMar>
              <w:top w:type="dxa" w:w="60"/>
              <w:left w:type="dxa" w:w="100"/>
              <w:bottom w:type="dxa" w:w="60"/>
              <w:right w:type="dxa" w:w="100"/>
            </w:tcMar>
          </w:tcPr>
          <w:p>
            <w:pPr>
              <w:spacing w:after="20" w:before="20"/>
            </w:pPr>
            <w:r>
              <w:rPr>
                <w:sz w:val="18"/>
                <w:szCs w:val="18"/>
              </w:rPr>
              <w:t xml:space="preserve">One less repository</w:t>
            </w:r>
          </w:p>
        </w:tc>
        <w:tc>
          <w:tcPr>
            <w:tcW w:type="dxa" w:w="6574"/>
            <w:tcMar>
              <w:top w:type="dxa" w:w="60"/>
              <w:left w:type="dxa" w:w="100"/>
              <w:bottom w:type="dxa" w:w="60"/>
              <w:right w:type="dxa" w:w="100"/>
            </w:tcMar>
          </w:tcPr>
          <w:p>
            <w:pPr>
              <w:spacing w:after="20" w:before="20"/>
            </w:pPr>
            <w:r>
              <w:rPr>
                <w:sz w:val="18"/>
                <w:szCs w:val="18"/>
              </w:rPr>
              <w:t xml:space="preserve">No role enforcement; a field engineer's build can read and delete every other engineer's data</w:t>
            </w:r>
          </w:p>
        </w:tc>
      </w:tr>
      <w:tr>
        <w:trPr>
          <w:cantSplit/>
          <w:tblHeader w:val="false"/>
        </w:trPr>
        <w:tc>
          <w:tcPr>
            <w:tcW w:type="dxa" w:w="3506"/>
            <w:shd w:fill="F2F6FA" w:color="auto" w:val="clear"/>
            <w:tcMar>
              <w:top w:type="dxa" w:w="60"/>
              <w:left w:type="dxa" w:w="100"/>
              <w:bottom w:type="dxa" w:w="60"/>
              <w:right w:type="dxa" w:w="100"/>
            </w:tcMar>
          </w:tcPr>
          <w:p>
            <w:pPr>
              <w:spacing w:after="20" w:before="20"/>
            </w:pPr>
            <w:r>
              <w:rPr>
                <w:sz w:val="18"/>
                <w:szCs w:val="18"/>
              </w:rPr>
              <w:t xml:space="preserve"/>
            </w:r>
          </w:p>
        </w:tc>
        <w:tc>
          <w:tcPr>
            <w:tcW w:type="dxa" w:w="6574"/>
            <w:shd w:fill="F2F6FA" w:color="auto" w:val="clear"/>
            <w:tcMar>
              <w:top w:type="dxa" w:w="60"/>
              <w:left w:type="dxa" w:w="100"/>
              <w:bottom w:type="dxa" w:w="60"/>
              <w:right w:type="dxa" w:w="100"/>
            </w:tcMar>
          </w:tcPr>
          <w:p>
            <w:pPr>
              <w:spacing w:after="20" w:before="20"/>
            </w:pPr>
            <w:r>
              <w:rPr>
                <w:sz w:val="18"/>
                <w:szCs w:val="18"/>
              </w:rPr>
              <w:t xml:space="preserve">Unsigned Cloudinary presets allow anyone to upload arbitrary content and consume the quota</w:t>
            </w:r>
          </w:p>
        </w:tc>
      </w:tr>
      <w:tr>
        <w:trPr>
          <w:cantSplit/>
          <w:tblHeader w:val="false"/>
        </w:trPr>
        <w:tc>
          <w:tcPr>
            <w:tcW w:type="dxa" w:w="3506"/>
            <w:tcMar>
              <w:top w:type="dxa" w:w="60"/>
              <w:left w:type="dxa" w:w="100"/>
              <w:bottom w:type="dxa" w:w="60"/>
              <w:right w:type="dxa" w:w="100"/>
            </w:tcMar>
          </w:tcPr>
          <w:p>
            <w:pPr>
              <w:spacing w:after="20" w:before="20"/>
            </w:pPr>
            <w:r>
              <w:rPr>
                <w:sz w:val="18"/>
                <w:szCs w:val="18"/>
              </w:rPr>
              <w:t xml:space="preserve"/>
            </w:r>
          </w:p>
        </w:tc>
        <w:tc>
          <w:tcPr>
            <w:tcW w:type="dxa" w:w="6574"/>
            <w:tcMar>
              <w:top w:type="dxa" w:w="60"/>
              <w:left w:type="dxa" w:w="100"/>
              <w:bottom w:type="dxa" w:w="60"/>
              <w:right w:type="dxa" w:w="100"/>
            </w:tcMar>
          </w:tcPr>
          <w:p>
            <w:pPr>
              <w:spacing w:after="20" w:before="20"/>
            </w:pPr>
            <w:r>
              <w:rPr>
                <w:sz w:val="18"/>
                <w:szCs w:val="18"/>
              </w:rPr>
              <w:t xml:space="preserve">Business logic (pre↔post linking, geofence evaluation, status derivation) duplicated in the client and unenforceable</w:t>
            </w:r>
          </w:p>
        </w:tc>
      </w:tr>
      <w:tr>
        <w:trPr>
          <w:cantSplit/>
          <w:tblHeader w:val="false"/>
        </w:trPr>
        <w:tc>
          <w:tcPr>
            <w:tcW w:type="dxa" w:w="3506"/>
            <w:shd w:fill="F2F6FA" w:color="auto" w:val="clear"/>
            <w:tcMar>
              <w:top w:type="dxa" w:w="60"/>
              <w:left w:type="dxa" w:w="100"/>
              <w:bottom w:type="dxa" w:w="60"/>
              <w:right w:type="dxa" w:w="100"/>
            </w:tcMar>
          </w:tcPr>
          <w:p>
            <w:pPr>
              <w:spacing w:after="20" w:before="20"/>
            </w:pPr>
            <w:r>
              <w:rPr>
                <w:sz w:val="18"/>
                <w:szCs w:val="18"/>
              </w:rPr>
              <w:t xml:space="preserve"/>
            </w:r>
          </w:p>
        </w:tc>
        <w:tc>
          <w:tcPr>
            <w:tcW w:type="dxa" w:w="6574"/>
            <w:shd w:fill="F2F6FA" w:color="auto" w:val="clear"/>
            <w:tcMar>
              <w:top w:type="dxa" w:w="60"/>
              <w:left w:type="dxa" w:w="100"/>
              <w:bottom w:type="dxa" w:w="60"/>
              <w:right w:type="dxa" w:w="100"/>
            </w:tcMar>
          </w:tcPr>
          <w:p>
            <w:pPr>
              <w:spacing w:after="20" w:before="20"/>
            </w:pPr>
            <w:r>
              <w:rPr>
                <w:sz w:val="18"/>
                <w:szCs w:val="18"/>
              </w:rPr>
              <w:t xml:space="preserve">Key rotation requires an app-store release for every device</w:t>
            </w:r>
          </w:p>
        </w:tc>
      </w:tr>
      <w:tr>
        <w:trPr>
          <w:cantSplit/>
          <w:tblHeader w:val="false"/>
        </w:trPr>
        <w:tc>
          <w:tcPr>
            <w:tcW w:type="dxa" w:w="3506"/>
            <w:tcMar>
              <w:top w:type="dxa" w:w="60"/>
              <w:left w:type="dxa" w:w="100"/>
              <w:bottom w:type="dxa" w:w="60"/>
              <w:right w:type="dxa" w:w="100"/>
            </w:tcMar>
          </w:tcPr>
          <w:p>
            <w:pPr>
              <w:spacing w:after="20" w:before="20"/>
            </w:pPr>
            <w:r>
              <w:rPr>
                <w:sz w:val="18"/>
                <w:szCs w:val="18"/>
              </w:rPr>
              <w:t xml:space="preserve"/>
            </w:r>
          </w:p>
        </w:tc>
        <w:tc>
          <w:tcPr>
            <w:tcW w:type="dxa" w:w="6574"/>
            <w:tcMar>
              <w:top w:type="dxa" w:w="60"/>
              <w:left w:type="dxa" w:w="100"/>
              <w:bottom w:type="dxa" w:w="60"/>
              <w:right w:type="dxa" w:w="100"/>
            </w:tcMar>
          </w:tcPr>
          <w:p>
            <w:pPr>
              <w:spacing w:after="20" w:before="20"/>
            </w:pPr>
            <w:r>
              <w:rPr>
                <w:sz w:val="18"/>
                <w:szCs w:val="18"/>
              </w:rPr>
              <w:t xml:space="preserve">No audit trail with a trustworthy actor identity</w:t>
            </w:r>
          </w:p>
        </w:tc>
      </w:tr>
    </w:tbl>
    <w:p>
      <w:pPr>
        <w:spacing w:after="160"/>
      </w:pPr>
      <w:r>
        <w:t xml:space="preserve"/>
      </w:r>
    </w:p>
    <w:p>
      <w:pPr>
        <w:spacing w:after="120" w:before="60" w:line="276"/>
      </w:pPr>
      <w:r>
        <w:rPr>
          <w:b/>
          <w:bCs/>
        </w:rPr>
        <w:t xml:space="preserve">Verdict: not viable.</w:t>
      </w:r>
      <w:r>
        <w:t xml:space="preserve"> This is acceptable for a single-user internal prototype, never for a distributed field workforce whose submissions are commercial evidence of work performed.</w:t>
      </w:r>
    </w:p>
    <w:p>
      <w:pPr>
        <w:pStyle w:val="Heading2"/>
        <w:spacing w:after="120" w:before="240"/>
      </w:pPr>
      <w:r>
        <w:t xml:space="preserve">6.2 Option B — Next.js server actions + route handlers only</w:t>
      </w:r>
    </w:p>
    <w:p>
      <w:pPr>
        <w:spacing w:after="120" w:before="60" w:line="276"/>
      </w:pPr>
      <w:r>
        <w:rPr>
          <w:b/>
          <w:bCs/>
        </w:rPr>
        <w:t xml:space="preserve">How it works:</w:t>
      </w:r>
      <w:r>
        <w:t xml:space="preserve"> One Next.js application serves the back-office UI and exposes route handlers (</w:t>
      </w:r>
      <w:r>
        <w:rPr>
          <w:rFonts w:ascii="Consolas" w:cs="Consolas" w:eastAsia="Consolas" w:hAnsi="Consolas"/>
          <w:color w:val="A31515"/>
          <w:sz w:val="18"/>
          <w:szCs w:val="18"/>
        </w:rPr>
        <w:t xml:space="preserve">/api/...</w:t>
      </w:r>
      <w:r>
        <w:t xml:space="preserve">) that the Flutter app calls. Secrets stay server-side. Server actions serve the dashboard's own data needs.</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3780"/>
        <w:gridCol w:w="6300"/>
      </w:tblGrid>
      <w:tr>
        <w:trPr>
          <w:cantSplit/>
          <w:tblHeader/>
        </w:trPr>
        <w:tc>
          <w:tcPr>
            <w:tcW w:type="dxa" w:w="3780"/>
            <w:shd w:fill="1F4E79" w:color="auto" w:val="clear"/>
            <w:tcMar>
              <w:top w:type="dxa" w:w="60"/>
              <w:left w:type="dxa" w:w="100"/>
              <w:bottom w:type="dxa" w:w="60"/>
              <w:right w:type="dxa" w:w="100"/>
            </w:tcMar>
          </w:tcPr>
          <w:p>
            <w:pPr>
              <w:spacing w:after="20" w:before="20"/>
            </w:pPr>
            <w:r>
              <w:rPr>
                <w:b/>
                <w:bCs/>
                <w:color w:val="FFFFFF"/>
                <w:sz w:val="18"/>
                <w:szCs w:val="18"/>
              </w:rPr>
              <w:t xml:space="preserve">Pros</w:t>
            </w:r>
          </w:p>
        </w:tc>
        <w:tc>
          <w:tcPr>
            <w:tcW w:type="dxa" w:w="6300"/>
            <w:shd w:fill="1F4E79" w:color="auto" w:val="clear"/>
            <w:tcMar>
              <w:top w:type="dxa" w:w="60"/>
              <w:left w:type="dxa" w:w="100"/>
              <w:bottom w:type="dxa" w:w="60"/>
              <w:right w:type="dxa" w:w="100"/>
            </w:tcMar>
          </w:tcPr>
          <w:p>
            <w:pPr>
              <w:spacing w:after="20" w:before="20"/>
            </w:pPr>
            <w:r>
              <w:rPr>
                <w:b/>
                <w:bCs/>
                <w:color w:val="FFFFFF"/>
                <w:sz w:val="18"/>
                <w:szCs w:val="18"/>
              </w:rPr>
              <w:t xml:space="preserve">Cons</w:t>
            </w:r>
          </w:p>
        </w:tc>
      </w:tr>
      <w:tr>
        <w:trPr>
          <w:cantSplit/>
          <w:tblHeader w:val="false"/>
        </w:trPr>
        <w:tc>
          <w:tcPr>
            <w:tcW w:type="dxa" w:w="3780"/>
            <w:tcMar>
              <w:top w:type="dxa" w:w="60"/>
              <w:left w:type="dxa" w:w="100"/>
              <w:bottom w:type="dxa" w:w="60"/>
              <w:right w:type="dxa" w:w="100"/>
            </w:tcMar>
          </w:tcPr>
          <w:p>
            <w:pPr>
              <w:spacing w:after="20" w:before="20"/>
            </w:pPr>
            <w:r>
              <w:rPr>
                <w:sz w:val="18"/>
                <w:szCs w:val="18"/>
              </w:rPr>
              <w:t xml:space="preserve">Single deployable, single repository</w:t>
            </w:r>
          </w:p>
        </w:tc>
        <w:tc>
          <w:tcPr>
            <w:tcW w:type="dxa" w:w="6300"/>
            <w:tcMar>
              <w:top w:type="dxa" w:w="60"/>
              <w:left w:type="dxa" w:w="100"/>
              <w:bottom w:type="dxa" w:w="60"/>
              <w:right w:type="dxa" w:w="100"/>
            </w:tcMar>
          </w:tcPr>
          <w:p>
            <w:pPr>
              <w:spacing w:after="20" w:before="20"/>
            </w:pPr>
            <w:r>
              <w:rPr>
                <w:sz w:val="18"/>
                <w:szCs w:val="18"/>
              </w:rPr>
              <w:t xml:space="preserve">Server actions are a React/RSC transport — they are </w:t>
            </w:r>
            <w:r>
              <w:rPr>
                <w:b/>
                <w:bCs/>
                <w:sz w:val="18"/>
                <w:szCs w:val="18"/>
              </w:rPr>
              <w:t xml:space="preserve">not</w:t>
            </w:r>
            <w:r>
              <w:rPr>
                <w:sz w:val="18"/>
                <w:szCs w:val="18"/>
              </w:rPr>
              <w:t xml:space="preserve"> a mobile-callable API. A Flutter client still needs route handlers, i.e. you build an API anyway, just less deliberately</w:t>
            </w:r>
          </w:p>
        </w:tc>
      </w:tr>
      <w:tr>
        <w:trPr>
          <w:cantSplit/>
          <w:tblHeader w:val="false"/>
        </w:trPr>
        <w:tc>
          <w:tcPr>
            <w:tcW w:type="dxa" w:w="3780"/>
            <w:shd w:fill="F2F6FA" w:color="auto" w:val="clear"/>
            <w:tcMar>
              <w:top w:type="dxa" w:w="60"/>
              <w:left w:type="dxa" w:w="100"/>
              <w:bottom w:type="dxa" w:w="60"/>
              <w:right w:type="dxa" w:w="100"/>
            </w:tcMar>
          </w:tcPr>
          <w:p>
            <w:pPr>
              <w:spacing w:after="20" w:before="20"/>
            </w:pPr>
            <w:r>
              <w:rPr>
                <w:sz w:val="18"/>
                <w:szCs w:val="18"/>
              </w:rPr>
              <w:t xml:space="preserve">Secrets stay on the server</w:t>
            </w:r>
          </w:p>
        </w:tc>
        <w:tc>
          <w:tcPr>
            <w:tcW w:type="dxa" w:w="6300"/>
            <w:shd w:fill="F2F6FA" w:color="auto" w:val="clear"/>
            <w:tcMar>
              <w:top w:type="dxa" w:w="60"/>
              <w:left w:type="dxa" w:w="100"/>
              <w:bottom w:type="dxa" w:w="60"/>
              <w:right w:type="dxa" w:w="100"/>
            </w:tcMar>
          </w:tcPr>
          <w:p>
            <w:pPr>
              <w:spacing w:after="20" w:before="20"/>
            </w:pPr>
            <w:r>
              <w:rPr>
                <w:sz w:val="18"/>
                <w:szCs w:val="18"/>
              </w:rPr>
              <w:t xml:space="preserve">Long-running work (PPTX/XLSX generation, bulk ZIP) fits poorly in serverless request timeouts; needs a separate worker regardless</w:t>
            </w:r>
          </w:p>
        </w:tc>
      </w:tr>
      <w:tr>
        <w:trPr>
          <w:cantSplit/>
          <w:tblHeader w:val="false"/>
        </w:trPr>
        <w:tc>
          <w:tcPr>
            <w:tcW w:type="dxa" w:w="3780"/>
            <w:tcMar>
              <w:top w:type="dxa" w:w="60"/>
              <w:left w:type="dxa" w:w="100"/>
              <w:bottom w:type="dxa" w:w="60"/>
              <w:right w:type="dxa" w:w="100"/>
            </w:tcMar>
          </w:tcPr>
          <w:p>
            <w:pPr>
              <w:spacing w:after="20" w:before="20"/>
            </w:pPr>
            <w:r>
              <w:rPr>
                <w:sz w:val="18"/>
                <w:szCs w:val="18"/>
              </w:rPr>
              <w:t xml:space="preserve">Fast to ship; good DX</w:t>
            </w:r>
          </w:p>
        </w:tc>
        <w:tc>
          <w:tcPr>
            <w:tcW w:type="dxa" w:w="6300"/>
            <w:tcMar>
              <w:top w:type="dxa" w:w="60"/>
              <w:left w:type="dxa" w:w="100"/>
              <w:bottom w:type="dxa" w:w="60"/>
              <w:right w:type="dxa" w:w="100"/>
            </w:tcMar>
          </w:tcPr>
          <w:p>
            <w:pPr>
              <w:spacing w:after="20" w:before="20"/>
            </w:pPr>
            <w:r>
              <w:rPr>
                <w:sz w:val="18"/>
                <w:szCs w:val="18"/>
              </w:rPr>
              <w:t xml:space="preserve">Background jobs, queues, and scheduled digests need extra infrastructure</w:t>
            </w:r>
          </w:p>
        </w:tc>
      </w:tr>
      <w:tr>
        <w:trPr>
          <w:cantSplit/>
          <w:tblHeader w:val="false"/>
        </w:trPr>
        <w:tc>
          <w:tcPr>
            <w:tcW w:type="dxa" w:w="3780"/>
            <w:shd w:fill="F2F6FA" w:color="auto" w:val="clear"/>
            <w:tcMar>
              <w:top w:type="dxa" w:w="60"/>
              <w:left w:type="dxa" w:w="100"/>
              <w:bottom w:type="dxa" w:w="60"/>
              <w:right w:type="dxa" w:w="100"/>
            </w:tcMar>
          </w:tcPr>
          <w:p>
            <w:pPr>
              <w:spacing w:after="20" w:before="20"/>
            </w:pPr>
            <w:r>
              <w:rPr>
                <w:sz w:val="18"/>
                <w:szCs w:val="18"/>
              </w:rPr>
              <w:t xml:space="preserve">Vercel deployment is trivial</w:t>
            </w:r>
          </w:p>
        </w:tc>
        <w:tc>
          <w:tcPr>
            <w:tcW w:type="dxa" w:w="6300"/>
            <w:shd w:fill="F2F6FA" w:color="auto" w:val="clear"/>
            <w:tcMar>
              <w:top w:type="dxa" w:w="60"/>
              <w:left w:type="dxa" w:w="100"/>
              <w:bottom w:type="dxa" w:w="60"/>
              <w:right w:type="dxa" w:w="100"/>
            </w:tcMar>
          </w:tcPr>
          <w:p>
            <w:pPr>
              <w:spacing w:after="20" w:before="20"/>
            </w:pPr>
            <w:r>
              <w:rPr>
                <w:sz w:val="18"/>
                <w:szCs w:val="18"/>
              </w:rPr>
              <w:t xml:space="preserve">Mixing web-session auth (cookies) and mobile auth (JWT) in one surface tends to get messy</w:t>
            </w:r>
          </w:p>
        </w:tc>
      </w:tr>
      <w:tr>
        <w:trPr>
          <w:cantSplit/>
          <w:tblHeader w:val="false"/>
        </w:trPr>
        <w:tc>
          <w:tcPr>
            <w:tcW w:type="dxa" w:w="3780"/>
            <w:tcMar>
              <w:top w:type="dxa" w:w="60"/>
              <w:left w:type="dxa" w:w="100"/>
              <w:bottom w:type="dxa" w:w="60"/>
              <w:right w:type="dxa" w:w="100"/>
            </w:tcMar>
          </w:tcPr>
          <w:p>
            <w:pPr>
              <w:spacing w:after="20" w:before="20"/>
            </w:pPr>
            <w:r>
              <w:rPr>
                <w:sz w:val="18"/>
                <w:szCs w:val="18"/>
              </w:rPr>
              <w:t xml:space="preserve"/>
            </w:r>
          </w:p>
        </w:tc>
        <w:tc>
          <w:tcPr>
            <w:tcW w:type="dxa" w:w="6300"/>
            <w:tcMar>
              <w:top w:type="dxa" w:w="60"/>
              <w:left w:type="dxa" w:w="100"/>
              <w:bottom w:type="dxa" w:w="60"/>
              <w:right w:type="dxa" w:w="100"/>
            </w:tcMar>
          </w:tcPr>
          <w:p>
            <w:pPr>
              <w:spacing w:after="20" w:before="20"/>
            </w:pPr>
            <w:r>
              <w:rPr>
                <w:sz w:val="18"/>
                <w:szCs w:val="18"/>
              </w:rPr>
              <w:t xml:space="preserve">Large multipart photo uploads through serverless functions hit body-size limits</w:t>
            </w:r>
          </w:p>
        </w:tc>
      </w:tr>
    </w:tbl>
    <w:p>
      <w:pPr>
        <w:spacing w:after="160"/>
      </w:pPr>
      <w:r>
        <w:t xml:space="preserve"/>
      </w:r>
    </w:p>
    <w:p>
      <w:pPr>
        <w:spacing w:after="120" w:before="60" w:line="276"/>
      </w:pPr>
      <w:r>
        <w:rPr>
          <w:b/>
          <w:bCs/>
        </w:rPr>
        <w:t xml:space="preserve">Verdict: viable for a lean v1</w:t>
      </w:r>
      <w:r>
        <w:t xml:space="preserve">, provided the mobile-facing route handlers are treated as a real, versioned, documented API from day one — and photo bytes go direct to Cloudinary via server-issued signatures rather than through the function.</w:t>
      </w:r>
    </w:p>
    <w:p>
      <w:pPr>
        <w:pStyle w:val="Heading2"/>
        <w:spacing w:after="120" w:before="240"/>
      </w:pPr>
      <w:r>
        <w:t xml:space="preserve">6.3 Option C — Dedicated API (Node.js + Express) + separate back-office client — SELECTED</w:t>
      </w:r>
    </w:p>
    <w:p>
      <w:pPr>
        <w:spacing w:after="120" w:before="60" w:line="276"/>
      </w:pPr>
      <w:r>
        <w:rPr>
          <w:b/>
          <w:bCs/>
        </w:rPr>
        <w:t xml:space="preserve">How it works:</w:t>
      </w:r>
    </w:p>
    <w:p>
      <w:pPr>
        <w:shd w:fill="F5F5F5" w:color="auto" w:val="clear"/>
        <w:spacing w:after="0" w:before="100"/>
        <w:ind w:left="180"/>
      </w:pPr>
      <w:r>
        <w:rPr>
          <w:rFonts w:ascii="Consolas" w:cs="Consolas" w:eastAsia="Consolas" w:hAnsi="Consolas"/>
          <w:sz w:val="16"/>
          <w:szCs w:val="16"/>
        </w:rPr>
        <w:t xml:space="preserve">Flutter (offline queue)</w:t>
      </w:r>
    </w:p>
    <w:p>
      <w:pPr>
        <w:shd w:fill="F5F5F5" w:color="auto" w:val="clear"/>
        <w:spacing w:after="0" w:before="0"/>
        <w:ind w:left="180"/>
      </w:pPr>
      <w:r>
        <w:rPr>
          <w:rFonts w:ascii="Consolas" w:cs="Consolas" w:eastAsia="Consolas" w:hAnsi="Consolas"/>
          <w:sz w:val="16"/>
          <w:szCs w:val="16"/>
        </w:rPr>
        <w:t xml:space="preserve">      │  HTTPS / JWT</w:t>
      </w:r>
    </w:p>
    <w:p>
      <w:pPr>
        <w:shd w:fill="F5F5F5" w:color="auto" w:val="clear"/>
        <w:spacing w:after="0" w:before="0"/>
        <w:ind w:left="180"/>
      </w:pPr>
      <w:r>
        <w:rPr>
          <w:rFonts w:ascii="Consolas" w:cs="Consolas" w:eastAsia="Consolas" w:hAnsi="Consolas"/>
          <w:sz w:val="16"/>
          <w:szCs w:val="16"/>
        </w:rPr>
        <w:t xml:space="preserve">      ▼</w:t>
      </w:r>
    </w:p>
    <w:p>
      <w:pPr>
        <w:shd w:fill="F5F5F5" w:color="auto" w:val="clear"/>
        <w:spacing w:after="0" w:before="0"/>
        <w:ind w:left="180"/>
      </w:pPr>
      <w:r>
        <w:rPr>
          <w:rFonts w:ascii="Consolas" w:cs="Consolas" w:eastAsia="Consolas" w:hAnsi="Consolas"/>
          <w:sz w:val="16"/>
          <w:szCs w:val="16"/>
        </w:rPr>
        <w:t xml:space="preserve">Node.js + Express API ──────► MongoDB Atlas</w:t>
      </w:r>
    </w:p>
    <w:p>
      <w:pPr>
        <w:shd w:fill="F5F5F5" w:color="auto" w:val="clear"/>
        <w:spacing w:after="0" w:before="0"/>
        <w:ind w:left="180"/>
      </w:pPr>
      <w:r>
        <w:rPr>
          <w:rFonts w:ascii="Consolas" w:cs="Consolas" w:eastAsia="Consolas" w:hAnsi="Consolas"/>
          <w:sz w:val="16"/>
          <w:szCs w:val="16"/>
        </w:rPr>
        <w:t xml:space="preserve">      │  ├── signs Cloudinary upload params (mobile uploads bytes direct to Cloudinary)</w:t>
      </w:r>
    </w:p>
    <w:p>
      <w:pPr>
        <w:shd w:fill="F5F5F5" w:color="auto" w:val="clear"/>
        <w:spacing w:after="0" w:before="0"/>
        <w:ind w:left="180"/>
      </w:pPr>
      <w:r>
        <w:rPr>
          <w:rFonts w:ascii="Consolas" w:cs="Consolas" w:eastAsia="Consolas" w:hAnsi="Consolas"/>
          <w:sz w:val="16"/>
          <w:szCs w:val="16"/>
        </w:rPr>
        <w:t xml:space="preserve">      │  ├── BullMQ + Redis worker → XLSX / PPTX generation</w:t>
      </w:r>
    </w:p>
    <w:p>
      <w:pPr>
        <w:shd w:fill="F5F5F5" w:color="auto" w:val="clear"/>
        <w:spacing w:after="0" w:before="0"/>
        <w:ind w:left="180"/>
      </w:pPr>
      <w:r>
        <w:rPr>
          <w:rFonts w:ascii="Consolas" w:cs="Consolas" w:eastAsia="Consolas" w:hAnsi="Consolas"/>
          <w:sz w:val="16"/>
          <w:szCs w:val="16"/>
        </w:rPr>
        <w:t xml:space="preserve">      │  └── FCM push</w:t>
      </w:r>
    </w:p>
    <w:p>
      <w:pPr>
        <w:shd w:fill="F5F5F5" w:color="auto" w:val="clear"/>
        <w:spacing w:after="0" w:before="0"/>
        <w:ind w:left="180"/>
      </w:pPr>
      <w:r>
        <w:rPr>
          <w:rFonts w:ascii="Consolas" w:cs="Consolas" w:eastAsia="Consolas" w:hAnsi="Consolas"/>
          <w:sz w:val="16"/>
          <w:szCs w:val="16"/>
        </w:rPr>
        <w:t xml:space="preserve">      ▲</w:t>
      </w:r>
    </w:p>
    <w:p>
      <w:pPr>
        <w:shd w:fill="F5F5F5" w:color="auto" w:val="clear"/>
        <w:spacing w:after="0" w:before="0"/>
        <w:ind w:left="180"/>
      </w:pPr>
      <w:r>
        <w:rPr>
          <w:rFonts w:ascii="Consolas" w:cs="Consolas" w:eastAsia="Consolas" w:hAnsi="Consolas"/>
          <w:sz w:val="16"/>
          <w:szCs w:val="16"/>
        </w:rPr>
        <w:t xml:space="preserve">      │  HTTPS / JWT</w:t>
      </w:r>
    </w:p>
    <w:p>
      <w:pPr>
        <w:shd w:fill="F5F5F5" w:color="auto" w:val="clear"/>
        <w:spacing w:after="100" w:before="0"/>
        <w:ind w:left="180"/>
      </w:pPr>
      <w:r>
        <w:rPr>
          <w:rFonts w:ascii="Consolas" w:cs="Consolas" w:eastAsia="Consolas" w:hAnsi="Consolas"/>
          <w:sz w:val="16"/>
          <w:szCs w:val="16"/>
        </w:rPr>
        <w:t xml:space="preserve">Back-office web client (Next.js or Angular)</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5040"/>
        <w:gridCol w:w="5040"/>
      </w:tblGrid>
      <w:tr>
        <w:trPr>
          <w:cantSplit/>
          <w:tblHeader/>
        </w:trPr>
        <w:tc>
          <w:tcPr>
            <w:tcW w:type="dxa" w:w="5040"/>
            <w:shd w:fill="1F4E79" w:color="auto" w:val="clear"/>
            <w:tcMar>
              <w:top w:type="dxa" w:w="60"/>
              <w:left w:type="dxa" w:w="100"/>
              <w:bottom w:type="dxa" w:w="60"/>
              <w:right w:type="dxa" w:w="100"/>
            </w:tcMar>
          </w:tcPr>
          <w:p>
            <w:pPr>
              <w:spacing w:after="20" w:before="20"/>
            </w:pPr>
            <w:r>
              <w:rPr>
                <w:b/>
                <w:bCs/>
                <w:color w:val="FFFFFF"/>
                <w:sz w:val="18"/>
                <w:szCs w:val="18"/>
              </w:rPr>
              <w:t xml:space="preserve">Pros</w:t>
            </w:r>
          </w:p>
        </w:tc>
        <w:tc>
          <w:tcPr>
            <w:tcW w:type="dxa" w:w="5040"/>
            <w:shd w:fill="1F4E79" w:color="auto" w:val="clear"/>
            <w:tcMar>
              <w:top w:type="dxa" w:w="60"/>
              <w:left w:type="dxa" w:w="100"/>
              <w:bottom w:type="dxa" w:w="60"/>
              <w:right w:type="dxa" w:w="100"/>
            </w:tcMar>
          </w:tcPr>
          <w:p>
            <w:pPr>
              <w:spacing w:after="20" w:before="20"/>
            </w:pPr>
            <w:r>
              <w:rPr>
                <w:b/>
                <w:bCs/>
                <w:color w:val="FFFFFF"/>
                <w:sz w:val="18"/>
                <w:szCs w:val="18"/>
              </w:rPr>
              <w:t xml:space="preserve">Cons</w:t>
            </w:r>
          </w:p>
        </w:tc>
      </w:tr>
      <w:tr>
        <w:trPr>
          <w:cantSplit/>
          <w:tblHeader w:val="false"/>
        </w:trPr>
        <w:tc>
          <w:tcPr>
            <w:tcW w:type="dxa" w:w="5040"/>
            <w:tcMar>
              <w:top w:type="dxa" w:w="60"/>
              <w:left w:type="dxa" w:w="100"/>
              <w:bottom w:type="dxa" w:w="60"/>
              <w:right w:type="dxa" w:w="100"/>
            </w:tcMar>
          </w:tcPr>
          <w:p>
            <w:pPr>
              <w:spacing w:after="20" w:before="20"/>
            </w:pPr>
            <w:r>
              <w:rPr>
                <w:sz w:val="18"/>
                <w:szCs w:val="18"/>
              </w:rPr>
              <w:t xml:space="preserve">One authoritative place for validation, RBAC, geofence evaluation and status derivation</w:t>
            </w:r>
          </w:p>
        </w:tc>
        <w:tc>
          <w:tcPr>
            <w:tcW w:type="dxa" w:w="5040"/>
            <w:tcMar>
              <w:top w:type="dxa" w:w="60"/>
              <w:left w:type="dxa" w:w="100"/>
              <w:bottom w:type="dxa" w:w="60"/>
              <w:right w:type="dxa" w:w="100"/>
            </w:tcMar>
          </w:tcPr>
          <w:p>
            <w:pPr>
              <w:spacing w:after="20" w:before="20"/>
            </w:pPr>
            <w:r>
              <w:rPr>
                <w:sz w:val="18"/>
                <w:szCs w:val="18"/>
              </w:rPr>
              <w:t xml:space="preserve">Two deployables instead of one</w:t>
            </w:r>
          </w:p>
        </w:tc>
      </w:tr>
      <w:tr>
        <w:trPr>
          <w:cantSplit/>
          <w:tblHeader w:val="false"/>
        </w:trPr>
        <w:tc>
          <w:tcPr>
            <w:tcW w:type="dxa" w:w="5040"/>
            <w:shd w:fill="F2F6FA" w:color="auto" w:val="clear"/>
            <w:tcMar>
              <w:top w:type="dxa" w:w="60"/>
              <w:left w:type="dxa" w:w="100"/>
              <w:bottom w:type="dxa" w:w="60"/>
              <w:right w:type="dxa" w:w="100"/>
            </w:tcMar>
          </w:tcPr>
          <w:p>
            <w:pPr>
              <w:spacing w:after="20" w:before="20"/>
            </w:pPr>
            <w:r>
              <w:rPr>
                <w:sz w:val="18"/>
                <w:szCs w:val="18"/>
              </w:rPr>
              <w:t xml:space="preserve">Mobile never holds a database or Cloudinary secret; it receives short-lived signed upload params</w:t>
            </w:r>
          </w:p>
        </w:tc>
        <w:tc>
          <w:tcPr>
            <w:tcW w:type="dxa" w:w="5040"/>
            <w:shd w:fill="F2F6FA" w:color="auto" w:val="clear"/>
            <w:tcMar>
              <w:top w:type="dxa" w:w="60"/>
              <w:left w:type="dxa" w:w="100"/>
              <w:bottom w:type="dxa" w:w="60"/>
              <w:right w:type="dxa" w:w="100"/>
            </w:tcMar>
          </w:tcPr>
          <w:p>
            <w:pPr>
              <w:spacing w:after="20" w:before="20"/>
            </w:pPr>
            <w:r>
              <w:rPr>
                <w:sz w:val="18"/>
                <w:szCs w:val="18"/>
              </w:rPr>
              <w:t xml:space="preserve">Slightly more initial setup</w:t>
            </w:r>
          </w:p>
        </w:tc>
      </w:tr>
      <w:tr>
        <w:trPr>
          <w:cantSplit/>
          <w:tblHeader w:val="false"/>
        </w:trPr>
        <w:tc>
          <w:tcPr>
            <w:tcW w:type="dxa" w:w="5040"/>
            <w:tcMar>
              <w:top w:type="dxa" w:w="60"/>
              <w:left w:type="dxa" w:w="100"/>
              <w:bottom w:type="dxa" w:w="60"/>
              <w:right w:type="dxa" w:w="100"/>
            </w:tcMar>
          </w:tcPr>
          <w:p>
            <w:pPr>
              <w:spacing w:after="20" w:before="20"/>
            </w:pPr>
            <w:r>
              <w:rPr>
                <w:sz w:val="18"/>
                <w:szCs w:val="18"/>
              </w:rPr>
              <w:t xml:space="preserve">Idempotent, versioned endpoints — essential for an offline queue that retries</w:t>
            </w:r>
          </w:p>
        </w:tc>
        <w:tc>
          <w:tcPr>
            <w:tcW w:type="dxa" w:w="5040"/>
            <w:tcMar>
              <w:top w:type="dxa" w:w="60"/>
              <w:left w:type="dxa" w:w="100"/>
              <w:bottom w:type="dxa" w:w="60"/>
              <w:right w:type="dxa" w:w="100"/>
            </w:tcMar>
          </w:tcPr>
          <w:p>
            <w:pPr>
              <w:spacing w:after="20" w:before="20"/>
            </w:pPr>
            <w:r>
              <w:rPr>
                <w:sz w:val="18"/>
                <w:szCs w:val="18"/>
              </w:rPr>
              <w:t xml:space="preserve">Requires a hosting target with persistent processes (Render/Railway/Fly/EC2)</w:t>
            </w:r>
          </w:p>
        </w:tc>
      </w:tr>
      <w:tr>
        <w:trPr>
          <w:cantSplit/>
          <w:tblHeader w:val="false"/>
        </w:trPr>
        <w:tc>
          <w:tcPr>
            <w:tcW w:type="dxa" w:w="5040"/>
            <w:shd w:fill="F2F6FA" w:color="auto" w:val="clear"/>
            <w:tcMar>
              <w:top w:type="dxa" w:w="60"/>
              <w:left w:type="dxa" w:w="100"/>
              <w:bottom w:type="dxa" w:w="60"/>
              <w:right w:type="dxa" w:w="100"/>
            </w:tcMar>
          </w:tcPr>
          <w:p>
            <w:pPr>
              <w:spacing w:after="20" w:before="20"/>
            </w:pPr>
            <w:r>
              <w:rPr>
                <w:sz w:val="18"/>
                <w:szCs w:val="18"/>
              </w:rPr>
              <w:t xml:space="preserve">Long-running export jobs run in a worker, off the request path</w:t>
            </w:r>
          </w:p>
        </w:tc>
        <w:tc>
          <w:tcPr>
            <w:tcW w:type="dxa" w:w="5040"/>
            <w:shd w:fill="F2F6FA" w:color="auto" w:val="clear"/>
            <w:tcMar>
              <w:top w:type="dxa" w:w="60"/>
              <w:left w:type="dxa" w:w="100"/>
              <w:bottom w:type="dxa" w:w="60"/>
              <w:right w:type="dxa" w:w="100"/>
            </w:tcMar>
          </w:tcPr>
          <w:p>
            <w:pPr>
              <w:spacing w:after="20" w:before="20"/>
            </w:pPr>
            <w:r>
              <w:rPr>
                <w:sz w:val="18"/>
                <w:szCs w:val="18"/>
              </w:rPr>
              <w:t xml:space="preserve"/>
            </w:r>
          </w:p>
        </w:tc>
      </w:tr>
      <w:tr>
        <w:trPr>
          <w:cantSplit/>
          <w:tblHeader w:val="false"/>
        </w:trPr>
        <w:tc>
          <w:tcPr>
            <w:tcW w:type="dxa" w:w="5040"/>
            <w:tcMar>
              <w:top w:type="dxa" w:w="60"/>
              <w:left w:type="dxa" w:w="100"/>
              <w:bottom w:type="dxa" w:w="60"/>
              <w:right w:type="dxa" w:w="100"/>
            </w:tcMar>
          </w:tcPr>
          <w:p>
            <w:pPr>
              <w:spacing w:after="20" w:before="20"/>
            </w:pPr>
            <w:r>
              <w:rPr>
                <w:sz w:val="18"/>
                <w:szCs w:val="18"/>
              </w:rPr>
              <w:t xml:space="preserve">Assignment scoping and the review state machine are enforced in one place, not duplicated per client</w:t>
            </w:r>
          </w:p>
        </w:tc>
        <w:tc>
          <w:tcPr>
            <w:tcW w:type="dxa" w:w="5040"/>
            <w:tcMar>
              <w:top w:type="dxa" w:w="60"/>
              <w:left w:type="dxa" w:w="100"/>
              <w:bottom w:type="dxa" w:w="60"/>
              <w:right w:type="dxa" w:w="100"/>
            </w:tcMar>
          </w:tcPr>
          <w:p>
            <w:pPr>
              <w:spacing w:after="20" w:before="20"/>
            </w:pPr>
            <w:r>
              <w:rPr>
                <w:sz w:val="18"/>
                <w:szCs w:val="18"/>
              </w:rPr>
              <w:t xml:space="preserve"/>
            </w:r>
          </w:p>
        </w:tc>
      </w:tr>
      <w:tr>
        <w:trPr>
          <w:cantSplit/>
          <w:tblHeader w:val="false"/>
        </w:trPr>
        <w:tc>
          <w:tcPr>
            <w:tcW w:type="dxa" w:w="5040"/>
            <w:shd w:fill="F2F6FA" w:color="auto" w:val="clear"/>
            <w:tcMar>
              <w:top w:type="dxa" w:w="60"/>
              <w:left w:type="dxa" w:w="100"/>
              <w:bottom w:type="dxa" w:w="60"/>
              <w:right w:type="dxa" w:w="100"/>
            </w:tcMar>
          </w:tcPr>
          <w:p>
            <w:pPr>
              <w:spacing w:after="20" w:before="20"/>
            </w:pPr>
            <w:r>
              <w:rPr>
                <w:sz w:val="18"/>
                <w:szCs w:val="18"/>
              </w:rPr>
              <w:t xml:space="preserve">Matches the team's stack (Node/TypeScript)</w:t>
            </w:r>
          </w:p>
        </w:tc>
        <w:tc>
          <w:tcPr>
            <w:tcW w:type="dxa" w:w="5040"/>
            <w:shd w:fill="F2F6FA" w:color="auto" w:val="clear"/>
            <w:tcMar>
              <w:top w:type="dxa" w:w="60"/>
              <w:left w:type="dxa" w:w="100"/>
              <w:bottom w:type="dxa" w:w="60"/>
              <w:right w:type="dxa" w:w="100"/>
            </w:tcMar>
          </w:tcPr>
          <w:p>
            <w:pPr>
              <w:spacing w:after="20" w:before="20"/>
            </w:pPr>
            <w:r>
              <w:rPr>
                <w:sz w:val="18"/>
                <w:szCs w:val="18"/>
              </w:rPr>
              <w:t xml:space="preserve"/>
            </w:r>
          </w:p>
        </w:tc>
      </w:tr>
      <w:tr>
        <w:trPr>
          <w:cantSplit/>
          <w:tblHeader w:val="false"/>
        </w:trPr>
        <w:tc>
          <w:tcPr>
            <w:tcW w:type="dxa" w:w="5040"/>
            <w:tcMar>
              <w:top w:type="dxa" w:w="60"/>
              <w:left w:type="dxa" w:w="100"/>
              <w:bottom w:type="dxa" w:w="60"/>
              <w:right w:type="dxa" w:w="100"/>
            </w:tcMar>
          </w:tcPr>
          <w:p>
            <w:pPr>
              <w:spacing w:after="20" w:before="20"/>
            </w:pPr>
            <w:r>
              <w:rPr>
                <w:sz w:val="18"/>
                <w:szCs w:val="18"/>
              </w:rPr>
              <w:t xml:space="preserve">The same API serves a future IHS client portal without rework</w:t>
            </w:r>
          </w:p>
        </w:tc>
        <w:tc>
          <w:tcPr>
            <w:tcW w:type="dxa" w:w="5040"/>
            <w:tcMar>
              <w:top w:type="dxa" w:w="60"/>
              <w:left w:type="dxa" w:w="100"/>
              <w:bottom w:type="dxa" w:w="60"/>
              <w:right w:type="dxa" w:w="100"/>
            </w:tcMar>
          </w:tcPr>
          <w:p>
            <w:pPr>
              <w:spacing w:after="20" w:before="20"/>
            </w:pPr>
            <w:r>
              <w:rPr>
                <w:sz w:val="18"/>
                <w:szCs w:val="18"/>
              </w:rPr>
              <w:t xml:space="preserve"/>
            </w:r>
          </w:p>
        </w:tc>
      </w:tr>
      <w:tr>
        <w:trPr>
          <w:cantSplit/>
          <w:tblHeader w:val="false"/>
        </w:trPr>
        <w:tc>
          <w:tcPr>
            <w:tcW w:type="dxa" w:w="5040"/>
            <w:shd w:fill="F2F6FA" w:color="auto" w:val="clear"/>
            <w:tcMar>
              <w:top w:type="dxa" w:w="60"/>
              <w:left w:type="dxa" w:w="100"/>
              <w:bottom w:type="dxa" w:w="60"/>
              <w:right w:type="dxa" w:w="100"/>
            </w:tcMar>
          </w:tcPr>
          <w:p>
            <w:pPr>
              <w:spacing w:after="20" w:before="20"/>
            </w:pPr>
            <w:r>
              <w:rPr>
                <w:sz w:val="18"/>
                <w:szCs w:val="18"/>
              </w:rPr>
              <w:t xml:space="preserve">Photo bytes bypass the API entirely — direct-to-Cloudinary keeps the API cheap and fast</w:t>
            </w:r>
          </w:p>
        </w:tc>
        <w:tc>
          <w:tcPr>
            <w:tcW w:type="dxa" w:w="5040"/>
            <w:shd w:fill="F2F6FA" w:color="auto" w:val="clear"/>
            <w:tcMar>
              <w:top w:type="dxa" w:w="60"/>
              <w:left w:type="dxa" w:w="100"/>
              <w:bottom w:type="dxa" w:w="60"/>
              <w:right w:type="dxa" w:w="100"/>
            </w:tcMar>
          </w:tcPr>
          <w:p>
            <w:pPr>
              <w:spacing w:after="20" w:before="20"/>
            </w:pPr>
            <w:r>
              <w:rPr>
                <w:sz w:val="18"/>
                <w:szCs w:val="18"/>
              </w:rPr>
              <w:t xml:space="preserve"/>
            </w:r>
          </w:p>
        </w:tc>
      </w:tr>
    </w:tbl>
    <w:p>
      <w:pPr>
        <w:spacing w:after="160"/>
      </w:pPr>
      <w:r>
        <w:t xml:space="preserve"/>
      </w:r>
    </w:p>
    <w:p>
      <w:pPr>
        <w:pStyle w:val="Heading2"/>
        <w:spacing w:after="120" w:before="240"/>
      </w:pPr>
      <w:r>
        <w:t xml:space="preserve">6.4 Decision</w:t>
      </w:r>
    </w:p>
    <w:p>
      <w:pPr>
        <w:spacing w:after="120" w:before="60" w:line="276"/>
      </w:pPr>
      <w:r>
        <w:rPr>
          <w:b/>
          <w:bCs/>
        </w:rPr>
        <w:t xml:space="preserve">Option C is selected, implemented with Node.js + Express.</w:t>
      </w:r>
      <w:r>
        <w:t xml:space="preserve"> The decisive factors are that (1) an offline-first mobile client </w:t>
      </w:r>
      <w:r>
        <w:rPr>
          <w:i/>
          <w:iCs/>
        </w:rPr>
        <w:t xml:space="preserve">requires</w:t>
      </w:r>
      <w:r>
        <w:t xml:space="preserve"> idempotent, versioned, server-validated endpoints — retry semantics cannot live in the client alone, (2) survey submissions are commercial evidence, so server-side authorship, assignment scoping and audit are non-negotiable, (3) the two-tier review state machine must be enforced in exactly one place, and (4) document generation is long-running work that belongs in a worker.</w:t>
      </w:r>
    </w:p>
    <w:p>
      <w:pPr>
        <w:spacing w:after="120" w:before="60" w:line="276"/>
      </w:pPr>
      <w:r>
        <w:rPr>
          <w:b/>
          <w:bCs/>
        </w:rPr>
        <w:t xml:space="preserve">Option A is excluded on security grounds.</w:t>
      </w:r>
      <w:r>
        <w:t xml:space="preserve"> </w:t>
      </w:r>
      <w:r>
        <w:rPr>
          <w:b/>
          <w:bCs/>
        </w:rPr>
        <w:t xml:space="preserve">Option B</w:t>
      </w:r>
      <w:r>
        <w:t xml:space="preserve"> remains a viable interim only if the mobile-facing routes are designed as a proper API contract from day one.</w:t>
      </w:r>
    </w:p>
    <w:p>
      <w:pPr>
        <w:pStyle w:val="Heading3"/>
        <w:spacing w:after="120" w:before="240"/>
      </w:pPr>
      <w:r>
        <w:t xml:space="preserve">6.4.1 Express vs NestJS — note on the framework choice</w:t>
      </w:r>
    </w:p>
    <w:p>
      <w:pPr>
        <w:spacing w:after="120" w:before="60" w:line="276"/>
      </w:pPr>
      <w:r>
        <w:t xml:space="preserve">Express is the chosen framework. It is unopinionated and fast to move in, which suits a small team and a well-understood domain. The trade-off is that the structure NestJS provides out of the box (dependency injection, module boundaries, declarative validation pipes, guards, generated OpenAPI) must be established by convention instead. The mitigations adopted here:</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2146"/>
        <w:gridCol w:w="7934"/>
      </w:tblGrid>
      <w:tr>
        <w:trPr>
          <w:cantSplit/>
          <w:tblHeader/>
        </w:trPr>
        <w:tc>
          <w:tcPr>
            <w:tcW w:type="dxa" w:w="2146"/>
            <w:shd w:fill="1F4E79" w:color="auto" w:val="clear"/>
            <w:tcMar>
              <w:top w:type="dxa" w:w="60"/>
              <w:left w:type="dxa" w:w="100"/>
              <w:bottom w:type="dxa" w:w="60"/>
              <w:right w:type="dxa" w:w="100"/>
            </w:tcMar>
          </w:tcPr>
          <w:p>
            <w:pPr>
              <w:spacing w:after="20" w:before="20"/>
            </w:pPr>
            <w:r>
              <w:rPr>
                <w:b/>
                <w:bCs/>
                <w:color w:val="FFFFFF"/>
                <w:sz w:val="18"/>
                <w:szCs w:val="18"/>
              </w:rPr>
              <w:t xml:space="preserve">NestJS gives you</w:t>
            </w:r>
          </w:p>
        </w:tc>
        <w:tc>
          <w:tcPr>
            <w:tcW w:type="dxa" w:w="7934"/>
            <w:shd w:fill="1F4E79" w:color="auto" w:val="clear"/>
            <w:tcMar>
              <w:top w:type="dxa" w:w="60"/>
              <w:left w:type="dxa" w:w="100"/>
              <w:bottom w:type="dxa" w:w="60"/>
              <w:right w:type="dxa" w:w="100"/>
            </w:tcMar>
          </w:tcPr>
          <w:p>
            <w:pPr>
              <w:spacing w:after="20" w:before="20"/>
            </w:pPr>
            <w:r>
              <w:rPr>
                <w:b/>
                <w:bCs/>
                <w:color w:val="FFFFFF"/>
                <w:sz w:val="18"/>
                <w:szCs w:val="18"/>
              </w:rPr>
              <w:t xml:space="preserve">Express equivalent adopted in this project</w:t>
            </w:r>
          </w:p>
        </w:tc>
      </w:tr>
      <w:tr>
        <w:trPr>
          <w:cantSplit/>
          <w:tblHeader w:val="false"/>
        </w:trPr>
        <w:tc>
          <w:tcPr>
            <w:tcW w:type="dxa" w:w="2146"/>
            <w:tcMar>
              <w:top w:type="dxa" w:w="60"/>
              <w:left w:type="dxa" w:w="100"/>
              <w:bottom w:type="dxa" w:w="60"/>
              <w:right w:type="dxa" w:w="100"/>
            </w:tcMar>
          </w:tcPr>
          <w:p>
            <w:pPr>
              <w:spacing w:after="20" w:before="20"/>
            </w:pPr>
            <w:r>
              <w:rPr>
                <w:sz w:val="18"/>
                <w:szCs w:val="18"/>
              </w:rPr>
              <w:t xml:space="preserve">DTO validation pipes</w:t>
            </w:r>
          </w:p>
        </w:tc>
        <w:tc>
          <w:tcPr>
            <w:tcW w:type="dxa" w:w="7934"/>
            <w:tcMar>
              <w:top w:type="dxa" w:w="60"/>
              <w:left w:type="dxa" w:w="100"/>
              <w:bottom w:type="dxa" w:w="60"/>
              <w:right w:type="dxa" w:w="100"/>
            </w:tcMar>
          </w:tcPr>
          <w:p>
            <w:pPr>
              <w:spacing w:after="20" w:before="20"/>
            </w:pPr>
            <w:r>
              <w:rPr>
                <w:b/>
                <w:bCs/>
                <w:sz w:val="18"/>
                <w:szCs w:val="18"/>
              </w:rPr>
              <w:t xml:space="preserve">Zod</w:t>
            </w:r>
            <w:r>
              <w:rPr>
                <w:sz w:val="18"/>
                <w:szCs w:val="18"/>
              </w:rPr>
              <w:t xml:space="preserve"> schemas per route, applied by a shared </w:t>
            </w:r>
            <w:r>
              <w:rPr>
                <w:rFonts w:ascii="Consolas" w:cs="Consolas" w:eastAsia="Consolas" w:hAnsi="Consolas"/>
                <w:color w:val="A31515"/>
                <w:sz w:val="18"/>
                <w:szCs w:val="18"/>
              </w:rPr>
              <w:t xml:space="preserve">validate(schema)</w:t>
            </w:r>
            <w:r>
              <w:rPr>
                <w:sz w:val="18"/>
                <w:szCs w:val="18"/>
              </w:rPr>
              <w:t xml:space="preserve"> middleware — no handler parses </w:t>
            </w:r>
            <w:r>
              <w:rPr>
                <w:rFonts w:ascii="Consolas" w:cs="Consolas" w:eastAsia="Consolas" w:hAnsi="Consolas"/>
                <w:color w:val="A31515"/>
                <w:sz w:val="18"/>
                <w:szCs w:val="18"/>
              </w:rPr>
              <w:t xml:space="preserve">req.body</w:t>
            </w:r>
            <w:r>
              <w:rPr>
                <w:sz w:val="18"/>
                <w:szCs w:val="18"/>
              </w:rPr>
              <w:t xml:space="preserve"> directly</w:t>
            </w:r>
          </w:p>
        </w:tc>
      </w:tr>
      <w:tr>
        <w:trPr>
          <w:cantSplit/>
          <w:tblHeader w:val="false"/>
        </w:trPr>
        <w:tc>
          <w:tcPr>
            <w:tcW w:type="dxa" w:w="2146"/>
            <w:shd w:fill="F2F6FA" w:color="auto" w:val="clear"/>
            <w:tcMar>
              <w:top w:type="dxa" w:w="60"/>
              <w:left w:type="dxa" w:w="100"/>
              <w:bottom w:type="dxa" w:w="60"/>
              <w:right w:type="dxa" w:w="100"/>
            </w:tcMar>
          </w:tcPr>
          <w:p>
            <w:pPr>
              <w:spacing w:after="20" w:before="20"/>
            </w:pPr>
            <w:r>
              <w:rPr>
                <w:sz w:val="18"/>
                <w:szCs w:val="18"/>
              </w:rPr>
              <w:t xml:space="preserve">Guards + decorators for RBAC</w:t>
            </w:r>
          </w:p>
        </w:tc>
        <w:tc>
          <w:tcPr>
            <w:tcW w:type="dxa" w:w="7934"/>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requireAuth</w:t>
            </w:r>
            <w:r>
              <w:rPr>
                <w:sz w:val="18"/>
                <w:szCs w:val="18"/>
              </w:rPr>
              <w:t xml:space="preserve">, </w:t>
            </w:r>
            <w:r>
              <w:rPr>
                <w:rFonts w:ascii="Consolas" w:cs="Consolas" w:eastAsia="Consolas" w:hAnsi="Consolas"/>
                <w:color w:val="A31515"/>
                <w:sz w:val="18"/>
                <w:szCs w:val="18"/>
              </w:rPr>
              <w:t xml:space="preserve">requireRole(...)</w:t>
            </w:r>
            <w:r>
              <w:rPr>
                <w:sz w:val="18"/>
                <w:szCs w:val="18"/>
              </w:rPr>
              <w:t xml:space="preserve">, and </w:t>
            </w:r>
            <w:r>
              <w:rPr>
                <w:rFonts w:ascii="Consolas" w:cs="Consolas" w:eastAsia="Consolas" w:hAnsi="Consolas"/>
                <w:color w:val="A31515"/>
                <w:sz w:val="18"/>
                <w:szCs w:val="18"/>
              </w:rPr>
              <w:t xml:space="preserve">requireSiteAssignment</w:t>
            </w:r>
            <w:r>
              <w:rPr>
                <w:sz w:val="18"/>
                <w:szCs w:val="18"/>
              </w:rPr>
              <w:t xml:space="preserve"> middleware, applied at the router level so a route cannot be added unprotected by omission</w:t>
            </w:r>
          </w:p>
        </w:tc>
      </w:tr>
      <w:tr>
        <w:trPr>
          <w:cantSplit/>
          <w:tblHeader w:val="false"/>
        </w:trPr>
        <w:tc>
          <w:tcPr>
            <w:tcW w:type="dxa" w:w="2146"/>
            <w:tcMar>
              <w:top w:type="dxa" w:w="60"/>
              <w:left w:type="dxa" w:w="100"/>
              <w:bottom w:type="dxa" w:w="60"/>
              <w:right w:type="dxa" w:w="100"/>
            </w:tcMar>
          </w:tcPr>
          <w:p>
            <w:pPr>
              <w:spacing w:after="20" w:before="20"/>
            </w:pPr>
            <w:r>
              <w:rPr>
                <w:sz w:val="18"/>
                <w:szCs w:val="18"/>
              </w:rPr>
              <w:t xml:space="preserve">Module boundaries</w:t>
            </w:r>
          </w:p>
        </w:tc>
        <w:tc>
          <w:tcPr>
            <w:tcW w:type="dxa" w:w="7934"/>
            <w:tcMar>
              <w:top w:type="dxa" w:w="60"/>
              <w:left w:type="dxa" w:w="100"/>
              <w:bottom w:type="dxa" w:w="60"/>
              <w:right w:type="dxa" w:w="100"/>
            </w:tcMar>
          </w:tcPr>
          <w:p>
            <w:pPr>
              <w:spacing w:after="20" w:before="20"/>
            </w:pPr>
            <w:r>
              <w:rPr>
                <w:sz w:val="18"/>
                <w:szCs w:val="18"/>
              </w:rPr>
              <w:t xml:space="preserve">Feature-folder layout (</w:t>
            </w:r>
            <w:r>
              <w:rPr>
                <w:rFonts w:ascii="Consolas" w:cs="Consolas" w:eastAsia="Consolas" w:hAnsi="Consolas"/>
                <w:color w:val="A31515"/>
                <w:sz w:val="18"/>
                <w:szCs w:val="18"/>
              </w:rPr>
              <w:t xml:space="preserve">src/modules/&lt;feature&gt;/{routes,controller,service,repository,schema}.ts</w:t>
            </w:r>
            <w:r>
              <w:rPr>
                <w:sz w:val="18"/>
                <w:szCs w:val="18"/>
              </w:rPr>
              <w:t xml:space="preserve">); controllers hold no business logic, services hold no Express types</w:t>
            </w:r>
          </w:p>
        </w:tc>
      </w:tr>
      <w:tr>
        <w:trPr>
          <w:cantSplit/>
          <w:tblHeader w:val="false"/>
        </w:trPr>
        <w:tc>
          <w:tcPr>
            <w:tcW w:type="dxa" w:w="2146"/>
            <w:shd w:fill="F2F6FA" w:color="auto" w:val="clear"/>
            <w:tcMar>
              <w:top w:type="dxa" w:w="60"/>
              <w:left w:type="dxa" w:w="100"/>
              <w:bottom w:type="dxa" w:w="60"/>
              <w:right w:type="dxa" w:w="100"/>
            </w:tcMar>
          </w:tcPr>
          <w:p>
            <w:pPr>
              <w:spacing w:after="20" w:before="20"/>
            </w:pPr>
            <w:r>
              <w:rPr>
                <w:sz w:val="18"/>
                <w:szCs w:val="18"/>
              </w:rPr>
              <w:t xml:space="preserve">Generated Swagger</w:t>
            </w:r>
          </w:p>
        </w:tc>
        <w:tc>
          <w:tcPr>
            <w:tcW w:type="dxa" w:w="7934"/>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zod-to-openapi</w:t>
            </w:r>
            <w:r>
              <w:rPr>
                <w:sz w:val="18"/>
                <w:szCs w:val="18"/>
              </w:rPr>
              <w:t xml:space="preserve"> generating the spec from the same Zod schemas used for validation, so docs cannot drift from behaviour</w:t>
            </w:r>
          </w:p>
        </w:tc>
      </w:tr>
      <w:tr>
        <w:trPr>
          <w:cantSplit/>
          <w:tblHeader w:val="false"/>
        </w:trPr>
        <w:tc>
          <w:tcPr>
            <w:tcW w:type="dxa" w:w="2146"/>
            <w:tcMar>
              <w:top w:type="dxa" w:w="60"/>
              <w:left w:type="dxa" w:w="100"/>
              <w:bottom w:type="dxa" w:w="60"/>
              <w:right w:type="dxa" w:w="100"/>
            </w:tcMar>
          </w:tcPr>
          <w:p>
            <w:pPr>
              <w:spacing w:after="20" w:before="20"/>
            </w:pPr>
            <w:r>
              <w:rPr>
                <w:sz w:val="18"/>
                <w:szCs w:val="18"/>
              </w:rPr>
              <w:t xml:space="preserve">Built-in exception filter</w:t>
            </w:r>
          </w:p>
        </w:tc>
        <w:tc>
          <w:tcPr>
            <w:tcW w:type="dxa" w:w="7934"/>
            <w:tcMar>
              <w:top w:type="dxa" w:w="60"/>
              <w:left w:type="dxa" w:w="100"/>
              <w:bottom w:type="dxa" w:w="60"/>
              <w:right w:type="dxa" w:w="100"/>
            </w:tcMar>
          </w:tcPr>
          <w:p>
            <w:pPr>
              <w:spacing w:after="20" w:before="20"/>
            </w:pPr>
            <w:r>
              <w:rPr>
                <w:sz w:val="18"/>
                <w:szCs w:val="18"/>
              </w:rPr>
              <w:t xml:space="preserve">Central error-handling middleware returning a consistent error envelope; typed </w:t>
            </w:r>
            <w:r>
              <w:rPr>
                <w:rFonts w:ascii="Consolas" w:cs="Consolas" w:eastAsia="Consolas" w:hAnsi="Consolas"/>
                <w:color w:val="A31515"/>
                <w:sz w:val="18"/>
                <w:szCs w:val="18"/>
              </w:rPr>
              <w:t xml:space="preserve">AppError</w:t>
            </w:r>
            <w:r>
              <w:rPr>
                <w:sz w:val="18"/>
                <w:szCs w:val="18"/>
              </w:rPr>
              <w:t xml:space="preserve"> classes</w:t>
            </w:r>
          </w:p>
        </w:tc>
      </w:tr>
      <w:tr>
        <w:trPr>
          <w:cantSplit/>
          <w:tblHeader w:val="false"/>
        </w:trPr>
        <w:tc>
          <w:tcPr>
            <w:tcW w:type="dxa" w:w="2146"/>
            <w:shd w:fill="F2F6FA" w:color="auto" w:val="clear"/>
            <w:tcMar>
              <w:top w:type="dxa" w:w="60"/>
              <w:left w:type="dxa" w:w="100"/>
              <w:bottom w:type="dxa" w:w="60"/>
              <w:right w:type="dxa" w:w="100"/>
            </w:tcMar>
          </w:tcPr>
          <w:p>
            <w:pPr>
              <w:spacing w:after="20" w:before="20"/>
            </w:pPr>
            <w:r>
              <w:rPr>
                <w:sz w:val="18"/>
                <w:szCs w:val="18"/>
              </w:rPr>
              <w:t xml:space="preserve">Testing utilities</w:t>
            </w:r>
          </w:p>
        </w:tc>
        <w:tc>
          <w:tcPr>
            <w:tcW w:type="dxa" w:w="7934"/>
            <w:shd w:fill="F2F6FA" w:color="auto" w:val="clear"/>
            <w:tcMar>
              <w:top w:type="dxa" w:w="60"/>
              <w:left w:type="dxa" w:w="100"/>
              <w:bottom w:type="dxa" w:w="60"/>
              <w:right w:type="dxa" w:w="100"/>
            </w:tcMar>
          </w:tcPr>
          <w:p>
            <w:pPr>
              <w:spacing w:after="20" w:before="20"/>
            </w:pPr>
            <w:r>
              <w:rPr>
                <w:sz w:val="18"/>
                <w:szCs w:val="18"/>
              </w:rPr>
              <w:t xml:space="preserve">Jest + Supertest against the app instance; service-layer unit tests with an in-memory MongoDB</w:t>
            </w:r>
          </w:p>
        </w:tc>
      </w:tr>
    </w:tbl>
    <w:p>
      <w:pPr>
        <w:spacing w:after="160"/>
      </w:pPr>
      <w:r>
        <w:t xml:space="preserve"/>
      </w:r>
    </w:p>
    <w:p>
      <w:pPr>
        <w:spacing w:after="120" w:before="60" w:line="276"/>
      </w:pPr>
      <w:r>
        <w:t xml:space="preserve">TypeScript is used throughout (not plain JavaScript) — the survey document is deeply nested and the review state machine benefits materially from compile-time checking.</w:t>
      </w:r>
    </w:p>
    <w:p>
      <w:pPr>
        <w:pStyle w:val="Heading3"/>
        <w:spacing w:after="120" w:before="240"/>
      </w:pPr>
      <w:r>
        <w:t xml:space="preserve">Upload pattern (applies to B and C)</w:t>
      </w:r>
    </w:p>
    <w:p>
      <w:pPr>
        <w:pStyle w:val="ListParagraph"/>
        <w:numPr>
          <w:ilvl w:val="0"/>
          <w:numId w:val="11"/>
        </w:numPr>
        <w:spacing w:after="40" w:before="40"/>
      </w:pPr>
      <w:r>
        <w:t xml:space="preserve">Mobile requests </w:t>
      </w:r>
      <w:r>
        <w:rPr>
          <w:rFonts w:ascii="Consolas" w:cs="Consolas" w:eastAsia="Consolas" w:hAnsi="Consolas"/>
          <w:color w:val="A31515"/>
          <w:sz w:val="18"/>
          <w:szCs w:val="18"/>
        </w:rPr>
        <w:t xml:space="preserve">POST /uploads/signature</w:t>
      </w:r>
      <w:r>
        <w:t xml:space="preserve"> with </w:t>
      </w:r>
      <w:r>
        <w:rPr>
          <w:rFonts w:ascii="Consolas" w:cs="Consolas" w:eastAsia="Consolas" w:hAnsi="Consolas"/>
          <w:color w:val="A31515"/>
          <w:sz w:val="18"/>
          <w:szCs w:val="18"/>
        </w:rPr>
        <w:t xml:space="preserve">{ surveyUuid, category, count }</w:t>
      </w:r>
      <w:r>
        <w:t xml:space="preserve">.</w:t>
      </w:r>
    </w:p>
    <w:p>
      <w:pPr>
        <w:pStyle w:val="ListParagraph"/>
        <w:numPr>
          <w:ilvl w:val="0"/>
          <w:numId w:val="11"/>
        </w:numPr>
        <w:spacing w:after="40" w:before="40"/>
      </w:pPr>
      <w:r>
        <w:t xml:space="preserve">Server returns a short-lived Cloudinary signature scoped to a folder (</w:t>
      </w:r>
      <w:r>
        <w:rPr>
          <w:rFonts w:ascii="Consolas" w:cs="Consolas" w:eastAsia="Consolas" w:hAnsi="Consolas"/>
          <w:color w:val="A31515"/>
          <w:sz w:val="18"/>
          <w:szCs w:val="18"/>
        </w:rPr>
        <w:t xml:space="preserve">site-surveys/&lt;siteId&gt;/&lt;surveyUuid&gt;/before</w:t>
      </w:r>
      <w:r>
        <w:t xml:space="preserve">) with upload constraints (max bytes, allowed formats, max count).</w:t>
      </w:r>
    </w:p>
    <w:p>
      <w:pPr>
        <w:pStyle w:val="ListParagraph"/>
        <w:numPr>
          <w:ilvl w:val="0"/>
          <w:numId w:val="11"/>
        </w:numPr>
        <w:spacing w:after="40" w:before="40"/>
      </w:pPr>
      <w:r>
        <w:t xml:space="preserve">Mobile uploads bytes </w:t>
      </w:r>
      <w:r>
        <w:rPr>
          <w:b/>
          <w:bCs/>
        </w:rPr>
        <w:t xml:space="preserve">directly to Cloudinary</w:t>
      </w:r>
      <w:r>
        <w:t xml:space="preserve"> — the API never proxies image data.</w:t>
      </w:r>
    </w:p>
    <w:p>
      <w:pPr>
        <w:pStyle w:val="ListParagraph"/>
        <w:numPr>
          <w:ilvl w:val="0"/>
          <w:numId w:val="11"/>
        </w:numPr>
        <w:spacing w:after="40" w:before="40"/>
      </w:pPr>
      <w:r>
        <w:t xml:space="preserve">Mobile posts the returned </w:t>
      </w:r>
      <w:r>
        <w:rPr>
          <w:rFonts w:ascii="Consolas" w:cs="Consolas" w:eastAsia="Consolas" w:hAnsi="Consolas"/>
          <w:color w:val="A31515"/>
          <w:sz w:val="18"/>
          <w:szCs w:val="18"/>
        </w:rPr>
        <w:t xml:space="preserve">public_id</w:t>
      </w:r>
      <w:r>
        <w:t xml:space="preserve">s back to the API, which verifies each asset exists via the Cloudinary Admin API before attaching it to the survey.</w:t>
      </w:r>
    </w:p>
    <w:p>
      <w:pPr>
        <w:pStyle w:val="Heading1"/>
        <w:pageBreakBefore/>
        <w:spacing w:after="120" w:before="360"/>
      </w:pPr>
      <w:r>
        <w:t xml:space="preserve">7. Technical Specification</w:t>
      </w:r>
    </w:p>
    <w:p>
      <w:pPr>
        <w:pStyle w:val="Heading2"/>
        <w:spacing w:after="120" w:before="240"/>
      </w:pPr>
      <w:r>
        <w:t xml:space="preserve">7.1 Mobile (Flutter)</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1471"/>
        <w:gridCol w:w="4414"/>
        <w:gridCol w:w="4195"/>
      </w:tblGrid>
      <w:tr>
        <w:trPr>
          <w:cantSplit/>
          <w:tblHeader/>
        </w:trPr>
        <w:tc>
          <w:tcPr>
            <w:tcW w:type="dxa" w:w="1471"/>
            <w:shd w:fill="1F4E79" w:color="auto" w:val="clear"/>
            <w:tcMar>
              <w:top w:type="dxa" w:w="60"/>
              <w:left w:type="dxa" w:w="100"/>
              <w:bottom w:type="dxa" w:w="60"/>
              <w:right w:type="dxa" w:w="100"/>
            </w:tcMar>
          </w:tcPr>
          <w:p>
            <w:pPr>
              <w:spacing w:after="20" w:before="20"/>
            </w:pPr>
            <w:r>
              <w:rPr>
                <w:b/>
                <w:bCs/>
                <w:color w:val="FFFFFF"/>
                <w:sz w:val="18"/>
                <w:szCs w:val="18"/>
              </w:rPr>
              <w:t xml:space="preserve">Concern</w:t>
            </w:r>
          </w:p>
        </w:tc>
        <w:tc>
          <w:tcPr>
            <w:tcW w:type="dxa" w:w="4414"/>
            <w:shd w:fill="1F4E79" w:color="auto" w:val="clear"/>
            <w:tcMar>
              <w:top w:type="dxa" w:w="60"/>
              <w:left w:type="dxa" w:w="100"/>
              <w:bottom w:type="dxa" w:w="60"/>
              <w:right w:type="dxa" w:w="100"/>
            </w:tcMar>
          </w:tcPr>
          <w:p>
            <w:pPr>
              <w:spacing w:after="20" w:before="20"/>
            </w:pPr>
            <w:r>
              <w:rPr>
                <w:b/>
                <w:bCs/>
                <w:color w:val="FFFFFF"/>
                <w:sz w:val="18"/>
                <w:szCs w:val="18"/>
              </w:rPr>
              <w:t xml:space="preserve">Choice</w:t>
            </w:r>
          </w:p>
        </w:tc>
        <w:tc>
          <w:tcPr>
            <w:tcW w:type="dxa" w:w="4195"/>
            <w:shd w:fill="1F4E79" w:color="auto" w:val="clear"/>
            <w:tcMar>
              <w:top w:type="dxa" w:w="60"/>
              <w:left w:type="dxa" w:w="100"/>
              <w:bottom w:type="dxa" w:w="60"/>
              <w:right w:type="dxa" w:w="100"/>
            </w:tcMar>
          </w:tcPr>
          <w:p>
            <w:pPr>
              <w:spacing w:after="20" w:before="20"/>
            </w:pPr>
            <w:r>
              <w:rPr>
                <w:b/>
                <w:bCs/>
                <w:color w:val="FFFFFF"/>
                <w:sz w:val="18"/>
                <w:szCs w:val="18"/>
              </w:rPr>
              <w:t xml:space="preserve">Rationale</w:t>
            </w:r>
          </w:p>
        </w:tc>
      </w:tr>
      <w:tr>
        <w:trPr>
          <w:cantSplit/>
          <w:tblHeader w:val="false"/>
        </w:trPr>
        <w:tc>
          <w:tcPr>
            <w:tcW w:type="dxa" w:w="1471"/>
            <w:tcMar>
              <w:top w:type="dxa" w:w="60"/>
              <w:left w:type="dxa" w:w="100"/>
              <w:bottom w:type="dxa" w:w="60"/>
              <w:right w:type="dxa" w:w="100"/>
            </w:tcMar>
          </w:tcPr>
          <w:p>
            <w:pPr>
              <w:spacing w:after="20" w:before="20"/>
            </w:pPr>
            <w:r>
              <w:rPr>
                <w:sz w:val="18"/>
                <w:szCs w:val="18"/>
              </w:rPr>
              <w:t xml:space="preserve">Flutter</w:t>
            </w:r>
          </w:p>
        </w:tc>
        <w:tc>
          <w:tcPr>
            <w:tcW w:type="dxa" w:w="4414"/>
            <w:tcMar>
              <w:top w:type="dxa" w:w="60"/>
              <w:left w:type="dxa" w:w="100"/>
              <w:bottom w:type="dxa" w:w="60"/>
              <w:right w:type="dxa" w:w="100"/>
            </w:tcMar>
          </w:tcPr>
          <w:p>
            <w:pPr>
              <w:spacing w:after="20" w:before="20"/>
            </w:pPr>
            <w:r>
              <w:rPr>
                <w:sz w:val="18"/>
                <w:szCs w:val="18"/>
              </w:rPr>
              <w:t xml:space="preserve">Stable channel, Dart 3</w:t>
            </w:r>
          </w:p>
        </w:tc>
        <w:tc>
          <w:tcPr>
            <w:tcW w:type="dxa" w:w="4195"/>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1471"/>
            <w:shd w:fill="F2F6FA" w:color="auto" w:val="clear"/>
            <w:tcMar>
              <w:top w:type="dxa" w:w="60"/>
              <w:left w:type="dxa" w:w="100"/>
              <w:bottom w:type="dxa" w:w="60"/>
              <w:right w:type="dxa" w:w="100"/>
            </w:tcMar>
          </w:tcPr>
          <w:p>
            <w:pPr>
              <w:spacing w:after="20" w:before="20"/>
            </w:pPr>
            <w:r>
              <w:rPr>
                <w:sz w:val="18"/>
                <w:szCs w:val="18"/>
              </w:rPr>
              <w:t xml:space="preserve">State management</w:t>
            </w:r>
          </w:p>
        </w:tc>
        <w:tc>
          <w:tcPr>
            <w:tcW w:type="dxa" w:w="4414"/>
            <w:shd w:fill="F2F6FA" w:color="auto" w:val="clear"/>
            <w:tcMar>
              <w:top w:type="dxa" w:w="60"/>
              <w:left w:type="dxa" w:w="100"/>
              <w:bottom w:type="dxa" w:w="60"/>
              <w:right w:type="dxa" w:w="100"/>
            </w:tcMar>
          </w:tcPr>
          <w:p>
            <w:pPr>
              <w:spacing w:after="20" w:before="20"/>
            </w:pPr>
            <w:r>
              <w:rPr>
                <w:sz w:val="18"/>
                <w:szCs w:val="18"/>
              </w:rPr>
              <w:t xml:space="preserve">Riverpod (or BLoC)</w:t>
            </w:r>
          </w:p>
        </w:tc>
        <w:tc>
          <w:tcPr>
            <w:tcW w:type="dxa" w:w="4195"/>
            <w:shd w:fill="F2F6FA" w:color="auto" w:val="clear"/>
            <w:tcMar>
              <w:top w:type="dxa" w:w="60"/>
              <w:left w:type="dxa" w:w="100"/>
              <w:bottom w:type="dxa" w:w="60"/>
              <w:right w:type="dxa" w:w="100"/>
            </w:tcMar>
          </w:tcPr>
          <w:p>
            <w:pPr>
              <w:spacing w:after="20" w:before="20"/>
            </w:pPr>
            <w:r>
              <w:rPr>
                <w:sz w:val="18"/>
                <w:szCs w:val="18"/>
              </w:rPr>
              <w:t xml:space="preserve">Testable, good async/offline modelling</w:t>
            </w:r>
          </w:p>
        </w:tc>
      </w:tr>
      <w:tr>
        <w:trPr>
          <w:cantSplit/>
          <w:tblHeader w:val="false"/>
        </w:trPr>
        <w:tc>
          <w:tcPr>
            <w:tcW w:type="dxa" w:w="1471"/>
            <w:tcMar>
              <w:top w:type="dxa" w:w="60"/>
              <w:left w:type="dxa" w:w="100"/>
              <w:bottom w:type="dxa" w:w="60"/>
              <w:right w:type="dxa" w:w="100"/>
            </w:tcMar>
          </w:tcPr>
          <w:p>
            <w:pPr>
              <w:spacing w:after="20" w:before="20"/>
            </w:pPr>
            <w:r>
              <w:rPr>
                <w:sz w:val="18"/>
                <w:szCs w:val="18"/>
              </w:rPr>
              <w:t xml:space="preserve">Local database</w:t>
            </w:r>
          </w:p>
        </w:tc>
        <w:tc>
          <w:tcPr>
            <w:tcW w:type="dxa" w:w="4414"/>
            <w:tcMar>
              <w:top w:type="dxa" w:w="60"/>
              <w:left w:type="dxa" w:w="100"/>
              <w:bottom w:type="dxa" w:w="60"/>
              <w:right w:type="dxa" w:w="100"/>
            </w:tcMar>
          </w:tcPr>
          <w:p>
            <w:pPr>
              <w:spacing w:after="20" w:before="20"/>
            </w:pPr>
            <w:r>
              <w:rPr>
                <w:sz w:val="18"/>
                <w:szCs w:val="18"/>
              </w:rPr>
              <w:t xml:space="preserve">Drift (SQLite)</w:t>
            </w:r>
          </w:p>
        </w:tc>
        <w:tc>
          <w:tcPr>
            <w:tcW w:type="dxa" w:w="4195"/>
            <w:tcMar>
              <w:top w:type="dxa" w:w="60"/>
              <w:left w:type="dxa" w:w="100"/>
              <w:bottom w:type="dxa" w:w="60"/>
              <w:right w:type="dxa" w:w="100"/>
            </w:tcMar>
          </w:tcPr>
          <w:p>
            <w:pPr>
              <w:spacing w:after="20" w:before="20"/>
            </w:pPr>
            <w:r>
              <w:rPr>
                <w:sz w:val="18"/>
                <w:szCs w:val="18"/>
              </w:rPr>
              <w:t xml:space="preserve">Relational queries over queued surveys; strong migrations</w:t>
            </w:r>
          </w:p>
        </w:tc>
      </w:tr>
      <w:tr>
        <w:trPr>
          <w:cantSplit/>
          <w:tblHeader w:val="false"/>
        </w:trPr>
        <w:tc>
          <w:tcPr>
            <w:tcW w:type="dxa" w:w="1471"/>
            <w:shd w:fill="F2F6FA" w:color="auto" w:val="clear"/>
            <w:tcMar>
              <w:top w:type="dxa" w:w="60"/>
              <w:left w:type="dxa" w:w="100"/>
              <w:bottom w:type="dxa" w:w="60"/>
              <w:right w:type="dxa" w:w="100"/>
            </w:tcMar>
          </w:tcPr>
          <w:p>
            <w:pPr>
              <w:spacing w:after="20" w:before="20"/>
            </w:pPr>
            <w:r>
              <w:rPr>
                <w:sz w:val="18"/>
                <w:szCs w:val="18"/>
              </w:rPr>
              <w:t xml:space="preserve">Key-value / settings</w:t>
            </w:r>
          </w:p>
        </w:tc>
        <w:tc>
          <w:tcPr>
            <w:tcW w:type="dxa" w:w="4414"/>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shared_preferences</w:t>
            </w:r>
            <w:r>
              <w:rPr>
                <w:sz w:val="18"/>
                <w:szCs w:val="18"/>
              </w:rPr>
              <w:t xml:space="preserve"> + </w:t>
            </w:r>
            <w:r>
              <w:rPr>
                <w:rFonts w:ascii="Consolas" w:cs="Consolas" w:eastAsia="Consolas" w:hAnsi="Consolas"/>
                <w:color w:val="A31515"/>
                <w:sz w:val="18"/>
                <w:szCs w:val="18"/>
              </w:rPr>
              <w:t xml:space="preserve">flutter_secure_storage</w:t>
            </w:r>
          </w:p>
        </w:tc>
        <w:tc>
          <w:tcPr>
            <w:tcW w:type="dxa" w:w="4195"/>
            <w:shd w:fill="F2F6FA" w:color="auto" w:val="clear"/>
            <w:tcMar>
              <w:top w:type="dxa" w:w="60"/>
              <w:left w:type="dxa" w:w="100"/>
              <w:bottom w:type="dxa" w:w="60"/>
              <w:right w:type="dxa" w:w="100"/>
            </w:tcMar>
          </w:tcPr>
          <w:p>
            <w:pPr>
              <w:spacing w:after="20" w:before="20"/>
            </w:pPr>
            <w:r>
              <w:rPr>
                <w:sz w:val="18"/>
                <w:szCs w:val="18"/>
              </w:rPr>
              <w:t xml:space="preserve">Tokens in secure storage only</w:t>
            </w:r>
          </w:p>
        </w:tc>
      </w:tr>
      <w:tr>
        <w:trPr>
          <w:cantSplit/>
          <w:tblHeader w:val="false"/>
        </w:trPr>
        <w:tc>
          <w:tcPr>
            <w:tcW w:type="dxa" w:w="1471"/>
            <w:tcMar>
              <w:top w:type="dxa" w:w="60"/>
              <w:left w:type="dxa" w:w="100"/>
              <w:bottom w:type="dxa" w:w="60"/>
              <w:right w:type="dxa" w:w="100"/>
            </w:tcMar>
          </w:tcPr>
          <w:p>
            <w:pPr>
              <w:spacing w:after="20" w:before="20"/>
            </w:pPr>
            <w:r>
              <w:rPr>
                <w:sz w:val="18"/>
                <w:szCs w:val="18"/>
              </w:rPr>
              <w:t xml:space="preserve">Location</w:t>
            </w:r>
          </w:p>
        </w:tc>
        <w:tc>
          <w:tcPr>
            <w:tcW w:type="dxa" w:w="4414"/>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geolocator</w:t>
            </w:r>
          </w:p>
        </w:tc>
        <w:tc>
          <w:tcPr>
            <w:tcW w:type="dxa" w:w="4195"/>
            <w:tcMar>
              <w:top w:type="dxa" w:w="60"/>
              <w:left w:type="dxa" w:w="100"/>
              <w:bottom w:type="dxa" w:w="60"/>
              <w:right w:type="dxa" w:w="100"/>
            </w:tcMar>
          </w:tcPr>
          <w:p>
            <w:pPr>
              <w:spacing w:after="20" w:before="20"/>
            </w:pPr>
            <w:r>
              <w:rPr>
                <w:sz w:val="18"/>
                <w:szCs w:val="18"/>
              </w:rPr>
              <w:t xml:space="preserve">Accuracy stream, </w:t>
            </w:r>
            <w:r>
              <w:rPr>
                <w:rFonts w:ascii="Consolas" w:cs="Consolas" w:eastAsia="Consolas" w:hAnsi="Consolas"/>
                <w:color w:val="A31515"/>
                <w:sz w:val="18"/>
                <w:szCs w:val="18"/>
              </w:rPr>
              <w:t xml:space="preserve">isMocked</w:t>
            </w:r>
            <w:r>
              <w:rPr>
                <w:sz w:val="18"/>
                <w:szCs w:val="18"/>
              </w:rPr>
              <w:t xml:space="preserve">, permission handling</w:t>
            </w:r>
          </w:p>
        </w:tc>
      </w:tr>
      <w:tr>
        <w:trPr>
          <w:cantSplit/>
          <w:tblHeader w:val="false"/>
        </w:trPr>
        <w:tc>
          <w:tcPr>
            <w:tcW w:type="dxa" w:w="1471"/>
            <w:shd w:fill="F2F6FA" w:color="auto" w:val="clear"/>
            <w:tcMar>
              <w:top w:type="dxa" w:w="60"/>
              <w:left w:type="dxa" w:w="100"/>
              <w:bottom w:type="dxa" w:w="60"/>
              <w:right w:type="dxa" w:w="100"/>
            </w:tcMar>
          </w:tcPr>
          <w:p>
            <w:pPr>
              <w:spacing w:after="20" w:before="20"/>
            </w:pPr>
            <w:r>
              <w:rPr>
                <w:sz w:val="18"/>
                <w:szCs w:val="18"/>
              </w:rPr>
              <w:t xml:space="preserve">Camera</w:t>
            </w:r>
          </w:p>
        </w:tc>
        <w:tc>
          <w:tcPr>
            <w:tcW w:type="dxa" w:w="4414"/>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camera</w:t>
            </w:r>
            <w:r>
              <w:rPr>
                <w:sz w:val="18"/>
                <w:szCs w:val="18"/>
              </w:rPr>
              <w:t xml:space="preserve"> + </w:t>
            </w:r>
            <w:r>
              <w:rPr>
                <w:rFonts w:ascii="Consolas" w:cs="Consolas" w:eastAsia="Consolas" w:hAnsi="Consolas"/>
                <w:color w:val="A31515"/>
                <w:sz w:val="18"/>
                <w:szCs w:val="18"/>
              </w:rPr>
              <w:t xml:space="preserve">image_picker</w:t>
            </w:r>
            <w:r>
              <w:rPr>
                <w:sz w:val="18"/>
                <w:szCs w:val="18"/>
              </w:rPr>
              <w:t xml:space="preserve"> (camera source only)</w:t>
            </w:r>
          </w:p>
        </w:tc>
        <w:tc>
          <w:tcPr>
            <w:tcW w:type="dxa" w:w="4195"/>
            <w:shd w:fill="F2F6FA" w:color="auto" w:val="clear"/>
            <w:tcMar>
              <w:top w:type="dxa" w:w="60"/>
              <w:left w:type="dxa" w:w="100"/>
              <w:bottom w:type="dxa" w:w="60"/>
              <w:right w:type="dxa" w:w="100"/>
            </w:tcMar>
          </w:tcPr>
          <w:p>
            <w:pPr>
              <w:spacing w:after="20" w:before="20"/>
            </w:pPr>
            <w:r>
              <w:rPr>
                <w:sz w:val="18"/>
                <w:szCs w:val="18"/>
              </w:rPr>
              <w:t xml:space="preserve">In-app capture</w:t>
            </w:r>
          </w:p>
        </w:tc>
      </w:tr>
      <w:tr>
        <w:trPr>
          <w:cantSplit/>
          <w:tblHeader w:val="false"/>
        </w:trPr>
        <w:tc>
          <w:tcPr>
            <w:tcW w:type="dxa" w:w="1471"/>
            <w:tcMar>
              <w:top w:type="dxa" w:w="60"/>
              <w:left w:type="dxa" w:w="100"/>
              <w:bottom w:type="dxa" w:w="60"/>
              <w:right w:type="dxa" w:w="100"/>
            </w:tcMar>
          </w:tcPr>
          <w:p>
            <w:pPr>
              <w:spacing w:after="20" w:before="20"/>
            </w:pPr>
            <w:r>
              <w:rPr>
                <w:sz w:val="18"/>
                <w:szCs w:val="18"/>
              </w:rPr>
              <w:t xml:space="preserve">Image processing</w:t>
            </w:r>
          </w:p>
        </w:tc>
        <w:tc>
          <w:tcPr>
            <w:tcW w:type="dxa" w:w="4414"/>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image</w:t>
            </w:r>
            <w:r>
              <w:rPr>
                <w:sz w:val="18"/>
                <w:szCs w:val="18"/>
              </w:rPr>
              <w:t xml:space="preserve"> / </w:t>
            </w:r>
            <w:r>
              <w:rPr>
                <w:rFonts w:ascii="Consolas" w:cs="Consolas" w:eastAsia="Consolas" w:hAnsi="Consolas"/>
                <w:color w:val="A31515"/>
                <w:sz w:val="18"/>
                <w:szCs w:val="18"/>
              </w:rPr>
              <w:t xml:space="preserve">flutter_image_compress</w:t>
            </w:r>
          </w:p>
        </w:tc>
        <w:tc>
          <w:tcPr>
            <w:tcW w:type="dxa" w:w="4195"/>
            <w:tcMar>
              <w:top w:type="dxa" w:w="60"/>
              <w:left w:type="dxa" w:w="100"/>
              <w:bottom w:type="dxa" w:w="60"/>
              <w:right w:type="dxa" w:w="100"/>
            </w:tcMar>
          </w:tcPr>
          <w:p>
            <w:pPr>
              <w:spacing w:after="20" w:before="20"/>
            </w:pPr>
            <w:r>
              <w:rPr>
                <w:sz w:val="18"/>
                <w:szCs w:val="18"/>
              </w:rPr>
              <w:t xml:space="preserve">Compression and watermarking</w:t>
            </w:r>
          </w:p>
        </w:tc>
      </w:tr>
      <w:tr>
        <w:trPr>
          <w:cantSplit/>
          <w:tblHeader w:val="false"/>
        </w:trPr>
        <w:tc>
          <w:tcPr>
            <w:tcW w:type="dxa" w:w="1471"/>
            <w:shd w:fill="F2F6FA" w:color="auto" w:val="clear"/>
            <w:tcMar>
              <w:top w:type="dxa" w:w="60"/>
              <w:left w:type="dxa" w:w="100"/>
              <w:bottom w:type="dxa" w:w="60"/>
              <w:right w:type="dxa" w:w="100"/>
            </w:tcMar>
          </w:tcPr>
          <w:p>
            <w:pPr>
              <w:spacing w:after="20" w:before="20"/>
            </w:pPr>
            <w:r>
              <w:rPr>
                <w:sz w:val="18"/>
                <w:szCs w:val="18"/>
              </w:rPr>
              <w:t xml:space="preserve">Connectivity</w:t>
            </w:r>
          </w:p>
        </w:tc>
        <w:tc>
          <w:tcPr>
            <w:tcW w:type="dxa" w:w="4414"/>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connectivity_plus</w:t>
            </w:r>
            <w:r>
              <w:rPr>
                <w:sz w:val="18"/>
                <w:szCs w:val="18"/>
              </w:rPr>
              <w:t xml:space="preserve"> + reachability probe</w:t>
            </w:r>
          </w:p>
        </w:tc>
        <w:tc>
          <w:tcPr>
            <w:tcW w:type="dxa" w:w="4195"/>
            <w:shd w:fill="F2F6FA" w:color="auto" w:val="clear"/>
            <w:tcMar>
              <w:top w:type="dxa" w:w="60"/>
              <w:left w:type="dxa" w:w="100"/>
              <w:bottom w:type="dxa" w:w="60"/>
              <w:right w:type="dxa" w:w="100"/>
            </w:tcMar>
          </w:tcPr>
          <w:p>
            <w:pPr>
              <w:spacing w:after="20" w:before="20"/>
            </w:pPr>
            <w:r>
              <w:rPr>
                <w:sz w:val="18"/>
                <w:szCs w:val="18"/>
              </w:rPr>
              <w:t xml:space="preserve">Connectivity ≠ internet; probe before draining queue</w:t>
            </w:r>
          </w:p>
        </w:tc>
      </w:tr>
      <w:tr>
        <w:trPr>
          <w:cantSplit/>
          <w:tblHeader w:val="false"/>
        </w:trPr>
        <w:tc>
          <w:tcPr>
            <w:tcW w:type="dxa" w:w="1471"/>
            <w:tcMar>
              <w:top w:type="dxa" w:w="60"/>
              <w:left w:type="dxa" w:w="100"/>
              <w:bottom w:type="dxa" w:w="60"/>
              <w:right w:type="dxa" w:w="100"/>
            </w:tcMar>
          </w:tcPr>
          <w:p>
            <w:pPr>
              <w:spacing w:after="20" w:before="20"/>
            </w:pPr>
            <w:r>
              <w:rPr>
                <w:sz w:val="18"/>
                <w:szCs w:val="18"/>
              </w:rPr>
              <w:t xml:space="preserve">Background sync</w:t>
            </w:r>
          </w:p>
        </w:tc>
        <w:tc>
          <w:tcPr>
            <w:tcW w:type="dxa" w:w="4414"/>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workmanager</w:t>
            </w:r>
          </w:p>
        </w:tc>
        <w:tc>
          <w:tcPr>
            <w:tcW w:type="dxa" w:w="4195"/>
            <w:tcMar>
              <w:top w:type="dxa" w:w="60"/>
              <w:left w:type="dxa" w:w="100"/>
              <w:bottom w:type="dxa" w:w="60"/>
              <w:right w:type="dxa" w:w="100"/>
            </w:tcMar>
          </w:tcPr>
          <w:p>
            <w:pPr>
              <w:spacing w:after="20" w:before="20"/>
            </w:pPr>
            <w:r>
              <w:rPr>
                <w:sz w:val="18"/>
                <w:szCs w:val="18"/>
              </w:rPr>
              <w:t xml:space="preserve">Periodic sync when app is backgrounded</w:t>
            </w:r>
          </w:p>
        </w:tc>
      </w:tr>
      <w:tr>
        <w:trPr>
          <w:cantSplit/>
          <w:tblHeader w:val="false"/>
        </w:trPr>
        <w:tc>
          <w:tcPr>
            <w:tcW w:type="dxa" w:w="1471"/>
            <w:shd w:fill="F2F6FA" w:color="auto" w:val="clear"/>
            <w:tcMar>
              <w:top w:type="dxa" w:w="60"/>
              <w:left w:type="dxa" w:w="100"/>
              <w:bottom w:type="dxa" w:w="60"/>
              <w:right w:type="dxa" w:w="100"/>
            </w:tcMar>
          </w:tcPr>
          <w:p>
            <w:pPr>
              <w:spacing w:after="20" w:before="20"/>
            </w:pPr>
            <w:r>
              <w:rPr>
                <w:sz w:val="18"/>
                <w:szCs w:val="18"/>
              </w:rPr>
              <w:t xml:space="preserve">HTTP</w:t>
            </w:r>
          </w:p>
        </w:tc>
        <w:tc>
          <w:tcPr>
            <w:tcW w:type="dxa" w:w="4414"/>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dio</w:t>
            </w:r>
            <w:r>
              <w:rPr>
                <w:sz w:val="18"/>
                <w:szCs w:val="18"/>
              </w:rPr>
              <w:t xml:space="preserve"> + retry interceptor</w:t>
            </w:r>
          </w:p>
        </w:tc>
        <w:tc>
          <w:tcPr>
            <w:tcW w:type="dxa" w:w="4195"/>
            <w:shd w:fill="F2F6FA" w:color="auto" w:val="clear"/>
            <w:tcMar>
              <w:top w:type="dxa" w:w="60"/>
              <w:left w:type="dxa" w:w="100"/>
              <w:bottom w:type="dxa" w:w="60"/>
              <w:right w:type="dxa" w:w="100"/>
            </w:tcMar>
          </w:tcPr>
          <w:p>
            <w:pPr>
              <w:spacing w:after="20" w:before="20"/>
            </w:pPr>
            <w:r>
              <w:rPr>
                <w:sz w:val="18"/>
                <w:szCs w:val="18"/>
              </w:rPr>
              <w:t xml:space="preserve">Interceptors for auth refresh and backoff</w:t>
            </w:r>
          </w:p>
        </w:tc>
      </w:tr>
      <w:tr>
        <w:trPr>
          <w:cantSplit/>
          <w:tblHeader w:val="false"/>
        </w:trPr>
        <w:tc>
          <w:tcPr>
            <w:tcW w:type="dxa" w:w="1471"/>
            <w:tcMar>
              <w:top w:type="dxa" w:w="60"/>
              <w:left w:type="dxa" w:w="100"/>
              <w:bottom w:type="dxa" w:w="60"/>
              <w:right w:type="dxa" w:w="100"/>
            </w:tcMar>
          </w:tcPr>
          <w:p>
            <w:pPr>
              <w:spacing w:after="20" w:before="20"/>
            </w:pPr>
            <w:r>
              <w:rPr>
                <w:sz w:val="18"/>
                <w:szCs w:val="18"/>
              </w:rPr>
              <w:t xml:space="preserve">Push</w:t>
            </w:r>
          </w:p>
        </w:tc>
        <w:tc>
          <w:tcPr>
            <w:tcW w:type="dxa" w:w="4414"/>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firebase_messaging</w:t>
            </w:r>
          </w:p>
        </w:tc>
        <w:tc>
          <w:tcPr>
            <w:tcW w:type="dxa" w:w="4195"/>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1471"/>
            <w:shd w:fill="F2F6FA" w:color="auto" w:val="clear"/>
            <w:tcMar>
              <w:top w:type="dxa" w:w="60"/>
              <w:left w:type="dxa" w:w="100"/>
              <w:bottom w:type="dxa" w:w="60"/>
              <w:right w:type="dxa" w:w="100"/>
            </w:tcMar>
          </w:tcPr>
          <w:p>
            <w:pPr>
              <w:spacing w:after="20" w:before="20"/>
            </w:pPr>
            <w:r>
              <w:rPr>
                <w:sz w:val="18"/>
                <w:szCs w:val="18"/>
              </w:rPr>
              <w:t xml:space="preserve">Maps</w:t>
            </w:r>
          </w:p>
        </w:tc>
        <w:tc>
          <w:tcPr>
            <w:tcW w:type="dxa" w:w="4414"/>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google_maps_flutter</w:t>
            </w:r>
            <w:r>
              <w:rPr>
                <w:sz w:val="18"/>
                <w:szCs w:val="18"/>
              </w:rPr>
              <w:t xml:space="preserve"> (dashboard-lite view)</w:t>
            </w:r>
          </w:p>
        </w:tc>
        <w:tc>
          <w:tcPr>
            <w:tcW w:type="dxa" w:w="4195"/>
            <w:shd w:fill="F2F6FA" w:color="auto" w:val="clear"/>
            <w:tcMar>
              <w:top w:type="dxa" w:w="60"/>
              <w:left w:type="dxa" w:w="100"/>
              <w:bottom w:type="dxa" w:w="60"/>
              <w:right w:type="dxa" w:w="100"/>
            </w:tcMar>
          </w:tcPr>
          <w:p>
            <w:pPr>
              <w:spacing w:after="20" w:before="20"/>
            </w:pPr>
            <w:r>
              <w:rPr>
                <w:sz w:val="18"/>
                <w:szCs w:val="18"/>
              </w:rPr>
              <w:t xml:space="preserve">Optional in v1</w:t>
            </w:r>
          </w:p>
        </w:tc>
      </w:tr>
      <w:tr>
        <w:trPr>
          <w:cantSplit/>
          <w:tblHeader w:val="false"/>
        </w:trPr>
        <w:tc>
          <w:tcPr>
            <w:tcW w:type="dxa" w:w="1471"/>
            <w:tcMar>
              <w:top w:type="dxa" w:w="60"/>
              <w:left w:type="dxa" w:w="100"/>
              <w:bottom w:type="dxa" w:w="60"/>
              <w:right w:type="dxa" w:w="100"/>
            </w:tcMar>
          </w:tcPr>
          <w:p>
            <w:pPr>
              <w:spacing w:after="20" w:before="20"/>
            </w:pPr>
            <w:r>
              <w:rPr>
                <w:sz w:val="18"/>
                <w:szCs w:val="18"/>
              </w:rPr>
              <w:t xml:space="preserve">Crash/analytics</w:t>
            </w:r>
          </w:p>
        </w:tc>
        <w:tc>
          <w:tcPr>
            <w:tcW w:type="dxa" w:w="4414"/>
            <w:tcMar>
              <w:top w:type="dxa" w:w="60"/>
              <w:left w:type="dxa" w:w="100"/>
              <w:bottom w:type="dxa" w:w="60"/>
              <w:right w:type="dxa" w:w="100"/>
            </w:tcMar>
          </w:tcPr>
          <w:p>
            <w:pPr>
              <w:spacing w:after="20" w:before="20"/>
            </w:pPr>
            <w:r>
              <w:rPr>
                <w:sz w:val="18"/>
                <w:szCs w:val="18"/>
              </w:rPr>
              <w:t xml:space="preserve">Firebase Crashlytics + Sentry</w:t>
            </w:r>
          </w:p>
        </w:tc>
        <w:tc>
          <w:tcPr>
            <w:tcW w:type="dxa" w:w="4195"/>
            <w:tcMar>
              <w:top w:type="dxa" w:w="60"/>
              <w:left w:type="dxa" w:w="100"/>
              <w:bottom w:type="dxa" w:w="60"/>
              <w:right w:type="dxa" w:w="100"/>
            </w:tcMar>
          </w:tcPr>
          <w:p>
            <w:pPr>
              <w:spacing w:after="20" w:before="20"/>
            </w:pPr>
            <w:r>
              <w:rPr>
                <w:sz w:val="18"/>
                <w:szCs w:val="18"/>
              </w:rPr>
              <w:t xml:space="preserve">Field debugging without device access</w:t>
            </w:r>
          </w:p>
        </w:tc>
      </w:tr>
    </w:tbl>
    <w:p>
      <w:pPr>
        <w:spacing w:after="160"/>
      </w:pPr>
      <w:r>
        <w:t xml:space="preserve"/>
      </w:r>
    </w:p>
    <w:p>
      <w:pPr>
        <w:spacing w:after="120" w:before="60" w:line="276"/>
      </w:pPr>
      <w:r>
        <w:rPr>
          <w:b/>
          <w:bCs/>
        </w:rPr>
        <w:t xml:space="preserve">Target platforms:</w:t>
      </w:r>
      <w:r>
        <w:t xml:space="preserve"> Android 8.0 (API 26) and above — primary. iOS 14+ — secondary.</w:t>
      </w:r>
    </w:p>
    <w:p>
      <w:pPr>
        <w:spacing w:after="120" w:before="60" w:line="276"/>
      </w:pPr>
      <w:r>
        <w:rPr>
          <w:b/>
          <w:bCs/>
        </w:rPr>
        <w:t xml:space="preserve">Screen inventory (v1):</w:t>
      </w:r>
      <w:r>
        <w:t xml:space="preserve"> Splash → Login → Permission onboarding → Home/My Sites → Site detail → Pre-survey form (stepper: Header → Work items → Photos → Review &amp; submit) → Post-survey form (same stepper, scope-prefilled) → Camera capture → Sync centre → Profile/Settings.</w:t>
      </w:r>
    </w:p>
    <w:p>
      <w:pPr>
        <w:pStyle w:val="Heading2"/>
        <w:spacing w:after="120" w:before="240"/>
      </w:pPr>
      <w:r>
        <w:t xml:space="preserve">7.2 Backend (Node.js + Express + TypeScript)</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3128"/>
        <w:gridCol w:w="6952"/>
      </w:tblGrid>
      <w:tr>
        <w:trPr>
          <w:cantSplit/>
          <w:tblHeader/>
        </w:trPr>
        <w:tc>
          <w:tcPr>
            <w:tcW w:type="dxa" w:w="3128"/>
            <w:shd w:fill="1F4E79" w:color="auto" w:val="clear"/>
            <w:tcMar>
              <w:top w:type="dxa" w:w="60"/>
              <w:left w:type="dxa" w:w="100"/>
              <w:bottom w:type="dxa" w:w="60"/>
              <w:right w:type="dxa" w:w="100"/>
            </w:tcMar>
          </w:tcPr>
          <w:p>
            <w:pPr>
              <w:spacing w:after="20" w:before="20"/>
            </w:pPr>
            <w:r>
              <w:rPr>
                <w:b/>
                <w:bCs/>
                <w:color w:val="FFFFFF"/>
                <w:sz w:val="18"/>
                <w:szCs w:val="18"/>
              </w:rPr>
              <w:t xml:space="preserve">Concern</w:t>
            </w:r>
          </w:p>
        </w:tc>
        <w:tc>
          <w:tcPr>
            <w:tcW w:type="dxa" w:w="6952"/>
            <w:shd w:fill="1F4E79" w:color="auto" w:val="clear"/>
            <w:tcMar>
              <w:top w:type="dxa" w:w="60"/>
              <w:left w:type="dxa" w:w="100"/>
              <w:bottom w:type="dxa" w:w="60"/>
              <w:right w:type="dxa" w:w="100"/>
            </w:tcMar>
          </w:tcPr>
          <w:p>
            <w:pPr>
              <w:spacing w:after="20" w:before="20"/>
            </w:pPr>
            <w:r>
              <w:rPr>
                <w:b/>
                <w:bCs/>
                <w:color w:val="FFFFFF"/>
                <w:sz w:val="18"/>
                <w:szCs w:val="18"/>
              </w:rPr>
              <w:t xml:space="preserve">Choice</w:t>
            </w:r>
          </w:p>
        </w:tc>
      </w:tr>
      <w:tr>
        <w:trPr>
          <w:cantSplit/>
          <w:tblHeader w:val="false"/>
        </w:trPr>
        <w:tc>
          <w:tcPr>
            <w:tcW w:type="dxa" w:w="3128"/>
            <w:tcMar>
              <w:top w:type="dxa" w:w="60"/>
              <w:left w:type="dxa" w:w="100"/>
              <w:bottom w:type="dxa" w:w="60"/>
              <w:right w:type="dxa" w:w="100"/>
            </w:tcMar>
          </w:tcPr>
          <w:p>
            <w:pPr>
              <w:spacing w:after="20" w:before="20"/>
            </w:pPr>
            <w:r>
              <w:rPr>
                <w:sz w:val="18"/>
                <w:szCs w:val="18"/>
              </w:rPr>
              <w:t xml:space="preserve">Runtime</w:t>
            </w:r>
          </w:p>
        </w:tc>
        <w:tc>
          <w:tcPr>
            <w:tcW w:type="dxa" w:w="6952"/>
            <w:tcMar>
              <w:top w:type="dxa" w:w="60"/>
              <w:left w:type="dxa" w:w="100"/>
              <w:bottom w:type="dxa" w:w="60"/>
              <w:right w:type="dxa" w:w="100"/>
            </w:tcMar>
          </w:tcPr>
          <w:p>
            <w:pPr>
              <w:spacing w:after="20" w:before="20"/>
            </w:pPr>
            <w:r>
              <w:rPr>
                <w:sz w:val="18"/>
                <w:szCs w:val="18"/>
              </w:rPr>
              <w:t xml:space="preserve">Node.js 20 LTS</w:t>
            </w:r>
          </w:p>
        </w:tc>
      </w:tr>
      <w:tr>
        <w:trPr>
          <w:cantSplit/>
          <w:tblHeader w:val="false"/>
        </w:trPr>
        <w:tc>
          <w:tcPr>
            <w:tcW w:type="dxa" w:w="3128"/>
            <w:shd w:fill="F2F6FA" w:color="auto" w:val="clear"/>
            <w:tcMar>
              <w:top w:type="dxa" w:w="60"/>
              <w:left w:type="dxa" w:w="100"/>
              <w:bottom w:type="dxa" w:w="60"/>
              <w:right w:type="dxa" w:w="100"/>
            </w:tcMar>
          </w:tcPr>
          <w:p>
            <w:pPr>
              <w:spacing w:after="20" w:before="20"/>
            </w:pPr>
            <w:r>
              <w:rPr>
                <w:sz w:val="18"/>
                <w:szCs w:val="18"/>
              </w:rPr>
              <w:t xml:space="preserve">Framework</w:t>
            </w:r>
          </w:p>
        </w:tc>
        <w:tc>
          <w:tcPr>
            <w:tcW w:type="dxa" w:w="6952"/>
            <w:shd w:fill="F2F6FA" w:color="auto" w:val="clear"/>
            <w:tcMar>
              <w:top w:type="dxa" w:w="60"/>
              <w:left w:type="dxa" w:w="100"/>
              <w:bottom w:type="dxa" w:w="60"/>
              <w:right w:type="dxa" w:w="100"/>
            </w:tcMar>
          </w:tcPr>
          <w:p>
            <w:pPr>
              <w:spacing w:after="20" w:before="20"/>
            </w:pPr>
            <w:r>
              <w:rPr>
                <w:sz w:val="18"/>
                <w:szCs w:val="18"/>
              </w:rPr>
              <w:t xml:space="preserve">Express 4 (TypeScript)</w:t>
            </w:r>
          </w:p>
        </w:tc>
      </w:tr>
      <w:tr>
        <w:trPr>
          <w:cantSplit/>
          <w:tblHeader w:val="false"/>
        </w:trPr>
        <w:tc>
          <w:tcPr>
            <w:tcW w:type="dxa" w:w="3128"/>
            <w:tcMar>
              <w:top w:type="dxa" w:w="60"/>
              <w:left w:type="dxa" w:w="100"/>
              <w:bottom w:type="dxa" w:w="60"/>
              <w:right w:type="dxa" w:w="100"/>
            </w:tcMar>
          </w:tcPr>
          <w:p>
            <w:pPr>
              <w:spacing w:after="20" w:before="20"/>
            </w:pPr>
            <w:r>
              <w:rPr>
                <w:sz w:val="18"/>
                <w:szCs w:val="18"/>
              </w:rPr>
              <w:t xml:space="preserve">ODM</w:t>
            </w:r>
          </w:p>
        </w:tc>
        <w:tc>
          <w:tcPr>
            <w:tcW w:type="dxa" w:w="6952"/>
            <w:tcMar>
              <w:top w:type="dxa" w:w="60"/>
              <w:left w:type="dxa" w:w="100"/>
              <w:bottom w:type="dxa" w:w="60"/>
              <w:right w:type="dxa" w:w="100"/>
            </w:tcMar>
          </w:tcPr>
          <w:p>
            <w:pPr>
              <w:spacing w:after="20" w:before="20"/>
            </w:pPr>
            <w:r>
              <w:rPr>
                <w:sz w:val="18"/>
                <w:szCs w:val="18"/>
              </w:rPr>
              <w:t xml:space="preserve">Mongoose</w:t>
            </w:r>
          </w:p>
        </w:tc>
      </w:tr>
      <w:tr>
        <w:trPr>
          <w:cantSplit/>
          <w:tblHeader w:val="false"/>
        </w:trPr>
        <w:tc>
          <w:tcPr>
            <w:tcW w:type="dxa" w:w="3128"/>
            <w:shd w:fill="F2F6FA" w:color="auto" w:val="clear"/>
            <w:tcMar>
              <w:top w:type="dxa" w:w="60"/>
              <w:left w:type="dxa" w:w="100"/>
              <w:bottom w:type="dxa" w:w="60"/>
              <w:right w:type="dxa" w:w="100"/>
            </w:tcMar>
          </w:tcPr>
          <w:p>
            <w:pPr>
              <w:spacing w:after="20" w:before="20"/>
            </w:pPr>
            <w:r>
              <w:rPr>
                <w:sz w:val="18"/>
                <w:szCs w:val="18"/>
              </w:rPr>
              <w:t xml:space="preserve">Validation</w:t>
            </w:r>
          </w:p>
        </w:tc>
        <w:tc>
          <w:tcPr>
            <w:tcW w:type="dxa" w:w="6952"/>
            <w:shd w:fill="F2F6FA" w:color="auto" w:val="clear"/>
            <w:tcMar>
              <w:top w:type="dxa" w:w="60"/>
              <w:left w:type="dxa" w:w="100"/>
              <w:bottom w:type="dxa" w:w="60"/>
              <w:right w:type="dxa" w:w="100"/>
            </w:tcMar>
          </w:tcPr>
          <w:p>
            <w:pPr>
              <w:spacing w:after="20" w:before="20"/>
            </w:pPr>
            <w:r>
              <w:rPr>
                <w:sz w:val="18"/>
                <w:szCs w:val="18"/>
              </w:rPr>
              <w:t xml:space="preserve">Zod + shared </w:t>
            </w:r>
            <w:r>
              <w:rPr>
                <w:rFonts w:ascii="Consolas" w:cs="Consolas" w:eastAsia="Consolas" w:hAnsi="Consolas"/>
                <w:color w:val="A31515"/>
                <w:sz w:val="18"/>
                <w:szCs w:val="18"/>
              </w:rPr>
              <w:t xml:space="preserve">validate()</w:t>
            </w:r>
            <w:r>
              <w:rPr>
                <w:sz w:val="18"/>
                <w:szCs w:val="18"/>
              </w:rPr>
              <w:t xml:space="preserve"> middleware</w:t>
            </w:r>
          </w:p>
        </w:tc>
      </w:tr>
      <w:tr>
        <w:trPr>
          <w:cantSplit/>
          <w:tblHeader w:val="false"/>
        </w:trPr>
        <w:tc>
          <w:tcPr>
            <w:tcW w:type="dxa" w:w="3128"/>
            <w:tcMar>
              <w:top w:type="dxa" w:w="60"/>
              <w:left w:type="dxa" w:w="100"/>
              <w:bottom w:type="dxa" w:w="60"/>
              <w:right w:type="dxa" w:w="100"/>
            </w:tcMar>
          </w:tcPr>
          <w:p>
            <w:pPr>
              <w:spacing w:after="20" w:before="20"/>
            </w:pPr>
            <w:r>
              <w:rPr>
                <w:sz w:val="18"/>
                <w:szCs w:val="18"/>
              </w:rPr>
              <w:t xml:space="preserve">Auth</w:t>
            </w:r>
          </w:p>
        </w:tc>
        <w:tc>
          <w:tcPr>
            <w:tcW w:type="dxa" w:w="6952"/>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jsonwebtoken</w:t>
            </w:r>
            <w:r>
              <w:rPr>
                <w:sz w:val="18"/>
                <w:szCs w:val="18"/>
              </w:rPr>
              <w:t xml:space="preserve"> (access/refresh), </w:t>
            </w:r>
            <w:r>
              <w:rPr>
                <w:rFonts w:ascii="Consolas" w:cs="Consolas" w:eastAsia="Consolas" w:hAnsi="Consolas"/>
                <w:color w:val="A31515"/>
                <w:sz w:val="18"/>
                <w:szCs w:val="18"/>
              </w:rPr>
              <w:t xml:space="preserve">argon2</w:t>
            </w:r>
            <w:r>
              <w:rPr>
                <w:sz w:val="18"/>
                <w:szCs w:val="18"/>
              </w:rPr>
              <w:t xml:space="preserve"> password hashing</w:t>
            </w:r>
          </w:p>
        </w:tc>
      </w:tr>
      <w:tr>
        <w:trPr>
          <w:cantSplit/>
          <w:tblHeader w:val="false"/>
        </w:trPr>
        <w:tc>
          <w:tcPr>
            <w:tcW w:type="dxa" w:w="3128"/>
            <w:shd w:fill="F2F6FA" w:color="auto" w:val="clear"/>
            <w:tcMar>
              <w:top w:type="dxa" w:w="60"/>
              <w:left w:type="dxa" w:w="100"/>
              <w:bottom w:type="dxa" w:w="60"/>
              <w:right w:type="dxa" w:w="100"/>
            </w:tcMar>
          </w:tcPr>
          <w:p>
            <w:pPr>
              <w:spacing w:after="20" w:before="20"/>
            </w:pPr>
            <w:r>
              <w:rPr>
                <w:sz w:val="18"/>
                <w:szCs w:val="18"/>
              </w:rPr>
              <w:t xml:space="preserve">Security middleware</w:t>
            </w:r>
          </w:p>
        </w:tc>
        <w:tc>
          <w:tcPr>
            <w:tcW w:type="dxa" w:w="6952"/>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helmet</w:t>
            </w:r>
            <w:r>
              <w:rPr>
                <w:sz w:val="18"/>
                <w:szCs w:val="18"/>
              </w:rPr>
              <w:t xml:space="preserve">, </w:t>
            </w:r>
            <w:r>
              <w:rPr>
                <w:rFonts w:ascii="Consolas" w:cs="Consolas" w:eastAsia="Consolas" w:hAnsi="Consolas"/>
                <w:color w:val="A31515"/>
                <w:sz w:val="18"/>
                <w:szCs w:val="18"/>
              </w:rPr>
              <w:t xml:space="preserve">cors</w:t>
            </w:r>
            <w:r>
              <w:rPr>
                <w:sz w:val="18"/>
                <w:szCs w:val="18"/>
              </w:rPr>
              <w:t xml:space="preserve"> (allow-list), </w:t>
            </w:r>
            <w:r>
              <w:rPr>
                <w:rFonts w:ascii="Consolas" w:cs="Consolas" w:eastAsia="Consolas" w:hAnsi="Consolas"/>
                <w:color w:val="A31515"/>
                <w:sz w:val="18"/>
                <w:szCs w:val="18"/>
              </w:rPr>
              <w:t xml:space="preserve">express-rate-limit</w:t>
            </w:r>
            <w:r>
              <w:rPr>
                <w:sz w:val="18"/>
                <w:szCs w:val="18"/>
              </w:rPr>
              <w:t xml:space="preserve">, </w:t>
            </w:r>
            <w:r>
              <w:rPr>
                <w:rFonts w:ascii="Consolas" w:cs="Consolas" w:eastAsia="Consolas" w:hAnsi="Consolas"/>
                <w:color w:val="A31515"/>
                <w:sz w:val="18"/>
                <w:szCs w:val="18"/>
              </w:rPr>
              <w:t xml:space="preserve">express-mongo-sanitize</w:t>
            </w:r>
          </w:p>
        </w:tc>
      </w:tr>
      <w:tr>
        <w:trPr>
          <w:cantSplit/>
          <w:tblHeader w:val="false"/>
        </w:trPr>
        <w:tc>
          <w:tcPr>
            <w:tcW w:type="dxa" w:w="3128"/>
            <w:tcMar>
              <w:top w:type="dxa" w:w="60"/>
              <w:left w:type="dxa" w:w="100"/>
              <w:bottom w:type="dxa" w:w="60"/>
              <w:right w:type="dxa" w:w="100"/>
            </w:tcMar>
          </w:tcPr>
          <w:p>
            <w:pPr>
              <w:spacing w:after="20" w:before="20"/>
            </w:pPr>
            <w:r>
              <w:rPr>
                <w:sz w:val="18"/>
                <w:szCs w:val="18"/>
              </w:rPr>
              <w:t xml:space="preserve">File upload (import sheets)</w:t>
            </w:r>
          </w:p>
        </w:tc>
        <w:tc>
          <w:tcPr>
            <w:tcW w:type="dxa" w:w="6952"/>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multer</w:t>
            </w:r>
            <w:r>
              <w:rPr>
                <w:sz w:val="18"/>
                <w:szCs w:val="18"/>
              </w:rPr>
              <w:t xml:space="preserve"> (memory storage, size-capped)</w:t>
            </w:r>
          </w:p>
        </w:tc>
      </w:tr>
      <w:tr>
        <w:trPr>
          <w:cantSplit/>
          <w:tblHeader w:val="false"/>
        </w:trPr>
        <w:tc>
          <w:tcPr>
            <w:tcW w:type="dxa" w:w="3128"/>
            <w:shd w:fill="F2F6FA" w:color="auto" w:val="clear"/>
            <w:tcMar>
              <w:top w:type="dxa" w:w="60"/>
              <w:left w:type="dxa" w:w="100"/>
              <w:bottom w:type="dxa" w:w="60"/>
              <w:right w:type="dxa" w:w="100"/>
            </w:tcMar>
          </w:tcPr>
          <w:p>
            <w:pPr>
              <w:spacing w:after="20" w:before="20"/>
            </w:pPr>
            <w:r>
              <w:rPr>
                <w:sz w:val="18"/>
                <w:szCs w:val="18"/>
              </w:rPr>
              <w:t xml:space="preserve">Jobs</w:t>
            </w:r>
          </w:p>
        </w:tc>
        <w:tc>
          <w:tcPr>
            <w:tcW w:type="dxa" w:w="6952"/>
            <w:shd w:fill="F2F6FA" w:color="auto" w:val="clear"/>
            <w:tcMar>
              <w:top w:type="dxa" w:w="60"/>
              <w:left w:type="dxa" w:w="100"/>
              <w:bottom w:type="dxa" w:w="60"/>
              <w:right w:type="dxa" w:w="100"/>
            </w:tcMar>
          </w:tcPr>
          <w:p>
            <w:pPr>
              <w:spacing w:after="20" w:before="20"/>
            </w:pPr>
            <w:r>
              <w:rPr>
                <w:sz w:val="18"/>
                <w:szCs w:val="18"/>
              </w:rPr>
              <w:t xml:space="preserve">BullMQ + Redis</w:t>
            </w:r>
          </w:p>
        </w:tc>
      </w:tr>
      <w:tr>
        <w:trPr>
          <w:cantSplit/>
          <w:tblHeader w:val="false"/>
        </w:trPr>
        <w:tc>
          <w:tcPr>
            <w:tcW w:type="dxa" w:w="3128"/>
            <w:tcMar>
              <w:top w:type="dxa" w:w="60"/>
              <w:left w:type="dxa" w:w="100"/>
              <w:bottom w:type="dxa" w:w="60"/>
              <w:right w:type="dxa" w:w="100"/>
            </w:tcMar>
          </w:tcPr>
          <w:p>
            <w:pPr>
              <w:spacing w:after="20" w:before="20"/>
            </w:pPr>
            <w:r>
              <w:rPr>
                <w:sz w:val="18"/>
                <w:szCs w:val="18"/>
              </w:rPr>
              <w:t xml:space="preserve">Spreadsheet I/O</w:t>
            </w:r>
          </w:p>
        </w:tc>
        <w:tc>
          <w:tcPr>
            <w:tcW w:type="dxa" w:w="6952"/>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exceljs</w:t>
            </w:r>
            <w:r>
              <w:rPr>
                <w:sz w:val="18"/>
                <w:szCs w:val="18"/>
              </w:rPr>
              <w:t xml:space="preserve"> (import parsing and XLSX export)</w:t>
            </w:r>
          </w:p>
        </w:tc>
      </w:tr>
      <w:tr>
        <w:trPr>
          <w:cantSplit/>
          <w:tblHeader w:val="false"/>
        </w:trPr>
        <w:tc>
          <w:tcPr>
            <w:tcW w:type="dxa" w:w="3128"/>
            <w:shd w:fill="F2F6FA" w:color="auto" w:val="clear"/>
            <w:tcMar>
              <w:top w:type="dxa" w:w="60"/>
              <w:left w:type="dxa" w:w="100"/>
              <w:bottom w:type="dxa" w:w="60"/>
              <w:right w:type="dxa" w:w="100"/>
            </w:tcMar>
          </w:tcPr>
          <w:p>
            <w:pPr>
              <w:spacing w:after="20" w:before="20"/>
            </w:pPr>
            <w:r>
              <w:rPr>
                <w:sz w:val="18"/>
                <w:szCs w:val="18"/>
              </w:rPr>
              <w:t xml:space="preserve">Deck generation</w:t>
            </w:r>
          </w:p>
        </w:tc>
        <w:tc>
          <w:tcPr>
            <w:tcW w:type="dxa" w:w="6952"/>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pptxgenjs</w:t>
            </w:r>
          </w:p>
        </w:tc>
      </w:tr>
      <w:tr>
        <w:trPr>
          <w:cantSplit/>
          <w:tblHeader w:val="false"/>
        </w:trPr>
        <w:tc>
          <w:tcPr>
            <w:tcW w:type="dxa" w:w="3128"/>
            <w:tcMar>
              <w:top w:type="dxa" w:w="60"/>
              <w:left w:type="dxa" w:w="100"/>
              <w:bottom w:type="dxa" w:w="60"/>
              <w:right w:type="dxa" w:w="100"/>
            </w:tcMar>
          </w:tcPr>
          <w:p>
            <w:pPr>
              <w:spacing w:after="20" w:before="20"/>
            </w:pPr>
            <w:r>
              <w:rPr>
                <w:sz w:val="18"/>
                <w:szCs w:val="18"/>
              </w:rPr>
              <w:t xml:space="preserve">Image transforms</w:t>
            </w:r>
          </w:p>
        </w:tc>
        <w:tc>
          <w:tcPr>
            <w:tcW w:type="dxa" w:w="6952"/>
            <w:tcMar>
              <w:top w:type="dxa" w:w="60"/>
              <w:left w:type="dxa" w:w="100"/>
              <w:bottom w:type="dxa" w:w="60"/>
              <w:right w:type="dxa" w:w="100"/>
            </w:tcMar>
          </w:tcPr>
          <w:p>
            <w:pPr>
              <w:spacing w:after="20" w:before="20"/>
            </w:pPr>
            <w:r>
              <w:rPr>
                <w:sz w:val="18"/>
                <w:szCs w:val="18"/>
              </w:rPr>
              <w:t xml:space="preserve">Cloudinary transformation URLs (no server-side pixel work)</w:t>
            </w:r>
          </w:p>
        </w:tc>
      </w:tr>
      <w:tr>
        <w:trPr>
          <w:cantSplit/>
          <w:tblHeader w:val="false"/>
        </w:trPr>
        <w:tc>
          <w:tcPr>
            <w:tcW w:type="dxa" w:w="3128"/>
            <w:shd w:fill="F2F6FA" w:color="auto" w:val="clear"/>
            <w:tcMar>
              <w:top w:type="dxa" w:w="60"/>
              <w:left w:type="dxa" w:w="100"/>
              <w:bottom w:type="dxa" w:w="60"/>
              <w:right w:type="dxa" w:w="100"/>
            </w:tcMar>
          </w:tcPr>
          <w:p>
            <w:pPr>
              <w:spacing w:after="20" w:before="20"/>
            </w:pPr>
            <w:r>
              <w:rPr>
                <w:sz w:val="18"/>
                <w:szCs w:val="18"/>
              </w:rPr>
              <w:t xml:space="preserve">Logging</w:t>
            </w:r>
          </w:p>
        </w:tc>
        <w:tc>
          <w:tcPr>
            <w:tcW w:type="dxa" w:w="6952"/>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pino</w:t>
            </w:r>
            <w:r>
              <w:rPr>
                <w:sz w:val="18"/>
                <w:szCs w:val="18"/>
              </w:rPr>
              <w:t xml:space="preserve"> + </w:t>
            </w:r>
            <w:r>
              <w:rPr>
                <w:rFonts w:ascii="Consolas" w:cs="Consolas" w:eastAsia="Consolas" w:hAnsi="Consolas"/>
                <w:color w:val="A31515"/>
                <w:sz w:val="18"/>
                <w:szCs w:val="18"/>
              </w:rPr>
              <w:t xml:space="preserve">pino-http</w:t>
            </w:r>
            <w:r>
              <w:rPr>
                <w:sz w:val="18"/>
                <w:szCs w:val="18"/>
              </w:rPr>
              <w:t xml:space="preserve">, request-id correlation</w:t>
            </w:r>
          </w:p>
        </w:tc>
      </w:tr>
      <w:tr>
        <w:trPr>
          <w:cantSplit/>
          <w:tblHeader w:val="false"/>
        </w:trPr>
        <w:tc>
          <w:tcPr>
            <w:tcW w:type="dxa" w:w="3128"/>
            <w:tcMar>
              <w:top w:type="dxa" w:w="60"/>
              <w:left w:type="dxa" w:w="100"/>
              <w:bottom w:type="dxa" w:w="60"/>
              <w:right w:type="dxa" w:w="100"/>
            </w:tcMar>
          </w:tcPr>
          <w:p>
            <w:pPr>
              <w:spacing w:after="20" w:before="20"/>
            </w:pPr>
            <w:r>
              <w:rPr>
                <w:sz w:val="18"/>
                <w:szCs w:val="18"/>
              </w:rPr>
              <w:t xml:space="preserve">Docs</w:t>
            </w:r>
          </w:p>
        </w:tc>
        <w:tc>
          <w:tcPr>
            <w:tcW w:type="dxa" w:w="6952"/>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zod-to-openapi</w:t>
            </w:r>
            <w:r>
              <w:rPr>
                <w:sz w:val="18"/>
                <w:szCs w:val="18"/>
              </w:rPr>
              <w:t xml:space="preserve"> → Swagger UI at </w:t>
            </w:r>
            <w:r>
              <w:rPr>
                <w:rFonts w:ascii="Consolas" w:cs="Consolas" w:eastAsia="Consolas" w:hAnsi="Consolas"/>
                <w:color w:val="A31515"/>
                <w:sz w:val="18"/>
                <w:szCs w:val="18"/>
              </w:rPr>
              <w:t xml:space="preserve">/docs</w:t>
            </w:r>
          </w:p>
        </w:tc>
      </w:tr>
      <w:tr>
        <w:trPr>
          <w:cantSplit/>
          <w:tblHeader w:val="false"/>
        </w:trPr>
        <w:tc>
          <w:tcPr>
            <w:tcW w:type="dxa" w:w="3128"/>
            <w:shd w:fill="F2F6FA" w:color="auto" w:val="clear"/>
            <w:tcMar>
              <w:top w:type="dxa" w:w="60"/>
              <w:left w:type="dxa" w:w="100"/>
              <w:bottom w:type="dxa" w:w="60"/>
              <w:right w:type="dxa" w:w="100"/>
            </w:tcMar>
          </w:tcPr>
          <w:p>
            <w:pPr>
              <w:spacing w:after="20" w:before="20"/>
            </w:pPr>
            <w:r>
              <w:rPr>
                <w:sz w:val="18"/>
                <w:szCs w:val="18"/>
              </w:rPr>
              <w:t xml:space="preserve">Testing</w:t>
            </w:r>
          </w:p>
        </w:tc>
        <w:tc>
          <w:tcPr>
            <w:tcW w:type="dxa" w:w="6952"/>
            <w:shd w:fill="F2F6FA" w:color="auto" w:val="clear"/>
            <w:tcMar>
              <w:top w:type="dxa" w:w="60"/>
              <w:left w:type="dxa" w:w="100"/>
              <w:bottom w:type="dxa" w:w="60"/>
              <w:right w:type="dxa" w:w="100"/>
            </w:tcMar>
          </w:tcPr>
          <w:p>
            <w:pPr>
              <w:spacing w:after="20" w:before="20"/>
            </w:pPr>
            <w:r>
              <w:rPr>
                <w:sz w:val="18"/>
                <w:szCs w:val="18"/>
              </w:rPr>
              <w:t xml:space="preserve">Jest + Supertest; </w:t>
            </w:r>
            <w:r>
              <w:rPr>
                <w:rFonts w:ascii="Consolas" w:cs="Consolas" w:eastAsia="Consolas" w:hAnsi="Consolas"/>
                <w:color w:val="A31515"/>
                <w:sz w:val="18"/>
                <w:szCs w:val="18"/>
              </w:rPr>
              <w:t xml:space="preserve">mongodb-memory-server</w:t>
            </w:r>
          </w:p>
        </w:tc>
      </w:tr>
    </w:tbl>
    <w:p>
      <w:pPr>
        <w:spacing w:after="160"/>
      </w:pPr>
      <w:r>
        <w:t xml:space="preserve"/>
      </w:r>
    </w:p>
    <w:p>
      <w:pPr>
        <w:spacing w:after="120" w:before="60" w:line="276"/>
      </w:pPr>
      <w:r>
        <w:rPr>
          <w:b/>
          <w:bCs/>
        </w:rPr>
        <w:t xml:space="preserve">Feature folders:</w:t>
      </w:r>
      <w:r>
        <w:t xml:space="preserve"> </w:t>
      </w:r>
      <w:r>
        <w:rPr>
          <w:rFonts w:ascii="Consolas" w:cs="Consolas" w:eastAsia="Consolas" w:hAnsi="Consolas"/>
          <w:color w:val="A31515"/>
          <w:sz w:val="18"/>
          <w:szCs w:val="18"/>
        </w:rPr>
        <w:t xml:space="preserve">auth</w:t>
      </w:r>
      <w:r>
        <w:t xml:space="preserve">, </w:t>
      </w:r>
      <w:r>
        <w:rPr>
          <w:rFonts w:ascii="Consolas" w:cs="Consolas" w:eastAsia="Consolas" w:hAnsi="Consolas"/>
          <w:color w:val="A31515"/>
          <w:sz w:val="18"/>
          <w:szCs w:val="18"/>
        </w:rPr>
        <w:t xml:space="preserve">users</w:t>
      </w:r>
      <w:r>
        <w:t xml:space="preserve">, </w:t>
      </w:r>
      <w:r>
        <w:rPr>
          <w:rFonts w:ascii="Consolas" w:cs="Consolas" w:eastAsia="Consolas" w:hAnsi="Consolas"/>
          <w:color w:val="A31515"/>
          <w:sz w:val="18"/>
          <w:szCs w:val="18"/>
        </w:rPr>
        <w:t xml:space="preserve">sites</w:t>
      </w:r>
      <w:r>
        <w:t xml:space="preserve">, </w:t>
      </w:r>
      <w:r>
        <w:rPr>
          <w:rFonts w:ascii="Consolas" w:cs="Consolas" w:eastAsia="Consolas" w:hAnsi="Consolas"/>
          <w:color w:val="A31515"/>
          <w:sz w:val="18"/>
          <w:szCs w:val="18"/>
        </w:rPr>
        <w:t xml:space="preserve">assignments</w:t>
      </w:r>
      <w:r>
        <w:t xml:space="preserve">, </w:t>
      </w:r>
      <w:r>
        <w:rPr>
          <w:rFonts w:ascii="Consolas" w:cs="Consolas" w:eastAsia="Consolas" w:hAnsi="Consolas"/>
          <w:color w:val="A31515"/>
          <w:sz w:val="18"/>
          <w:szCs w:val="18"/>
        </w:rPr>
        <w:t xml:space="preserve">imports</w:t>
      </w:r>
      <w:r>
        <w:t xml:space="preserve">, </w:t>
      </w:r>
      <w:r>
        <w:rPr>
          <w:rFonts w:ascii="Consolas" w:cs="Consolas" w:eastAsia="Consolas" w:hAnsi="Consolas"/>
          <w:color w:val="A31515"/>
          <w:sz w:val="18"/>
          <w:szCs w:val="18"/>
        </w:rPr>
        <w:t xml:space="preserve">surveys</w:t>
      </w:r>
      <w:r>
        <w:t xml:space="preserve">, </w:t>
      </w:r>
      <w:r>
        <w:rPr>
          <w:rFonts w:ascii="Consolas" w:cs="Consolas" w:eastAsia="Consolas" w:hAnsi="Consolas"/>
          <w:color w:val="A31515"/>
          <w:sz w:val="18"/>
          <w:szCs w:val="18"/>
        </w:rPr>
        <w:t xml:space="preserve">reviews</w:t>
      </w:r>
      <w:r>
        <w:t xml:space="preserve">, </w:t>
      </w:r>
      <w:r>
        <w:rPr>
          <w:rFonts w:ascii="Consolas" w:cs="Consolas" w:eastAsia="Consolas" w:hAnsi="Consolas"/>
          <w:color w:val="A31515"/>
          <w:sz w:val="18"/>
          <w:szCs w:val="18"/>
        </w:rPr>
        <w:t xml:space="preserve">uploads</w:t>
      </w:r>
      <w:r>
        <w:t xml:space="preserve">, </w:t>
      </w:r>
      <w:r>
        <w:rPr>
          <w:rFonts w:ascii="Consolas" w:cs="Consolas" w:eastAsia="Consolas" w:hAnsi="Consolas"/>
          <w:color w:val="A31515"/>
          <w:sz w:val="18"/>
          <w:szCs w:val="18"/>
        </w:rPr>
        <w:t xml:space="preserve">photos</w:t>
      </w:r>
      <w:r>
        <w:t xml:space="preserve">, </w:t>
      </w:r>
      <w:r>
        <w:rPr>
          <w:rFonts w:ascii="Consolas" w:cs="Consolas" w:eastAsia="Consolas" w:hAnsi="Consolas"/>
          <w:color w:val="A31515"/>
          <w:sz w:val="18"/>
          <w:szCs w:val="18"/>
        </w:rPr>
        <w:t xml:space="preserve">exports</w:t>
      </w:r>
      <w:r>
        <w:t xml:space="preserve">, </w:t>
      </w:r>
      <w:r>
        <w:rPr>
          <w:rFonts w:ascii="Consolas" w:cs="Consolas" w:eastAsia="Consolas" w:hAnsi="Consolas"/>
          <w:color w:val="A31515"/>
          <w:sz w:val="18"/>
          <w:szCs w:val="18"/>
        </w:rPr>
        <w:t xml:space="preserve">notifications</w:t>
      </w:r>
      <w:r>
        <w:t xml:space="preserve">, </w:t>
      </w:r>
      <w:r>
        <w:rPr>
          <w:rFonts w:ascii="Consolas" w:cs="Consolas" w:eastAsia="Consolas" w:hAnsi="Consolas"/>
          <w:color w:val="A31515"/>
          <w:sz w:val="18"/>
          <w:szCs w:val="18"/>
        </w:rPr>
        <w:t xml:space="preserve">audit</w:t>
      </w:r>
      <w:r>
        <w:t xml:space="preserve">, </w:t>
      </w:r>
      <w:r>
        <w:rPr>
          <w:rFonts w:ascii="Consolas" w:cs="Consolas" w:eastAsia="Consolas" w:hAnsi="Consolas"/>
          <w:color w:val="A31515"/>
          <w:sz w:val="18"/>
          <w:szCs w:val="18"/>
        </w:rPr>
        <w:t xml:space="preserve">health</w:t>
      </w:r>
      <w:r>
        <w:t xml:space="preserve">.</w:t>
      </w:r>
    </w:p>
    <w:p>
      <w:pPr>
        <w:spacing w:after="120" w:before="60" w:line="276"/>
      </w:pPr>
      <w:r>
        <w:rPr>
          <w:b/>
          <w:bCs/>
        </w:rPr>
        <w:t xml:space="preserve">Middleware chain (order matters):</w:t>
      </w:r>
      <w:r>
        <w:t xml:space="preserve"> </w:t>
      </w:r>
      <w:r>
        <w:rPr>
          <w:rFonts w:ascii="Consolas" w:cs="Consolas" w:eastAsia="Consolas" w:hAnsi="Consolas"/>
          <w:color w:val="A31515"/>
          <w:sz w:val="18"/>
          <w:szCs w:val="18"/>
        </w:rPr>
        <w:t xml:space="preserve">helmet</w:t>
      </w:r>
      <w:r>
        <w:t xml:space="preserve"> → </w:t>
      </w:r>
      <w:r>
        <w:rPr>
          <w:rFonts w:ascii="Consolas" w:cs="Consolas" w:eastAsia="Consolas" w:hAnsi="Consolas"/>
          <w:color w:val="A31515"/>
          <w:sz w:val="18"/>
          <w:szCs w:val="18"/>
        </w:rPr>
        <w:t xml:space="preserve">cors</w:t>
      </w:r>
      <w:r>
        <w:t xml:space="preserve"> → </w:t>
      </w:r>
      <w:r>
        <w:rPr>
          <w:rFonts w:ascii="Consolas" w:cs="Consolas" w:eastAsia="Consolas" w:hAnsi="Consolas"/>
          <w:color w:val="A31515"/>
          <w:sz w:val="18"/>
          <w:szCs w:val="18"/>
        </w:rPr>
        <w:t xml:space="preserve">pino-http</w:t>
      </w:r>
      <w:r>
        <w:t xml:space="preserve"> → body parsers → </w:t>
      </w:r>
      <w:r>
        <w:rPr>
          <w:rFonts w:ascii="Consolas" w:cs="Consolas" w:eastAsia="Consolas" w:hAnsi="Consolas"/>
          <w:color w:val="A31515"/>
          <w:sz w:val="18"/>
          <w:szCs w:val="18"/>
        </w:rPr>
        <w:t xml:space="preserve">rateLimit</w:t>
      </w:r>
      <w:r>
        <w:t xml:space="preserve"> → </w:t>
      </w:r>
      <w:r>
        <w:rPr>
          <w:rFonts w:ascii="Consolas" w:cs="Consolas" w:eastAsia="Consolas" w:hAnsi="Consolas"/>
          <w:color w:val="A31515"/>
          <w:sz w:val="18"/>
          <w:szCs w:val="18"/>
        </w:rPr>
        <w:t xml:space="preserve">requireAuth</w:t>
      </w:r>
      <w:r>
        <w:t xml:space="preserve"> → </w:t>
      </w:r>
      <w:r>
        <w:rPr>
          <w:rFonts w:ascii="Consolas" w:cs="Consolas" w:eastAsia="Consolas" w:hAnsi="Consolas"/>
          <w:color w:val="A31515"/>
          <w:sz w:val="18"/>
          <w:szCs w:val="18"/>
        </w:rPr>
        <w:t xml:space="preserve">requireRole</w:t>
      </w:r>
      <w:r>
        <w:t xml:space="preserve"> → </w:t>
      </w:r>
      <w:r>
        <w:rPr>
          <w:rFonts w:ascii="Consolas" w:cs="Consolas" w:eastAsia="Consolas" w:hAnsi="Consolas"/>
          <w:color w:val="A31515"/>
          <w:sz w:val="18"/>
          <w:szCs w:val="18"/>
        </w:rPr>
        <w:t xml:space="preserve">requireSiteAssignment</w:t>
      </w:r>
      <w:r>
        <w:t xml:space="preserve"> → </w:t>
      </w:r>
      <w:r>
        <w:rPr>
          <w:rFonts w:ascii="Consolas" w:cs="Consolas" w:eastAsia="Consolas" w:hAnsi="Consolas"/>
          <w:color w:val="A31515"/>
          <w:sz w:val="18"/>
          <w:szCs w:val="18"/>
        </w:rPr>
        <w:t xml:space="preserve">validate(schema)</w:t>
      </w:r>
      <w:r>
        <w:t xml:space="preserve"> → controller → central error handler.</w:t>
      </w:r>
    </w:p>
    <w:p>
      <w:pPr>
        <w:spacing w:after="120" w:before="60" w:line="276"/>
      </w:pPr>
      <w:r>
        <w:t xml:space="preserve">Selected endpoints:</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578"/>
        <w:gridCol w:w="4230"/>
        <w:gridCol w:w="3857"/>
        <w:gridCol w:w="1415"/>
      </w:tblGrid>
      <w:tr>
        <w:trPr>
          <w:cantSplit/>
          <w:tblHeader/>
        </w:trPr>
        <w:tc>
          <w:tcPr>
            <w:tcW w:type="dxa" w:w="578"/>
            <w:shd w:fill="1F4E79" w:color="auto" w:val="clear"/>
            <w:tcMar>
              <w:top w:type="dxa" w:w="60"/>
              <w:left w:type="dxa" w:w="100"/>
              <w:bottom w:type="dxa" w:w="60"/>
              <w:right w:type="dxa" w:w="100"/>
            </w:tcMar>
          </w:tcPr>
          <w:p>
            <w:pPr>
              <w:spacing w:after="20" w:before="20"/>
            </w:pPr>
            <w:r>
              <w:rPr>
                <w:b/>
                <w:bCs/>
                <w:color w:val="FFFFFF"/>
                <w:sz w:val="18"/>
                <w:szCs w:val="18"/>
              </w:rPr>
              <w:t xml:space="preserve">Method</w:t>
            </w:r>
          </w:p>
        </w:tc>
        <w:tc>
          <w:tcPr>
            <w:tcW w:type="dxa" w:w="4230"/>
            <w:shd w:fill="1F4E79" w:color="auto" w:val="clear"/>
            <w:tcMar>
              <w:top w:type="dxa" w:w="60"/>
              <w:left w:type="dxa" w:w="100"/>
              <w:bottom w:type="dxa" w:w="60"/>
              <w:right w:type="dxa" w:w="100"/>
            </w:tcMar>
          </w:tcPr>
          <w:p>
            <w:pPr>
              <w:spacing w:after="20" w:before="20"/>
            </w:pPr>
            <w:r>
              <w:rPr>
                <w:b/>
                <w:bCs/>
                <w:color w:val="FFFFFF"/>
                <w:sz w:val="18"/>
                <w:szCs w:val="18"/>
              </w:rPr>
              <w:t xml:space="preserve">Path</w:t>
            </w:r>
          </w:p>
        </w:tc>
        <w:tc>
          <w:tcPr>
            <w:tcW w:type="dxa" w:w="3857"/>
            <w:shd w:fill="1F4E79" w:color="auto" w:val="clear"/>
            <w:tcMar>
              <w:top w:type="dxa" w:w="60"/>
              <w:left w:type="dxa" w:w="100"/>
              <w:bottom w:type="dxa" w:w="60"/>
              <w:right w:type="dxa" w:w="100"/>
            </w:tcMar>
          </w:tcPr>
          <w:p>
            <w:pPr>
              <w:spacing w:after="20" w:before="20"/>
            </w:pPr>
            <w:r>
              <w:rPr>
                <w:b/>
                <w:bCs/>
                <w:color w:val="FFFFFF"/>
                <w:sz w:val="18"/>
                <w:szCs w:val="18"/>
              </w:rPr>
              <w:t xml:space="preserve">Purpose</w:t>
            </w:r>
          </w:p>
        </w:tc>
        <w:tc>
          <w:tcPr>
            <w:tcW w:type="dxa" w:w="1415"/>
            <w:shd w:fill="1F4E79" w:color="auto" w:val="clear"/>
            <w:tcMar>
              <w:top w:type="dxa" w:w="60"/>
              <w:left w:type="dxa" w:w="100"/>
              <w:bottom w:type="dxa" w:w="60"/>
              <w:right w:type="dxa" w:w="100"/>
            </w:tcMar>
          </w:tcPr>
          <w:p>
            <w:pPr>
              <w:spacing w:after="20" w:before="20"/>
            </w:pPr>
            <w:r>
              <w:rPr>
                <w:b/>
                <w:bCs/>
                <w:color w:val="FFFFFF"/>
                <w:sz w:val="18"/>
                <w:szCs w:val="18"/>
              </w:rPr>
              <w:t xml:space="preserve">Access</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POST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/api/v1/auth/login</w:t>
            </w:r>
          </w:p>
        </w:tc>
        <w:tc>
          <w:tcPr>
            <w:tcW w:type="dxa" w:w="3857"/>
            <w:tcMar>
              <w:top w:type="dxa" w:w="60"/>
              <w:left w:type="dxa" w:w="100"/>
              <w:bottom w:type="dxa" w:w="60"/>
              <w:right w:type="dxa" w:w="100"/>
            </w:tcMar>
          </w:tcPr>
          <w:p>
            <w:pPr>
              <w:spacing w:after="20" w:before="20"/>
            </w:pPr>
            <w:r>
              <w:rPr>
                <w:sz w:val="18"/>
                <w:szCs w:val="18"/>
              </w:rPr>
              <w:t xml:space="preserve">Issue access + refresh tokens</w:t>
            </w:r>
          </w:p>
        </w:tc>
        <w:tc>
          <w:tcPr>
            <w:tcW w:type="dxa" w:w="1415"/>
            <w:tcMar>
              <w:top w:type="dxa" w:w="60"/>
              <w:left w:type="dxa" w:w="100"/>
              <w:bottom w:type="dxa" w:w="60"/>
              <w:right w:type="dxa" w:w="100"/>
            </w:tcMar>
          </w:tcPr>
          <w:p>
            <w:pPr>
              <w:spacing w:after="20" w:before="20"/>
            </w:pPr>
            <w:r>
              <w:rPr>
                <w:sz w:val="18"/>
                <w:szCs w:val="18"/>
              </w:rPr>
              <w:t xml:space="preserve">Public</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POST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/api/v1/auth/refresh</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Rotate tokens</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Public</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GET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/api/v1/sites/assigned</w:t>
            </w:r>
          </w:p>
        </w:tc>
        <w:tc>
          <w:tcPr>
            <w:tcW w:type="dxa" w:w="3857"/>
            <w:tcMar>
              <w:top w:type="dxa" w:w="60"/>
              <w:left w:type="dxa" w:w="100"/>
              <w:bottom w:type="dxa" w:w="60"/>
              <w:right w:type="dxa" w:w="100"/>
            </w:tcMar>
          </w:tcPr>
          <w:p>
            <w:pPr>
              <w:spacing w:after="20" w:before="20"/>
            </w:pPr>
            <w:r>
              <w:rPr>
                <w:sz w:val="18"/>
                <w:szCs w:val="18"/>
              </w:rPr>
              <w:t xml:space="preserve">Caller's assigned sites + master data for offline cache</w:t>
            </w:r>
          </w:p>
        </w:tc>
        <w:tc>
          <w:tcPr>
            <w:tcW w:type="dxa" w:w="1415"/>
            <w:tcMar>
              <w:top w:type="dxa" w:w="60"/>
              <w:left w:type="dxa" w:w="100"/>
              <w:bottom w:type="dxa" w:w="60"/>
              <w:right w:type="dxa" w:w="100"/>
            </w:tcMar>
          </w:tcPr>
          <w:p>
            <w:pPr>
              <w:spacing w:after="20" w:before="20"/>
            </w:pPr>
            <w:r>
              <w:rPr>
                <w:sz w:val="18"/>
                <w:szCs w:val="18"/>
              </w:rPr>
              <w:t xml:space="preserve">Engineer</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GET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/api/v1/sites/:siteId</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Site detail; 404 if not assigned to caller</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Engineer / Back-office</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POST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/api/v1/sites/import/dry-run</w:t>
            </w:r>
          </w:p>
        </w:tc>
        <w:tc>
          <w:tcPr>
            <w:tcW w:type="dxa" w:w="3857"/>
            <w:tcMar>
              <w:top w:type="dxa" w:w="60"/>
              <w:left w:type="dxa" w:w="100"/>
              <w:bottom w:type="dxa" w:w="60"/>
              <w:right w:type="dxa" w:w="100"/>
            </w:tcMar>
          </w:tcPr>
          <w:p>
            <w:pPr>
              <w:spacing w:after="20" w:before="20"/>
            </w:pPr>
            <w:r>
              <w:rPr>
                <w:sz w:val="18"/>
                <w:szCs w:val="18"/>
              </w:rPr>
              <w:t xml:space="preserve">Parse pre-assignment sheet, return preview + errors</w:t>
            </w:r>
          </w:p>
        </w:tc>
        <w:tc>
          <w:tcPr>
            <w:tcW w:type="dxa" w:w="1415"/>
            <w:tcMar>
              <w:top w:type="dxa" w:w="60"/>
              <w:left w:type="dxa" w:w="100"/>
              <w:bottom w:type="dxa" w:w="60"/>
              <w:right w:type="dxa" w:w="100"/>
            </w:tcMar>
          </w:tcPr>
          <w:p>
            <w:pPr>
              <w:spacing w:after="20" w:before="20"/>
            </w:pPr>
            <w:r>
              <w:rPr>
                <w:sz w:val="18"/>
                <w:szCs w:val="18"/>
              </w:rPr>
              <w:t xml:space="preserve">PM / Admin</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POST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/api/v1/sites/import/commit</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Commit a validated import batch</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PM / Admin</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PATCH</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/api/v1/sites/:siteId/assignment</w:t>
            </w:r>
          </w:p>
        </w:tc>
        <w:tc>
          <w:tcPr>
            <w:tcW w:type="dxa" w:w="3857"/>
            <w:tcMar>
              <w:top w:type="dxa" w:w="60"/>
              <w:left w:type="dxa" w:w="100"/>
              <w:bottom w:type="dxa" w:w="60"/>
              <w:right w:type="dxa" w:w="100"/>
            </w:tcMar>
          </w:tcPr>
          <w:p>
            <w:pPr>
              <w:spacing w:after="20" w:before="20"/>
            </w:pPr>
            <w:r>
              <w:rPr>
                <w:sz w:val="18"/>
                <w:szCs w:val="18"/>
              </w:rPr>
              <w:t xml:space="preserve">Reassign a site (reason required)</w:t>
            </w:r>
          </w:p>
        </w:tc>
        <w:tc>
          <w:tcPr>
            <w:tcW w:type="dxa" w:w="1415"/>
            <w:tcMar>
              <w:top w:type="dxa" w:w="60"/>
              <w:left w:type="dxa" w:w="100"/>
              <w:bottom w:type="dxa" w:w="60"/>
              <w:right w:type="dxa" w:w="100"/>
            </w:tcMar>
          </w:tcPr>
          <w:p>
            <w:pPr>
              <w:spacing w:after="20" w:before="20"/>
            </w:pPr>
            <w:r>
              <w:rPr>
                <w:sz w:val="18"/>
                <w:szCs w:val="18"/>
              </w:rPr>
              <w:t xml:space="preserve">PM / Admin</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POST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/api/v1/sites/assignments/bulk</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Bulk reassign engineer A → engineer B</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PM / Admin</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POST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/api/v1/surveys</w:t>
            </w:r>
          </w:p>
        </w:tc>
        <w:tc>
          <w:tcPr>
            <w:tcW w:type="dxa" w:w="3857"/>
            <w:tcMar>
              <w:top w:type="dxa" w:w="60"/>
              <w:left w:type="dxa" w:w="100"/>
              <w:bottom w:type="dxa" w:w="60"/>
              <w:right w:type="dxa" w:w="100"/>
            </w:tcMar>
          </w:tcPr>
          <w:p>
            <w:pPr>
              <w:spacing w:after="20" w:before="20"/>
            </w:pPr>
            <w:r>
              <w:rPr>
                <w:sz w:val="18"/>
                <w:szCs w:val="18"/>
              </w:rPr>
              <w:t xml:space="preserve">Create survey (idempotent on </w:t>
            </w:r>
            <w:r>
              <w:rPr>
                <w:rFonts w:ascii="Consolas" w:cs="Consolas" w:eastAsia="Consolas" w:hAnsi="Consolas"/>
                <w:color w:val="A31515"/>
                <w:sz w:val="18"/>
                <w:szCs w:val="18"/>
              </w:rPr>
              <w:t xml:space="preserve">clientUuid</w:t>
            </w:r>
            <w:r>
              <w:rPr>
                <w:sz w:val="18"/>
                <w:szCs w:val="18"/>
              </w:rPr>
              <w:t xml:space="preserve">; assignment + same-engineer checks)</w:t>
            </w:r>
          </w:p>
        </w:tc>
        <w:tc>
          <w:tcPr>
            <w:tcW w:type="dxa" w:w="1415"/>
            <w:tcMar>
              <w:top w:type="dxa" w:w="60"/>
              <w:left w:type="dxa" w:w="100"/>
              <w:bottom w:type="dxa" w:w="60"/>
              <w:right w:type="dxa" w:w="100"/>
            </w:tcMar>
          </w:tcPr>
          <w:p>
            <w:pPr>
              <w:spacing w:after="20" w:before="20"/>
            </w:pPr>
            <w:r>
              <w:rPr>
                <w:sz w:val="18"/>
                <w:szCs w:val="18"/>
              </w:rPr>
              <w:t xml:space="preserve">Engineer</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GET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/api/v1/surveys</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Filtered list</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GET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/api/v1/sites/:siteId/consolidated</w:t>
            </w:r>
          </w:p>
        </w:tc>
        <w:tc>
          <w:tcPr>
            <w:tcW w:type="dxa" w:w="3857"/>
            <w:tcMar>
              <w:top w:type="dxa" w:w="60"/>
              <w:left w:type="dxa" w:w="100"/>
              <w:bottom w:type="dxa" w:w="60"/>
              <w:right w:type="dxa" w:w="100"/>
            </w:tcMar>
          </w:tcPr>
          <w:p>
            <w:pPr>
              <w:spacing w:after="20" w:before="20"/>
            </w:pPr>
            <w:r>
              <w:rPr>
                <w:sz w:val="18"/>
                <w:szCs w:val="18"/>
              </w:rPr>
              <w:t xml:space="preserve">Pre + post + paired photos in one payload</w:t>
            </w:r>
          </w:p>
        </w:tc>
        <w:tc>
          <w:tcPr>
            <w:tcW w:type="dxa" w:w="1415"/>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POST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/api/v1/uploads/signature</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Short-lived signed Cloudinary params</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Engineer</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POST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/api/v1/surveys/:id/photos</w:t>
            </w:r>
          </w:p>
        </w:tc>
        <w:tc>
          <w:tcPr>
            <w:tcW w:type="dxa" w:w="3857"/>
            <w:tcMar>
              <w:top w:type="dxa" w:w="60"/>
              <w:left w:type="dxa" w:w="100"/>
              <w:bottom w:type="dxa" w:w="60"/>
              <w:right w:type="dxa" w:w="100"/>
            </w:tcMar>
          </w:tcPr>
          <w:p>
            <w:pPr>
              <w:spacing w:after="20" w:before="20"/>
            </w:pPr>
            <w:r>
              <w:rPr>
                <w:sz w:val="18"/>
                <w:szCs w:val="18"/>
              </w:rPr>
              <w:t xml:space="preserve">Attach verified uploaded assets</w:t>
            </w:r>
          </w:p>
        </w:tc>
        <w:tc>
          <w:tcPr>
            <w:tcW w:type="dxa" w:w="1415"/>
            <w:tcMar>
              <w:top w:type="dxa" w:w="60"/>
              <w:left w:type="dxa" w:w="100"/>
              <w:bottom w:type="dxa" w:w="60"/>
              <w:right w:type="dxa" w:w="100"/>
            </w:tcMar>
          </w:tcPr>
          <w:p>
            <w:pPr>
              <w:spacing w:after="20" w:before="20"/>
            </w:pPr>
            <w:r>
              <w:rPr>
                <w:sz w:val="18"/>
                <w:szCs w:val="18"/>
              </w:rPr>
              <w:t xml:space="preserve">Engineer</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PATCH</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/api/v1/photos/:id</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Caption, transform recipe, deck order, exclude flag</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POST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/api/v1/surveys/:id/review/approve</w:t>
            </w:r>
          </w:p>
        </w:tc>
        <w:tc>
          <w:tcPr>
            <w:tcW w:type="dxa" w:w="3857"/>
            <w:tcMar>
              <w:top w:type="dxa" w:w="60"/>
              <w:left w:type="dxa" w:w="100"/>
              <w:bottom w:type="dxa" w:w="60"/>
              <w:right w:type="dxa" w:w="100"/>
            </w:tcMar>
          </w:tcPr>
          <w:p>
            <w:pPr>
              <w:spacing w:after="20" w:before="20"/>
            </w:pPr>
            <w:r>
              <w:rPr>
                <w:sz w:val="18"/>
                <w:szCs w:val="18"/>
              </w:rPr>
              <w:t xml:space="preserve">Internal approval</w:t>
            </w:r>
          </w:p>
        </w:tc>
        <w:tc>
          <w:tcPr>
            <w:tcW w:type="dxa" w:w="1415"/>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POST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/api/v1/surveys/:id/review/reject-backoffice</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Internal rejection (reason code + comment)</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POST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/api/v1/surveys/:id/review/submit-to-ihs</w:t>
            </w:r>
          </w:p>
        </w:tc>
        <w:tc>
          <w:tcPr>
            <w:tcW w:type="dxa" w:w="3857"/>
            <w:tcMar>
              <w:top w:type="dxa" w:w="60"/>
              <w:left w:type="dxa" w:w="100"/>
              <w:bottom w:type="dxa" w:w="60"/>
              <w:right w:type="dxa" w:w="100"/>
            </w:tcMar>
          </w:tcPr>
          <w:p>
            <w:pPr>
              <w:spacing w:after="20" w:before="20"/>
            </w:pPr>
            <w:r>
              <w:rPr>
                <w:sz w:val="18"/>
                <w:szCs w:val="18"/>
              </w:rPr>
              <w:t xml:space="preserve">Mark package sent to client</w:t>
            </w:r>
          </w:p>
        </w:tc>
        <w:tc>
          <w:tcPr>
            <w:tcW w:type="dxa" w:w="1415"/>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POST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/api/v1/surveys/:id/review/reject-ihs</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Record client rejection (reason, verdict date, ref)</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POST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/api/v1/surveys/:id/review/accept-ihs</w:t>
            </w:r>
          </w:p>
        </w:tc>
        <w:tc>
          <w:tcPr>
            <w:tcW w:type="dxa" w:w="3857"/>
            <w:tcMar>
              <w:top w:type="dxa" w:w="60"/>
              <w:left w:type="dxa" w:w="100"/>
              <w:bottom w:type="dxa" w:w="60"/>
              <w:right w:type="dxa" w:w="100"/>
            </w:tcMar>
          </w:tcPr>
          <w:p>
            <w:pPr>
              <w:spacing w:after="20" w:before="20"/>
            </w:pPr>
            <w:r>
              <w:rPr>
                <w:sz w:val="18"/>
                <w:szCs w:val="18"/>
              </w:rPr>
              <w:t xml:space="preserve">Record client acceptance</w:t>
            </w:r>
          </w:p>
        </w:tc>
        <w:tc>
          <w:tcPr>
            <w:tcW w:type="dxa" w:w="1415"/>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POST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/api/v1/exports/xlsx</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Queue daily report generation</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POST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/api/v1/exports/pptx</w:t>
            </w:r>
          </w:p>
        </w:tc>
        <w:tc>
          <w:tcPr>
            <w:tcW w:type="dxa" w:w="3857"/>
            <w:tcMar>
              <w:top w:type="dxa" w:w="60"/>
              <w:left w:type="dxa" w:w="100"/>
              <w:bottom w:type="dxa" w:w="60"/>
              <w:right w:type="dxa" w:w="100"/>
            </w:tcMar>
          </w:tcPr>
          <w:p>
            <w:pPr>
              <w:spacing w:after="20" w:before="20"/>
            </w:pPr>
            <w:r>
              <w:rPr>
                <w:sz w:val="18"/>
                <w:szCs w:val="18"/>
              </w:rPr>
              <w:t xml:space="preserve">Queue per-site deck generation</w:t>
            </w:r>
          </w:p>
        </w:tc>
        <w:tc>
          <w:tcPr>
            <w:tcW w:type="dxa" w:w="1415"/>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shd w:fill="F2F6FA" w:color="auto" w:val="clear"/>
            <w:tcMar>
              <w:top w:type="dxa" w:w="60"/>
              <w:left w:type="dxa" w:w="100"/>
              <w:bottom w:type="dxa" w:w="60"/>
              <w:right w:type="dxa" w:w="100"/>
            </w:tcMar>
          </w:tcPr>
          <w:p>
            <w:pPr>
              <w:spacing w:after="20" w:before="20"/>
            </w:pPr>
            <w:r>
              <w:rPr>
                <w:sz w:val="18"/>
                <w:szCs w:val="18"/>
              </w:rPr>
              <w:t xml:space="preserve">POST</w:t>
            </w:r>
          </w:p>
        </w:tc>
        <w:tc>
          <w:tcPr>
            <w:tcW w:type="dxa" w:w="4230"/>
            <w:shd w:fill="F2F6FA" w:color="auto" w:val="clear"/>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/api/v1/exports/photos</w:t>
            </w:r>
          </w:p>
        </w:tc>
        <w:tc>
          <w:tcPr>
            <w:tcW w:type="dxa" w:w="3857"/>
            <w:shd w:fill="F2F6FA" w:color="auto" w:val="clear"/>
            <w:tcMar>
              <w:top w:type="dxa" w:w="60"/>
              <w:left w:type="dxa" w:w="100"/>
              <w:bottom w:type="dxa" w:w="60"/>
              <w:right w:type="dxa" w:w="100"/>
            </w:tcMar>
          </w:tcPr>
          <w:p>
            <w:pPr>
              <w:spacing w:after="20" w:before="20"/>
            </w:pPr>
            <w:r>
              <w:rPr>
                <w:sz w:val="18"/>
                <w:szCs w:val="18"/>
              </w:rPr>
              <w:t xml:space="preserve">Queue per-site photo ZIP</w:t>
            </w:r>
          </w:p>
        </w:tc>
        <w:tc>
          <w:tcPr>
            <w:tcW w:type="dxa" w:w="1415"/>
            <w:shd w:fill="F2F6FA" w:color="auto" w:val="clear"/>
            <w:tcMar>
              <w:top w:type="dxa" w:w="60"/>
              <w:left w:type="dxa" w:w="100"/>
              <w:bottom w:type="dxa" w:w="60"/>
              <w:right w:type="dxa" w:w="100"/>
            </w:tcMar>
          </w:tcPr>
          <w:p>
            <w:pPr>
              <w:spacing w:after="20" w:before="20"/>
            </w:pPr>
            <w:r>
              <w:rPr>
                <w:sz w:val="18"/>
                <w:szCs w:val="18"/>
              </w:rPr>
              <w:t xml:space="preserve">Back-office</w:t>
            </w:r>
          </w:p>
        </w:tc>
      </w:tr>
      <w:tr>
        <w:trPr>
          <w:cantSplit/>
          <w:tblHeader w:val="false"/>
        </w:trPr>
        <w:tc>
          <w:tcPr>
            <w:tcW w:type="dxa" w:w="578"/>
            <w:tcMar>
              <w:top w:type="dxa" w:w="60"/>
              <w:left w:type="dxa" w:w="100"/>
              <w:bottom w:type="dxa" w:w="60"/>
              <w:right w:type="dxa" w:w="100"/>
            </w:tcMar>
          </w:tcPr>
          <w:p>
            <w:pPr>
              <w:spacing w:after="20" w:before="20"/>
            </w:pPr>
            <w:r>
              <w:rPr>
                <w:sz w:val="18"/>
                <w:szCs w:val="18"/>
              </w:rPr>
              <w:t xml:space="preserve">GET</w:t>
            </w:r>
          </w:p>
        </w:tc>
        <w:tc>
          <w:tcPr>
            <w:tcW w:type="dxa" w:w="4230"/>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/api/v1/exports/:id</w:t>
            </w:r>
          </w:p>
        </w:tc>
        <w:tc>
          <w:tcPr>
            <w:tcW w:type="dxa" w:w="3857"/>
            <w:tcMar>
              <w:top w:type="dxa" w:w="60"/>
              <w:left w:type="dxa" w:w="100"/>
              <w:bottom w:type="dxa" w:w="60"/>
              <w:right w:type="dxa" w:w="100"/>
            </w:tcMar>
          </w:tcPr>
          <w:p>
            <w:pPr>
              <w:spacing w:after="20" w:before="20"/>
            </w:pPr>
            <w:r>
              <w:rPr>
                <w:sz w:val="18"/>
                <w:szCs w:val="18"/>
              </w:rPr>
              <w:t xml:space="preserve">Job status + download URL</w:t>
            </w:r>
          </w:p>
        </w:tc>
        <w:tc>
          <w:tcPr>
            <w:tcW w:type="dxa" w:w="1415"/>
            <w:tcMar>
              <w:top w:type="dxa" w:w="60"/>
              <w:left w:type="dxa" w:w="100"/>
              <w:bottom w:type="dxa" w:w="60"/>
              <w:right w:type="dxa" w:w="100"/>
            </w:tcMar>
          </w:tcPr>
          <w:p>
            <w:pPr>
              <w:spacing w:after="20" w:before="20"/>
            </w:pPr>
            <w:r>
              <w:rPr>
                <w:sz w:val="18"/>
                <w:szCs w:val="18"/>
              </w:rPr>
              <w:t xml:space="preserve">Back-office</w:t>
            </w:r>
          </w:p>
        </w:tc>
      </w:tr>
    </w:tbl>
    <w:p>
      <w:pPr>
        <w:spacing w:after="160"/>
      </w:pPr>
      <w:r>
        <w:t xml:space="preserve"/>
      </w:r>
    </w:p>
    <w:p>
      <w:pPr>
        <w:spacing w:after="120" w:before="60" w:line="276"/>
      </w:pPr>
      <w:r>
        <w:rPr>
          <w:b/>
          <w:bCs/>
        </w:rPr>
        <w:t xml:space="preserve">API versioning</w:t>
      </w:r>
      <w:r>
        <w:t xml:space="preserve"> is in the path (</w:t>
      </w:r>
      <w:r>
        <w:rPr>
          <w:rFonts w:ascii="Consolas" w:cs="Consolas" w:eastAsia="Consolas" w:hAnsi="Consolas"/>
          <w:color w:val="A31515"/>
          <w:sz w:val="18"/>
          <w:szCs w:val="18"/>
        </w:rPr>
        <w:t xml:space="preserve">/api/v1</w:t>
      </w:r>
      <w:r>
        <w:t xml:space="preserve">) from day one — mobile clients in the field cannot be force-upgraded, so old app versions must keep working against a newer server.</w:t>
      </w:r>
    </w:p>
    <w:p>
      <w:pPr>
        <w:spacing w:after="120" w:before="60" w:line="276"/>
      </w:pPr>
      <w:r>
        <w:rPr>
          <w:b/>
          <w:bCs/>
        </w:rPr>
        <w:t xml:space="preserve">Generation libraries:</w:t>
      </w:r>
      <w:r>
        <w:t xml:space="preserve"> </w:t>
      </w:r>
      <w:r>
        <w:rPr>
          <w:rFonts w:ascii="Consolas" w:cs="Consolas" w:eastAsia="Consolas" w:hAnsi="Consolas"/>
          <w:color w:val="A31515"/>
          <w:sz w:val="18"/>
          <w:szCs w:val="18"/>
        </w:rPr>
        <w:t xml:space="preserve">exceljs</w:t>
      </w:r>
      <w:r>
        <w:t xml:space="preserve"> and </w:t>
      </w:r>
      <w:r>
        <w:rPr>
          <w:rFonts w:ascii="Consolas" w:cs="Consolas" w:eastAsia="Consolas" w:hAnsi="Consolas"/>
          <w:color w:val="A31515"/>
          <w:sz w:val="18"/>
          <w:szCs w:val="18"/>
        </w:rPr>
        <w:t xml:space="preserve">pptxgenjs</w:t>
      </w:r>
      <w:r>
        <w:t xml:space="preserve"> cover both deliverables. If pixel-fidelity against the legacy deck proves difficult, a small Python worker using </w:t>
      </w:r>
      <w:r>
        <w:rPr>
          <w:rFonts w:ascii="Consolas" w:cs="Consolas" w:eastAsia="Consolas" w:hAnsi="Consolas"/>
          <w:color w:val="A31515"/>
          <w:sz w:val="18"/>
          <w:szCs w:val="18"/>
        </w:rPr>
        <w:t xml:space="preserve">openpyxl</w:t>
      </w:r>
      <w:r>
        <w:t xml:space="preserve">/</w:t>
      </w:r>
      <w:r>
        <w:rPr>
          <w:rFonts w:ascii="Consolas" w:cs="Consolas" w:eastAsia="Consolas" w:hAnsi="Consolas"/>
          <w:color w:val="A31515"/>
          <w:sz w:val="18"/>
          <w:szCs w:val="18"/>
        </w:rPr>
        <w:t xml:space="preserve">python-pptx</w:t>
      </w:r>
      <w:r>
        <w:t xml:space="preserve"> is the fallback, invoked from the same BullMQ queue.</w:t>
      </w:r>
    </w:p>
    <w:p>
      <w:pPr>
        <w:pStyle w:val="Heading2"/>
        <w:spacing w:after="120" w:before="240"/>
      </w:pPr>
      <w:r>
        <w:t xml:space="preserve">7.3 Back-office web</w:t>
      </w:r>
    </w:p>
    <w:p>
      <w:pPr>
        <w:spacing w:after="120" w:before="60" w:line="276"/>
      </w:pPr>
      <w:r>
        <w:t xml:space="preserve">Next.js (App Router) or Angular — either is consistent with the team's stack. Data is fetched from the Express API. Server components/actions may be used for rendering convenience, but the API remains the single data authority so mobile and web never diverge.</w:t>
      </w:r>
    </w:p>
    <w:p>
      <w:pPr>
        <w:spacing w:after="120" w:before="60" w:line="276"/>
      </w:pPr>
      <w:r>
        <w:t xml:space="preserve">Notable client-side work: the Site Consolidated View (§4.6.2) with drag-and-drop photo pairing, and the photo adjustment editor (§4.6.3), which manipulates Cloudinary transformation parameters and previews them live rather than processing pixels in the browser.</w:t>
      </w:r>
    </w:p>
    <w:p>
      <w:pPr>
        <w:pStyle w:val="Heading2"/>
        <w:spacing w:after="120" w:before="240"/>
      </w:pPr>
      <w:r>
        <w:t xml:space="preserve">7.4 Infrastructure</w:t>
      </w:r>
    </w:p>
    <w:p>
      <w:pPr>
        <w:pStyle w:val="ListParagraph"/>
        <w:numPr>
          <w:ilvl w:val="0"/>
          <w:numId w:val="2"/>
        </w:numPr>
        <w:spacing w:after="40" w:before="40"/>
      </w:pPr>
      <w:r>
        <w:t xml:space="preserve">MongoDB Atlas (M10+ for production; daily backups, PITR).</w:t>
      </w:r>
    </w:p>
    <w:p>
      <w:pPr>
        <w:pStyle w:val="ListParagraph"/>
        <w:numPr>
          <w:ilvl w:val="0"/>
          <w:numId w:val="2"/>
        </w:numPr>
        <w:spacing w:after="40" w:before="40"/>
      </w:pPr>
      <w:r>
        <w:t xml:space="preserve">Cloudinary (signed uploads, auto-format/quality delivery, folder-per-site).</w:t>
      </w:r>
    </w:p>
    <w:p>
      <w:pPr>
        <w:pStyle w:val="ListParagraph"/>
        <w:numPr>
          <w:ilvl w:val="0"/>
          <w:numId w:val="2"/>
        </w:numPr>
        <w:spacing w:after="40" w:before="40"/>
      </w:pPr>
      <w:r>
        <w:t xml:space="preserve">Redis (managed) for the job queue.</w:t>
      </w:r>
    </w:p>
    <w:p>
      <w:pPr>
        <w:pStyle w:val="ListParagraph"/>
        <w:numPr>
          <w:ilvl w:val="0"/>
          <w:numId w:val="2"/>
        </w:numPr>
        <w:spacing w:after="40" w:before="40"/>
      </w:pPr>
      <w:r>
        <w:t xml:space="preserve">API on Render/Railway/Fly.io/EC2; back-office on Vercel.</w:t>
      </w:r>
    </w:p>
    <w:p>
      <w:pPr>
        <w:pStyle w:val="ListParagraph"/>
        <w:numPr>
          <w:ilvl w:val="0"/>
          <w:numId w:val="2"/>
        </w:numPr>
        <w:spacing w:after="40" w:before="40"/>
      </w:pPr>
      <w:r>
        <w:t xml:space="preserve">Environments: </w:t>
      </w:r>
      <w:r>
        <w:rPr>
          <w:rFonts w:ascii="Consolas" w:cs="Consolas" w:eastAsia="Consolas" w:hAnsi="Consolas"/>
          <w:color w:val="A31515"/>
          <w:sz w:val="18"/>
          <w:szCs w:val="18"/>
        </w:rPr>
        <w:t xml:space="preserve">dev</w:t>
      </w:r>
      <w:r>
        <w:t xml:space="preserve">, </w:t>
      </w:r>
      <w:r>
        <w:rPr>
          <w:rFonts w:ascii="Consolas" w:cs="Consolas" w:eastAsia="Consolas" w:hAnsi="Consolas"/>
          <w:color w:val="A31515"/>
          <w:sz w:val="18"/>
          <w:szCs w:val="18"/>
        </w:rPr>
        <w:t xml:space="preserve">staging</w:t>
      </w:r>
      <w:r>
        <w:t xml:space="preserve">, </w:t>
      </w:r>
      <w:r>
        <w:rPr>
          <w:rFonts w:ascii="Consolas" w:cs="Consolas" w:eastAsia="Consolas" w:hAnsi="Consolas"/>
          <w:color w:val="A31515"/>
          <w:sz w:val="18"/>
          <w:szCs w:val="18"/>
        </w:rPr>
        <w:t xml:space="preserve">prod</w:t>
      </w:r>
      <w:r>
        <w:t xml:space="preserve"> with separate databases and Cloudinary folders.</w:t>
      </w:r>
    </w:p>
    <w:p>
      <w:pPr>
        <w:pStyle w:val="ListParagraph"/>
        <w:numPr>
          <w:ilvl w:val="0"/>
          <w:numId w:val="2"/>
        </w:numPr>
        <w:spacing w:after="40" w:before="40"/>
      </w:pPr>
      <w:r>
        <w:t xml:space="preserve">CI/CD: GitHub Actions — lint, test, build; Flutter builds distributed via Firebase App Distribution (internal) then Play Store internal testing track.</w:t>
      </w:r>
    </w:p>
    <w:p>
      <w:pPr>
        <w:pStyle w:val="Heading1"/>
        <w:pageBreakBefore/>
        <w:spacing w:after="120" w:before="360"/>
      </w:pPr>
      <w:r>
        <w:t xml:space="preserve">8. Non-Functional Requirements</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1080"/>
        <w:gridCol w:w="1800"/>
        <w:gridCol w:w="7200"/>
      </w:tblGrid>
      <w:tr>
        <w:trPr>
          <w:cantSplit/>
          <w:tblHeader/>
        </w:trPr>
        <w:tc>
          <w:tcPr>
            <w:tcW w:type="dxa" w:w="1080"/>
            <w:shd w:fill="1F4E79"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1800"/>
            <w:shd w:fill="1F4E79" w:color="auto" w:val="clear"/>
            <w:tcMar>
              <w:top w:type="dxa" w:w="60"/>
              <w:left w:type="dxa" w:w="100"/>
              <w:bottom w:type="dxa" w:w="60"/>
              <w:right w:type="dxa" w:w="100"/>
            </w:tcMar>
          </w:tcPr>
          <w:p>
            <w:pPr>
              <w:spacing w:after="20" w:before="20"/>
            </w:pPr>
            <w:r>
              <w:rPr>
                <w:b/>
                <w:bCs/>
                <w:color w:val="FFFFFF"/>
                <w:sz w:val="18"/>
                <w:szCs w:val="18"/>
              </w:rPr>
              <w:t xml:space="preserve">Category</w:t>
            </w:r>
          </w:p>
        </w:tc>
        <w:tc>
          <w:tcPr>
            <w:tcW w:type="dxa" w:w="7200"/>
            <w:shd w:fill="1F4E79" w:color="auto" w:val="clear"/>
            <w:tcMar>
              <w:top w:type="dxa" w:w="60"/>
              <w:left w:type="dxa" w:w="100"/>
              <w:bottom w:type="dxa" w:w="60"/>
              <w:right w:type="dxa" w:w="100"/>
            </w:tcMar>
          </w:tcPr>
          <w:p>
            <w:pPr>
              <w:spacing w:after="20" w:before="20"/>
            </w:pPr>
            <w:r>
              <w:rPr>
                <w:b/>
                <w:bCs/>
                <w:color w:val="FFFFFF"/>
                <w:sz w:val="18"/>
                <w:szCs w:val="18"/>
              </w:rPr>
              <w:t xml:space="preserve">Requirement</w:t>
            </w:r>
          </w:p>
        </w:tc>
      </w:tr>
      <w:tr>
        <w:trPr>
          <w:cantSplit/>
          <w:tblHeader w:val="false"/>
        </w:trPr>
        <w:tc>
          <w:tcPr>
            <w:tcW w:type="dxa" w:w="1080"/>
            <w:tcMar>
              <w:top w:type="dxa" w:w="60"/>
              <w:left w:type="dxa" w:w="100"/>
              <w:bottom w:type="dxa" w:w="60"/>
              <w:right w:type="dxa" w:w="100"/>
            </w:tcMar>
          </w:tcPr>
          <w:p>
            <w:pPr>
              <w:spacing w:after="20" w:before="20"/>
            </w:pPr>
            <w:r>
              <w:rPr>
                <w:sz w:val="18"/>
                <w:szCs w:val="18"/>
              </w:rPr>
              <w:t xml:space="preserve">NFR-1</w:t>
            </w:r>
          </w:p>
        </w:tc>
        <w:tc>
          <w:tcPr>
            <w:tcW w:type="dxa" w:w="1800"/>
            <w:tcMar>
              <w:top w:type="dxa" w:w="60"/>
              <w:left w:type="dxa" w:w="100"/>
              <w:bottom w:type="dxa" w:w="60"/>
              <w:right w:type="dxa" w:w="100"/>
            </w:tcMar>
          </w:tcPr>
          <w:p>
            <w:pPr>
              <w:spacing w:after="20" w:before="20"/>
            </w:pPr>
            <w:r>
              <w:rPr>
                <w:sz w:val="18"/>
                <w:szCs w:val="18"/>
              </w:rPr>
              <w:t xml:space="preserve">Performance</w:t>
            </w:r>
          </w:p>
        </w:tc>
        <w:tc>
          <w:tcPr>
            <w:tcW w:type="dxa" w:w="7200"/>
            <w:tcMar>
              <w:top w:type="dxa" w:w="60"/>
              <w:left w:type="dxa" w:w="100"/>
              <w:bottom w:type="dxa" w:w="60"/>
              <w:right w:type="dxa" w:w="100"/>
            </w:tcMar>
          </w:tcPr>
          <w:p>
            <w:pPr>
              <w:spacing w:after="20" w:before="20"/>
            </w:pPr>
            <w:r>
              <w:rPr>
                <w:sz w:val="18"/>
                <w:szCs w:val="18"/>
              </w:rPr>
              <w:t xml:space="preserve">Form screens interactive &lt; 300 ms on a mid-range Android device; app cold start &lt; 3 s</w:t>
            </w:r>
          </w:p>
        </w:tc>
      </w:tr>
      <w:tr>
        <w:trPr>
          <w:cantSplit/>
          <w:tblHeader w:val="false"/>
        </w:trPr>
        <w:tc>
          <w:tcPr>
            <w:tcW w:type="dxa" w:w="1080"/>
            <w:shd w:fill="F2F6FA" w:color="auto" w:val="clear"/>
            <w:tcMar>
              <w:top w:type="dxa" w:w="60"/>
              <w:left w:type="dxa" w:w="100"/>
              <w:bottom w:type="dxa" w:w="60"/>
              <w:right w:type="dxa" w:w="100"/>
            </w:tcMar>
          </w:tcPr>
          <w:p>
            <w:pPr>
              <w:spacing w:after="20" w:before="20"/>
            </w:pPr>
            <w:r>
              <w:rPr>
                <w:sz w:val="18"/>
                <w:szCs w:val="18"/>
              </w:rPr>
              <w:t xml:space="preserve">NFR-2</w:t>
            </w:r>
          </w:p>
        </w:tc>
        <w:tc>
          <w:tcPr>
            <w:tcW w:type="dxa" w:w="1800"/>
            <w:shd w:fill="F2F6FA" w:color="auto" w:val="clear"/>
            <w:tcMar>
              <w:top w:type="dxa" w:w="60"/>
              <w:left w:type="dxa" w:w="100"/>
              <w:bottom w:type="dxa" w:w="60"/>
              <w:right w:type="dxa" w:w="100"/>
            </w:tcMar>
          </w:tcPr>
          <w:p>
            <w:pPr>
              <w:spacing w:after="20" w:before="20"/>
            </w:pPr>
            <w:r>
              <w:rPr>
                <w:sz w:val="18"/>
                <w:szCs w:val="18"/>
              </w:rPr>
              <w:t xml:space="preserve">Performance</w:t>
            </w:r>
          </w:p>
        </w:tc>
        <w:tc>
          <w:tcPr>
            <w:tcW w:type="dxa" w:w="7200"/>
            <w:shd w:fill="F2F6FA" w:color="auto" w:val="clear"/>
            <w:tcMar>
              <w:top w:type="dxa" w:w="60"/>
              <w:left w:type="dxa" w:w="100"/>
              <w:bottom w:type="dxa" w:w="60"/>
              <w:right w:type="dxa" w:w="100"/>
            </w:tcMar>
          </w:tcPr>
          <w:p>
            <w:pPr>
              <w:spacing w:after="20" w:before="20"/>
            </w:pPr>
            <w:r>
              <w:rPr>
                <w:sz w:val="18"/>
                <w:szCs w:val="18"/>
              </w:rPr>
              <w:t xml:space="preserve">A survey with 10 photos syncs in &lt; 90 s on a 3G connection</w:t>
            </w:r>
          </w:p>
        </w:tc>
      </w:tr>
      <w:tr>
        <w:trPr>
          <w:cantSplit/>
          <w:tblHeader w:val="false"/>
        </w:trPr>
        <w:tc>
          <w:tcPr>
            <w:tcW w:type="dxa" w:w="1080"/>
            <w:tcMar>
              <w:top w:type="dxa" w:w="60"/>
              <w:left w:type="dxa" w:w="100"/>
              <w:bottom w:type="dxa" w:w="60"/>
              <w:right w:type="dxa" w:w="100"/>
            </w:tcMar>
          </w:tcPr>
          <w:p>
            <w:pPr>
              <w:spacing w:after="20" w:before="20"/>
            </w:pPr>
            <w:r>
              <w:rPr>
                <w:sz w:val="18"/>
                <w:szCs w:val="18"/>
              </w:rPr>
              <w:t xml:space="preserve">NFR-3</w:t>
            </w:r>
          </w:p>
        </w:tc>
        <w:tc>
          <w:tcPr>
            <w:tcW w:type="dxa" w:w="1800"/>
            <w:tcMar>
              <w:top w:type="dxa" w:w="60"/>
              <w:left w:type="dxa" w:w="100"/>
              <w:bottom w:type="dxa" w:w="60"/>
              <w:right w:type="dxa" w:w="100"/>
            </w:tcMar>
          </w:tcPr>
          <w:p>
            <w:pPr>
              <w:spacing w:after="20" w:before="20"/>
            </w:pPr>
            <w:r>
              <w:rPr>
                <w:sz w:val="18"/>
                <w:szCs w:val="18"/>
              </w:rPr>
              <w:t xml:space="preserve">Reliability</w:t>
            </w:r>
          </w:p>
        </w:tc>
        <w:tc>
          <w:tcPr>
            <w:tcW w:type="dxa" w:w="7200"/>
            <w:tcMar>
              <w:top w:type="dxa" w:w="60"/>
              <w:left w:type="dxa" w:w="100"/>
              <w:bottom w:type="dxa" w:w="60"/>
              <w:right w:type="dxa" w:w="100"/>
            </w:tcMar>
          </w:tcPr>
          <w:p>
            <w:pPr>
              <w:spacing w:after="20" w:before="20"/>
            </w:pPr>
            <w:r>
              <w:rPr>
                <w:sz w:val="18"/>
                <w:szCs w:val="18"/>
              </w:rPr>
              <w:t xml:space="preserve">Zero data loss on app kill, battery death, or forced reboot — all writes committed to local DB before UI confirmation</w:t>
            </w:r>
          </w:p>
        </w:tc>
      </w:tr>
      <w:tr>
        <w:trPr>
          <w:cantSplit/>
          <w:tblHeader w:val="false"/>
        </w:trPr>
        <w:tc>
          <w:tcPr>
            <w:tcW w:type="dxa" w:w="1080"/>
            <w:shd w:fill="F2F6FA" w:color="auto" w:val="clear"/>
            <w:tcMar>
              <w:top w:type="dxa" w:w="60"/>
              <w:left w:type="dxa" w:w="100"/>
              <w:bottom w:type="dxa" w:w="60"/>
              <w:right w:type="dxa" w:w="100"/>
            </w:tcMar>
          </w:tcPr>
          <w:p>
            <w:pPr>
              <w:spacing w:after="20" w:before="20"/>
            </w:pPr>
            <w:r>
              <w:rPr>
                <w:sz w:val="18"/>
                <w:szCs w:val="18"/>
              </w:rPr>
              <w:t xml:space="preserve">NFR-4</w:t>
            </w:r>
          </w:p>
        </w:tc>
        <w:tc>
          <w:tcPr>
            <w:tcW w:type="dxa" w:w="1800"/>
            <w:shd w:fill="F2F6FA" w:color="auto" w:val="clear"/>
            <w:tcMar>
              <w:top w:type="dxa" w:w="60"/>
              <w:left w:type="dxa" w:w="100"/>
              <w:bottom w:type="dxa" w:w="60"/>
              <w:right w:type="dxa" w:w="100"/>
            </w:tcMar>
          </w:tcPr>
          <w:p>
            <w:pPr>
              <w:spacing w:after="20" w:before="20"/>
            </w:pPr>
            <w:r>
              <w:rPr>
                <w:sz w:val="18"/>
                <w:szCs w:val="18"/>
              </w:rPr>
              <w:t xml:space="preserve">Availability</w:t>
            </w:r>
          </w:p>
        </w:tc>
        <w:tc>
          <w:tcPr>
            <w:tcW w:type="dxa" w:w="7200"/>
            <w:shd w:fill="F2F6FA" w:color="auto" w:val="clear"/>
            <w:tcMar>
              <w:top w:type="dxa" w:w="60"/>
              <w:left w:type="dxa" w:w="100"/>
              <w:bottom w:type="dxa" w:w="60"/>
              <w:right w:type="dxa" w:w="100"/>
            </w:tcMar>
          </w:tcPr>
          <w:p>
            <w:pPr>
              <w:spacing w:after="20" w:before="20"/>
            </w:pPr>
            <w:r>
              <w:rPr>
                <w:sz w:val="18"/>
                <w:szCs w:val="18"/>
              </w:rPr>
              <w:t xml:space="preserve">API 99.5% monthly</w:t>
            </w:r>
          </w:p>
        </w:tc>
      </w:tr>
      <w:tr>
        <w:trPr>
          <w:cantSplit/>
          <w:tblHeader w:val="false"/>
        </w:trPr>
        <w:tc>
          <w:tcPr>
            <w:tcW w:type="dxa" w:w="1080"/>
            <w:tcMar>
              <w:top w:type="dxa" w:w="60"/>
              <w:left w:type="dxa" w:w="100"/>
              <w:bottom w:type="dxa" w:w="60"/>
              <w:right w:type="dxa" w:w="100"/>
            </w:tcMar>
          </w:tcPr>
          <w:p>
            <w:pPr>
              <w:spacing w:after="20" w:before="20"/>
            </w:pPr>
            <w:r>
              <w:rPr>
                <w:sz w:val="18"/>
                <w:szCs w:val="18"/>
              </w:rPr>
              <w:t xml:space="preserve">NFR-5</w:t>
            </w:r>
          </w:p>
        </w:tc>
        <w:tc>
          <w:tcPr>
            <w:tcW w:type="dxa" w:w="1800"/>
            <w:tcMar>
              <w:top w:type="dxa" w:w="60"/>
              <w:left w:type="dxa" w:w="100"/>
              <w:bottom w:type="dxa" w:w="60"/>
              <w:right w:type="dxa" w:w="100"/>
            </w:tcMar>
          </w:tcPr>
          <w:p>
            <w:pPr>
              <w:spacing w:after="20" w:before="20"/>
            </w:pPr>
            <w:r>
              <w:rPr>
                <w:sz w:val="18"/>
                <w:szCs w:val="18"/>
              </w:rPr>
              <w:t xml:space="preserve">Scalability</w:t>
            </w:r>
          </w:p>
        </w:tc>
        <w:tc>
          <w:tcPr>
            <w:tcW w:type="dxa" w:w="7200"/>
            <w:tcMar>
              <w:top w:type="dxa" w:w="60"/>
              <w:left w:type="dxa" w:w="100"/>
              <w:bottom w:type="dxa" w:w="60"/>
              <w:right w:type="dxa" w:w="100"/>
            </w:tcMar>
          </w:tcPr>
          <w:p>
            <w:pPr>
              <w:spacing w:after="20" w:before="20"/>
            </w:pPr>
            <w:r>
              <w:rPr>
                <w:sz w:val="18"/>
                <w:szCs w:val="18"/>
              </w:rPr>
              <w:t xml:space="preserve">200 concurrent engineers, 1,500 surveys/day, 15,000 photos/day</w:t>
            </w:r>
          </w:p>
        </w:tc>
      </w:tr>
      <w:tr>
        <w:trPr>
          <w:cantSplit/>
          <w:tblHeader w:val="false"/>
        </w:trPr>
        <w:tc>
          <w:tcPr>
            <w:tcW w:type="dxa" w:w="1080"/>
            <w:shd w:fill="F2F6FA" w:color="auto" w:val="clear"/>
            <w:tcMar>
              <w:top w:type="dxa" w:w="60"/>
              <w:left w:type="dxa" w:w="100"/>
              <w:bottom w:type="dxa" w:w="60"/>
              <w:right w:type="dxa" w:w="100"/>
            </w:tcMar>
          </w:tcPr>
          <w:p>
            <w:pPr>
              <w:spacing w:after="20" w:before="20"/>
            </w:pPr>
            <w:r>
              <w:rPr>
                <w:sz w:val="18"/>
                <w:szCs w:val="18"/>
              </w:rPr>
              <w:t xml:space="preserve">NFR-6</w:t>
            </w:r>
          </w:p>
        </w:tc>
        <w:tc>
          <w:tcPr>
            <w:tcW w:type="dxa" w:w="1800"/>
            <w:shd w:fill="F2F6FA" w:color="auto" w:val="clear"/>
            <w:tcMar>
              <w:top w:type="dxa" w:w="60"/>
              <w:left w:type="dxa" w:w="100"/>
              <w:bottom w:type="dxa" w:w="60"/>
              <w:right w:type="dxa" w:w="100"/>
            </w:tcMar>
          </w:tcPr>
          <w:p>
            <w:pPr>
              <w:spacing w:after="20" w:before="20"/>
            </w:pPr>
            <w:r>
              <w:rPr>
                <w:sz w:val="18"/>
                <w:szCs w:val="18"/>
              </w:rPr>
              <w:t xml:space="preserve">Security</w:t>
            </w:r>
          </w:p>
        </w:tc>
        <w:tc>
          <w:tcPr>
            <w:tcW w:type="dxa" w:w="7200"/>
            <w:shd w:fill="F2F6FA" w:color="auto" w:val="clear"/>
            <w:tcMar>
              <w:top w:type="dxa" w:w="60"/>
              <w:left w:type="dxa" w:w="100"/>
              <w:bottom w:type="dxa" w:w="60"/>
              <w:right w:type="dxa" w:w="100"/>
            </w:tcMar>
          </w:tcPr>
          <w:p>
            <w:pPr>
              <w:spacing w:after="20" w:before="20"/>
            </w:pPr>
            <w:r>
              <w:rPr>
                <w:sz w:val="18"/>
                <w:szCs w:val="18"/>
              </w:rPr>
              <w:t xml:space="preserve">TLS 1.2+ everywhere; tokens in secure storage; no secrets in the binary; certificate pinning on the API host</w:t>
            </w:r>
          </w:p>
        </w:tc>
      </w:tr>
      <w:tr>
        <w:trPr>
          <w:cantSplit/>
          <w:tblHeader w:val="false"/>
        </w:trPr>
        <w:tc>
          <w:tcPr>
            <w:tcW w:type="dxa" w:w="1080"/>
            <w:tcMar>
              <w:top w:type="dxa" w:w="60"/>
              <w:left w:type="dxa" w:w="100"/>
              <w:bottom w:type="dxa" w:w="60"/>
              <w:right w:type="dxa" w:w="100"/>
            </w:tcMar>
          </w:tcPr>
          <w:p>
            <w:pPr>
              <w:spacing w:after="20" w:before="20"/>
            </w:pPr>
            <w:r>
              <w:rPr>
                <w:sz w:val="18"/>
                <w:szCs w:val="18"/>
              </w:rPr>
              <w:t xml:space="preserve">NFR-7</w:t>
            </w:r>
          </w:p>
        </w:tc>
        <w:tc>
          <w:tcPr>
            <w:tcW w:type="dxa" w:w="1800"/>
            <w:tcMar>
              <w:top w:type="dxa" w:w="60"/>
              <w:left w:type="dxa" w:w="100"/>
              <w:bottom w:type="dxa" w:w="60"/>
              <w:right w:type="dxa" w:w="100"/>
            </w:tcMar>
          </w:tcPr>
          <w:p>
            <w:pPr>
              <w:spacing w:after="20" w:before="20"/>
            </w:pPr>
            <w:r>
              <w:rPr>
                <w:sz w:val="18"/>
                <w:szCs w:val="18"/>
              </w:rPr>
              <w:t xml:space="preserve">Security</w:t>
            </w:r>
          </w:p>
        </w:tc>
        <w:tc>
          <w:tcPr>
            <w:tcW w:type="dxa" w:w="7200"/>
            <w:tcMar>
              <w:top w:type="dxa" w:w="60"/>
              <w:left w:type="dxa" w:w="100"/>
              <w:bottom w:type="dxa" w:w="60"/>
              <w:right w:type="dxa" w:w="100"/>
            </w:tcMar>
          </w:tcPr>
          <w:p>
            <w:pPr>
              <w:spacing w:after="20" w:before="20"/>
            </w:pPr>
            <w:r>
              <w:rPr>
                <w:sz w:val="18"/>
                <w:szCs w:val="18"/>
              </w:rPr>
              <w:t xml:space="preserve">Server-side RBAC on every endpoint; assignment-scoping checks on every engineer-facing read and write; unassigned sites return 404, not 403</w:t>
            </w:r>
          </w:p>
        </w:tc>
      </w:tr>
      <w:tr>
        <w:trPr>
          <w:cantSplit/>
          <w:tblHeader w:val="false"/>
        </w:trPr>
        <w:tc>
          <w:tcPr>
            <w:tcW w:type="dxa" w:w="1080"/>
            <w:shd w:fill="F2F6FA" w:color="auto" w:val="clear"/>
            <w:tcMar>
              <w:top w:type="dxa" w:w="60"/>
              <w:left w:type="dxa" w:w="100"/>
              <w:bottom w:type="dxa" w:w="60"/>
              <w:right w:type="dxa" w:w="100"/>
            </w:tcMar>
          </w:tcPr>
          <w:p>
            <w:pPr>
              <w:spacing w:after="20" w:before="20"/>
            </w:pPr>
            <w:r>
              <w:rPr>
                <w:sz w:val="18"/>
                <w:szCs w:val="18"/>
              </w:rPr>
              <w:t xml:space="preserve">NFR-8</w:t>
            </w:r>
          </w:p>
        </w:tc>
        <w:tc>
          <w:tcPr>
            <w:tcW w:type="dxa" w:w="1800"/>
            <w:shd w:fill="F2F6FA" w:color="auto" w:val="clear"/>
            <w:tcMar>
              <w:top w:type="dxa" w:w="60"/>
              <w:left w:type="dxa" w:w="100"/>
              <w:bottom w:type="dxa" w:w="60"/>
              <w:right w:type="dxa" w:w="100"/>
            </w:tcMar>
          </w:tcPr>
          <w:p>
            <w:pPr>
              <w:spacing w:after="20" w:before="20"/>
            </w:pPr>
            <w:r>
              <w:rPr>
                <w:sz w:val="18"/>
                <w:szCs w:val="18"/>
              </w:rPr>
              <w:t xml:space="preserve">Privacy</w:t>
            </w:r>
          </w:p>
        </w:tc>
        <w:tc>
          <w:tcPr>
            <w:tcW w:type="dxa" w:w="7200"/>
            <w:shd w:fill="F2F6FA" w:color="auto" w:val="clear"/>
            <w:tcMar>
              <w:top w:type="dxa" w:w="60"/>
              <w:left w:type="dxa" w:w="100"/>
              <w:bottom w:type="dxa" w:w="60"/>
              <w:right w:type="dxa" w:w="100"/>
            </w:tcMar>
          </w:tcPr>
          <w:p>
            <w:pPr>
              <w:spacing w:after="20" w:before="20"/>
            </w:pPr>
            <w:r>
              <w:rPr>
                <w:sz w:val="18"/>
                <w:szCs w:val="18"/>
              </w:rPr>
              <w:t xml:space="preserve">Engineer location is collected only during an active survey, never in the background. Disclosed in-app and in the privacy policy per Play Store location-data requirements</w:t>
            </w:r>
          </w:p>
        </w:tc>
      </w:tr>
      <w:tr>
        <w:trPr>
          <w:cantSplit/>
          <w:tblHeader w:val="false"/>
        </w:trPr>
        <w:tc>
          <w:tcPr>
            <w:tcW w:type="dxa" w:w="1080"/>
            <w:tcMar>
              <w:top w:type="dxa" w:w="60"/>
              <w:left w:type="dxa" w:w="100"/>
              <w:bottom w:type="dxa" w:w="60"/>
              <w:right w:type="dxa" w:w="100"/>
            </w:tcMar>
          </w:tcPr>
          <w:p>
            <w:pPr>
              <w:spacing w:after="20" w:before="20"/>
            </w:pPr>
            <w:r>
              <w:rPr>
                <w:sz w:val="18"/>
                <w:szCs w:val="18"/>
              </w:rPr>
              <w:t xml:space="preserve">NFR-9</w:t>
            </w:r>
          </w:p>
        </w:tc>
        <w:tc>
          <w:tcPr>
            <w:tcW w:type="dxa" w:w="1800"/>
            <w:tcMar>
              <w:top w:type="dxa" w:w="60"/>
              <w:left w:type="dxa" w:w="100"/>
              <w:bottom w:type="dxa" w:w="60"/>
              <w:right w:type="dxa" w:w="100"/>
            </w:tcMar>
          </w:tcPr>
          <w:p>
            <w:pPr>
              <w:spacing w:after="20" w:before="20"/>
            </w:pPr>
            <w:r>
              <w:rPr>
                <w:sz w:val="18"/>
                <w:szCs w:val="18"/>
              </w:rPr>
              <w:t xml:space="preserve">Data retention</w:t>
            </w:r>
          </w:p>
        </w:tc>
        <w:tc>
          <w:tcPr>
            <w:tcW w:type="dxa" w:w="7200"/>
            <w:tcMar>
              <w:top w:type="dxa" w:w="60"/>
              <w:left w:type="dxa" w:w="100"/>
              <w:bottom w:type="dxa" w:w="60"/>
              <w:right w:type="dxa" w:w="100"/>
            </w:tcMar>
          </w:tcPr>
          <w:p>
            <w:pPr>
              <w:spacing w:after="20" w:before="20"/>
            </w:pPr>
            <w:r>
              <w:rPr>
                <w:sz w:val="18"/>
                <w:szCs w:val="18"/>
              </w:rPr>
              <w:t xml:space="preserve">Surveys retained 5 years; photo originals 2 years, then downscaled derivatives only</w:t>
            </w:r>
          </w:p>
        </w:tc>
      </w:tr>
      <w:tr>
        <w:trPr>
          <w:cantSplit/>
          <w:tblHeader w:val="false"/>
        </w:trPr>
        <w:tc>
          <w:tcPr>
            <w:tcW w:type="dxa" w:w="1080"/>
            <w:shd w:fill="F2F6FA" w:color="auto" w:val="clear"/>
            <w:tcMar>
              <w:top w:type="dxa" w:w="60"/>
              <w:left w:type="dxa" w:w="100"/>
              <w:bottom w:type="dxa" w:w="60"/>
              <w:right w:type="dxa" w:w="100"/>
            </w:tcMar>
          </w:tcPr>
          <w:p>
            <w:pPr>
              <w:spacing w:after="20" w:before="20"/>
            </w:pPr>
            <w:r>
              <w:rPr>
                <w:sz w:val="18"/>
                <w:szCs w:val="18"/>
              </w:rPr>
              <w:t xml:space="preserve">NFR-10</w:t>
            </w:r>
          </w:p>
        </w:tc>
        <w:tc>
          <w:tcPr>
            <w:tcW w:type="dxa" w:w="1800"/>
            <w:shd w:fill="F2F6FA" w:color="auto" w:val="clear"/>
            <w:tcMar>
              <w:top w:type="dxa" w:w="60"/>
              <w:left w:type="dxa" w:w="100"/>
              <w:bottom w:type="dxa" w:w="60"/>
              <w:right w:type="dxa" w:w="100"/>
            </w:tcMar>
          </w:tcPr>
          <w:p>
            <w:pPr>
              <w:spacing w:after="20" w:before="20"/>
            </w:pPr>
            <w:r>
              <w:rPr>
                <w:sz w:val="18"/>
                <w:szCs w:val="18"/>
              </w:rPr>
              <w:t xml:space="preserve">Usability</w:t>
            </w:r>
          </w:p>
        </w:tc>
        <w:tc>
          <w:tcPr>
            <w:tcW w:type="dxa" w:w="7200"/>
            <w:shd w:fill="F2F6FA" w:color="auto" w:val="clear"/>
            <w:tcMar>
              <w:top w:type="dxa" w:w="60"/>
              <w:left w:type="dxa" w:w="100"/>
              <w:bottom w:type="dxa" w:w="60"/>
              <w:right w:type="dxa" w:w="100"/>
            </w:tcMar>
          </w:tcPr>
          <w:p>
            <w:pPr>
              <w:spacing w:after="20" w:before="20"/>
            </w:pPr>
            <w:r>
              <w:rPr>
                <w:sz w:val="18"/>
                <w:szCs w:val="18"/>
              </w:rPr>
              <w:t xml:space="preserve">Primary actions reachable one-handed; minimum 48 dp touch targets; readable in direct sunlight (high-contrast theme)</w:t>
            </w:r>
          </w:p>
        </w:tc>
      </w:tr>
      <w:tr>
        <w:trPr>
          <w:cantSplit/>
          <w:tblHeader w:val="false"/>
        </w:trPr>
        <w:tc>
          <w:tcPr>
            <w:tcW w:type="dxa" w:w="1080"/>
            <w:tcMar>
              <w:top w:type="dxa" w:w="60"/>
              <w:left w:type="dxa" w:w="100"/>
              <w:bottom w:type="dxa" w:w="60"/>
              <w:right w:type="dxa" w:w="100"/>
            </w:tcMar>
          </w:tcPr>
          <w:p>
            <w:pPr>
              <w:spacing w:after="20" w:before="20"/>
            </w:pPr>
            <w:r>
              <w:rPr>
                <w:sz w:val="18"/>
                <w:szCs w:val="18"/>
              </w:rPr>
              <w:t xml:space="preserve">NFR-11</w:t>
            </w:r>
          </w:p>
        </w:tc>
        <w:tc>
          <w:tcPr>
            <w:tcW w:type="dxa" w:w="1800"/>
            <w:tcMar>
              <w:top w:type="dxa" w:w="60"/>
              <w:left w:type="dxa" w:w="100"/>
              <w:bottom w:type="dxa" w:w="60"/>
              <w:right w:type="dxa" w:w="100"/>
            </w:tcMar>
          </w:tcPr>
          <w:p>
            <w:pPr>
              <w:spacing w:after="20" w:before="20"/>
            </w:pPr>
            <w:r>
              <w:rPr>
                <w:sz w:val="18"/>
                <w:szCs w:val="18"/>
              </w:rPr>
              <w:t xml:space="preserve">Resource use</w:t>
            </w:r>
          </w:p>
        </w:tc>
        <w:tc>
          <w:tcPr>
            <w:tcW w:type="dxa" w:w="7200"/>
            <w:tcMar>
              <w:top w:type="dxa" w:w="60"/>
              <w:left w:type="dxa" w:w="100"/>
              <w:bottom w:type="dxa" w:w="60"/>
              <w:right w:type="dxa" w:w="100"/>
            </w:tcMar>
          </w:tcPr>
          <w:p>
            <w:pPr>
              <w:spacing w:after="20" w:before="20"/>
            </w:pPr>
            <w:r>
              <w:rPr>
                <w:sz w:val="18"/>
                <w:szCs w:val="18"/>
              </w:rPr>
              <w:t xml:space="preserve">App storage footprint capped at 2 GB; oldest synced photo caches evicted first</w:t>
            </w:r>
          </w:p>
        </w:tc>
      </w:tr>
      <w:tr>
        <w:trPr>
          <w:cantSplit/>
          <w:tblHeader w:val="false"/>
        </w:trPr>
        <w:tc>
          <w:tcPr>
            <w:tcW w:type="dxa" w:w="1080"/>
            <w:shd w:fill="F2F6FA" w:color="auto" w:val="clear"/>
            <w:tcMar>
              <w:top w:type="dxa" w:w="60"/>
              <w:left w:type="dxa" w:w="100"/>
              <w:bottom w:type="dxa" w:w="60"/>
              <w:right w:type="dxa" w:w="100"/>
            </w:tcMar>
          </w:tcPr>
          <w:p>
            <w:pPr>
              <w:spacing w:after="20" w:before="20"/>
            </w:pPr>
            <w:r>
              <w:rPr>
                <w:sz w:val="18"/>
                <w:szCs w:val="18"/>
              </w:rPr>
              <w:t xml:space="preserve">NFR-12</w:t>
            </w:r>
          </w:p>
        </w:tc>
        <w:tc>
          <w:tcPr>
            <w:tcW w:type="dxa" w:w="1800"/>
            <w:shd w:fill="F2F6FA" w:color="auto" w:val="clear"/>
            <w:tcMar>
              <w:top w:type="dxa" w:w="60"/>
              <w:left w:type="dxa" w:w="100"/>
              <w:bottom w:type="dxa" w:w="60"/>
              <w:right w:type="dxa" w:w="100"/>
            </w:tcMar>
          </w:tcPr>
          <w:p>
            <w:pPr>
              <w:spacing w:after="20" w:before="20"/>
            </w:pPr>
            <w:r>
              <w:rPr>
                <w:sz w:val="18"/>
                <w:szCs w:val="18"/>
              </w:rPr>
              <w:t xml:space="preserve">Battery</w:t>
            </w:r>
          </w:p>
        </w:tc>
        <w:tc>
          <w:tcPr>
            <w:tcW w:type="dxa" w:w="7200"/>
            <w:shd w:fill="F2F6FA" w:color="auto" w:val="clear"/>
            <w:tcMar>
              <w:top w:type="dxa" w:w="60"/>
              <w:left w:type="dxa" w:w="100"/>
              <w:bottom w:type="dxa" w:w="60"/>
              <w:right w:type="dxa" w:w="100"/>
            </w:tcMar>
          </w:tcPr>
          <w:p>
            <w:pPr>
              <w:spacing w:after="20" w:before="20"/>
            </w:pPr>
            <w:r>
              <w:rPr>
                <w:sz w:val="18"/>
                <w:szCs w:val="18"/>
              </w:rPr>
              <w:t xml:space="preserve">Location uses balanced accuracy except during fix capture; no persistent GPS listener</w:t>
            </w:r>
          </w:p>
        </w:tc>
      </w:tr>
      <w:tr>
        <w:trPr>
          <w:cantSplit/>
          <w:tblHeader w:val="false"/>
        </w:trPr>
        <w:tc>
          <w:tcPr>
            <w:tcW w:type="dxa" w:w="1080"/>
            <w:tcMar>
              <w:top w:type="dxa" w:w="60"/>
              <w:left w:type="dxa" w:w="100"/>
              <w:bottom w:type="dxa" w:w="60"/>
              <w:right w:type="dxa" w:w="100"/>
            </w:tcMar>
          </w:tcPr>
          <w:p>
            <w:pPr>
              <w:spacing w:after="20" w:before="20"/>
            </w:pPr>
            <w:r>
              <w:rPr>
                <w:sz w:val="18"/>
                <w:szCs w:val="18"/>
              </w:rPr>
              <w:t xml:space="preserve">NFR-13</w:t>
            </w:r>
          </w:p>
        </w:tc>
        <w:tc>
          <w:tcPr>
            <w:tcW w:type="dxa" w:w="1800"/>
            <w:tcMar>
              <w:top w:type="dxa" w:w="60"/>
              <w:left w:type="dxa" w:w="100"/>
              <w:bottom w:type="dxa" w:w="60"/>
              <w:right w:type="dxa" w:w="100"/>
            </w:tcMar>
          </w:tcPr>
          <w:p>
            <w:pPr>
              <w:spacing w:after="20" w:before="20"/>
            </w:pPr>
            <w:r>
              <w:rPr>
                <w:sz w:val="18"/>
                <w:szCs w:val="18"/>
              </w:rPr>
              <w:t xml:space="preserve">Localisation</w:t>
            </w:r>
          </w:p>
        </w:tc>
        <w:tc>
          <w:tcPr>
            <w:tcW w:type="dxa" w:w="7200"/>
            <w:tcMar>
              <w:top w:type="dxa" w:w="60"/>
              <w:left w:type="dxa" w:w="100"/>
              <w:bottom w:type="dxa" w:w="60"/>
              <w:right w:type="dxa" w:w="100"/>
            </w:tcMar>
          </w:tcPr>
          <w:p>
            <w:pPr>
              <w:spacing w:after="20" w:before="20"/>
            </w:pPr>
            <w:r>
              <w:rPr>
                <w:sz w:val="18"/>
                <w:szCs w:val="18"/>
              </w:rPr>
              <w:t xml:space="preserve">English (v1); strings externalised so French can be added without code change</w:t>
            </w:r>
          </w:p>
        </w:tc>
      </w:tr>
      <w:tr>
        <w:trPr>
          <w:cantSplit/>
          <w:tblHeader w:val="false"/>
        </w:trPr>
        <w:tc>
          <w:tcPr>
            <w:tcW w:type="dxa" w:w="1080"/>
            <w:shd w:fill="F2F6FA" w:color="auto" w:val="clear"/>
            <w:tcMar>
              <w:top w:type="dxa" w:w="60"/>
              <w:left w:type="dxa" w:w="100"/>
              <w:bottom w:type="dxa" w:w="60"/>
              <w:right w:type="dxa" w:w="100"/>
            </w:tcMar>
          </w:tcPr>
          <w:p>
            <w:pPr>
              <w:spacing w:after="20" w:before="20"/>
            </w:pPr>
            <w:r>
              <w:rPr>
                <w:sz w:val="18"/>
                <w:szCs w:val="18"/>
              </w:rPr>
              <w:t xml:space="preserve">NFR-14</w:t>
            </w:r>
          </w:p>
        </w:tc>
        <w:tc>
          <w:tcPr>
            <w:tcW w:type="dxa" w:w="1800"/>
            <w:shd w:fill="F2F6FA" w:color="auto" w:val="clear"/>
            <w:tcMar>
              <w:top w:type="dxa" w:w="60"/>
              <w:left w:type="dxa" w:w="100"/>
              <w:bottom w:type="dxa" w:w="60"/>
              <w:right w:type="dxa" w:w="100"/>
            </w:tcMar>
          </w:tcPr>
          <w:p>
            <w:pPr>
              <w:spacing w:after="20" w:before="20"/>
            </w:pPr>
            <w:r>
              <w:rPr>
                <w:sz w:val="18"/>
                <w:szCs w:val="18"/>
              </w:rPr>
              <w:t xml:space="preserve">Observability</w:t>
            </w:r>
          </w:p>
        </w:tc>
        <w:tc>
          <w:tcPr>
            <w:tcW w:type="dxa" w:w="7200"/>
            <w:shd w:fill="F2F6FA" w:color="auto" w:val="clear"/>
            <w:tcMar>
              <w:top w:type="dxa" w:w="60"/>
              <w:left w:type="dxa" w:w="100"/>
              <w:bottom w:type="dxa" w:w="60"/>
              <w:right w:type="dxa" w:w="100"/>
            </w:tcMar>
          </w:tcPr>
          <w:p>
            <w:pPr>
              <w:spacing w:after="20" w:before="20"/>
            </w:pPr>
            <w:r>
              <w:rPr>
                <w:sz w:val="18"/>
                <w:szCs w:val="18"/>
              </w:rPr>
              <w:t xml:space="preserve">Structured logs, per-endpoint metrics, sync-failure rate alerting</w:t>
            </w:r>
          </w:p>
        </w:tc>
      </w:tr>
      <w:tr>
        <w:trPr>
          <w:cantSplit/>
          <w:tblHeader w:val="false"/>
        </w:trPr>
        <w:tc>
          <w:tcPr>
            <w:tcW w:type="dxa" w:w="1080"/>
            <w:tcMar>
              <w:top w:type="dxa" w:w="60"/>
              <w:left w:type="dxa" w:w="100"/>
              <w:bottom w:type="dxa" w:w="60"/>
              <w:right w:type="dxa" w:w="100"/>
            </w:tcMar>
          </w:tcPr>
          <w:p>
            <w:pPr>
              <w:spacing w:after="20" w:before="20"/>
            </w:pPr>
            <w:r>
              <w:rPr>
                <w:sz w:val="18"/>
                <w:szCs w:val="18"/>
              </w:rPr>
              <w:t xml:space="preserve">NFR-15</w:t>
            </w:r>
          </w:p>
        </w:tc>
        <w:tc>
          <w:tcPr>
            <w:tcW w:type="dxa" w:w="1800"/>
            <w:tcMar>
              <w:top w:type="dxa" w:w="60"/>
              <w:left w:type="dxa" w:w="100"/>
              <w:bottom w:type="dxa" w:w="60"/>
              <w:right w:type="dxa" w:w="100"/>
            </w:tcMar>
          </w:tcPr>
          <w:p>
            <w:pPr>
              <w:spacing w:after="20" w:before="20"/>
            </w:pPr>
            <w:r>
              <w:rPr>
                <w:sz w:val="18"/>
                <w:szCs w:val="18"/>
              </w:rPr>
              <w:t xml:space="preserve">Accessibility</w:t>
            </w:r>
          </w:p>
        </w:tc>
        <w:tc>
          <w:tcPr>
            <w:tcW w:type="dxa" w:w="7200"/>
            <w:tcMar>
              <w:top w:type="dxa" w:w="60"/>
              <w:left w:type="dxa" w:w="100"/>
              <w:bottom w:type="dxa" w:w="60"/>
              <w:right w:type="dxa" w:w="100"/>
            </w:tcMar>
          </w:tcPr>
          <w:p>
            <w:pPr>
              <w:spacing w:after="20" w:before="20"/>
            </w:pPr>
            <w:r>
              <w:rPr>
                <w:sz w:val="18"/>
                <w:szCs w:val="18"/>
              </w:rPr>
              <w:t xml:space="preserve">Text scaling to 200% without layout breakage; screen-reader labels on all inputs</w:t>
            </w:r>
          </w:p>
        </w:tc>
      </w:tr>
    </w:tbl>
    <w:p>
      <w:pPr>
        <w:spacing w:after="160"/>
      </w:pPr>
      <w:r>
        <w:t xml:space="preserve"/>
      </w:r>
    </w:p>
    <w:p>
      <w:pPr>
        <w:pStyle w:val="Heading1"/>
        <w:pageBreakBefore/>
        <w:spacing w:after="120" w:before="360"/>
      </w:pPr>
      <w:r>
        <w:t xml:space="preserve">9. Risks &amp; Mitigations</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4289"/>
        <w:gridCol w:w="643"/>
        <w:gridCol w:w="857"/>
        <w:gridCol w:w="4291"/>
      </w:tblGrid>
      <w:tr>
        <w:trPr>
          <w:cantSplit/>
          <w:tblHeader/>
        </w:trPr>
        <w:tc>
          <w:tcPr>
            <w:tcW w:type="dxa" w:w="4289"/>
            <w:shd w:fill="1F4E79" w:color="auto" w:val="clear"/>
            <w:tcMar>
              <w:top w:type="dxa" w:w="60"/>
              <w:left w:type="dxa" w:w="100"/>
              <w:bottom w:type="dxa" w:w="60"/>
              <w:right w:type="dxa" w:w="100"/>
            </w:tcMar>
          </w:tcPr>
          <w:p>
            <w:pPr>
              <w:spacing w:after="20" w:before="20"/>
            </w:pPr>
            <w:r>
              <w:rPr>
                <w:b/>
                <w:bCs/>
                <w:color w:val="FFFFFF"/>
                <w:sz w:val="18"/>
                <w:szCs w:val="18"/>
              </w:rPr>
              <w:t xml:space="preserve">Risk</w:t>
            </w:r>
          </w:p>
        </w:tc>
        <w:tc>
          <w:tcPr>
            <w:tcW w:type="dxa" w:w="643"/>
            <w:shd w:fill="1F4E79" w:color="auto" w:val="clear"/>
            <w:tcMar>
              <w:top w:type="dxa" w:w="60"/>
              <w:left w:type="dxa" w:w="100"/>
              <w:bottom w:type="dxa" w:w="60"/>
              <w:right w:type="dxa" w:w="100"/>
            </w:tcMar>
          </w:tcPr>
          <w:p>
            <w:pPr>
              <w:spacing w:after="20" w:before="20"/>
            </w:pPr>
            <w:r>
              <w:rPr>
                <w:b/>
                <w:bCs/>
                <w:color w:val="FFFFFF"/>
                <w:sz w:val="18"/>
                <w:szCs w:val="18"/>
              </w:rPr>
              <w:t xml:space="preserve">Impact</w:t>
            </w:r>
          </w:p>
        </w:tc>
        <w:tc>
          <w:tcPr>
            <w:tcW w:type="dxa" w:w="857"/>
            <w:shd w:fill="1F4E79" w:color="auto" w:val="clear"/>
            <w:tcMar>
              <w:top w:type="dxa" w:w="60"/>
              <w:left w:type="dxa" w:w="100"/>
              <w:bottom w:type="dxa" w:w="60"/>
              <w:right w:type="dxa" w:w="100"/>
            </w:tcMar>
          </w:tcPr>
          <w:p>
            <w:pPr>
              <w:spacing w:after="20" w:before="20"/>
            </w:pPr>
            <w:r>
              <w:rPr>
                <w:b/>
                <w:bCs/>
                <w:color w:val="FFFFFF"/>
                <w:sz w:val="18"/>
                <w:szCs w:val="18"/>
              </w:rPr>
              <w:t xml:space="preserve">Likelihood</w:t>
            </w:r>
          </w:p>
        </w:tc>
        <w:tc>
          <w:tcPr>
            <w:tcW w:type="dxa" w:w="4291"/>
            <w:shd w:fill="1F4E79" w:color="auto" w:val="clear"/>
            <w:tcMar>
              <w:top w:type="dxa" w:w="60"/>
              <w:left w:type="dxa" w:w="100"/>
              <w:bottom w:type="dxa" w:w="60"/>
              <w:right w:type="dxa" w:w="100"/>
            </w:tcMar>
          </w:tcPr>
          <w:p>
            <w:pPr>
              <w:spacing w:after="20" w:before="20"/>
            </w:pPr>
            <w:r>
              <w:rPr>
                <w:b/>
                <w:bCs/>
                <w:color w:val="FFFFFF"/>
                <w:sz w:val="18"/>
                <w:szCs w:val="18"/>
              </w:rPr>
              <w:t xml:space="preserve">Mitigation</w:t>
            </w:r>
          </w:p>
        </w:tc>
      </w:tr>
      <w:tr>
        <w:trPr>
          <w:cantSplit/>
          <w:tblHeader w:val="false"/>
        </w:trPr>
        <w:tc>
          <w:tcPr>
            <w:tcW w:type="dxa" w:w="4289"/>
            <w:tcMar>
              <w:top w:type="dxa" w:w="60"/>
              <w:left w:type="dxa" w:w="100"/>
              <w:bottom w:type="dxa" w:w="60"/>
              <w:right w:type="dxa" w:w="100"/>
            </w:tcMar>
          </w:tcPr>
          <w:p>
            <w:pPr>
              <w:spacing w:after="20" w:before="20"/>
            </w:pPr>
            <w:r>
              <w:rPr>
                <w:sz w:val="18"/>
                <w:szCs w:val="18"/>
              </w:rPr>
              <w:t xml:space="preserve">Engineers falsify location with mock-GPS apps</w:t>
            </w:r>
          </w:p>
        </w:tc>
        <w:tc>
          <w:tcPr>
            <w:tcW w:type="dxa" w:w="643"/>
            <w:tcMar>
              <w:top w:type="dxa" w:w="60"/>
              <w:left w:type="dxa" w:w="100"/>
              <w:bottom w:type="dxa" w:w="60"/>
              <w:right w:type="dxa" w:w="100"/>
            </w:tcMar>
          </w:tcPr>
          <w:p>
            <w:pPr>
              <w:spacing w:after="20" w:before="20"/>
            </w:pPr>
            <w:r>
              <w:rPr>
                <w:sz w:val="18"/>
                <w:szCs w:val="18"/>
              </w:rPr>
              <w:t xml:space="preserve">High</w:t>
            </w:r>
          </w:p>
        </w:tc>
        <w:tc>
          <w:tcPr>
            <w:tcW w:type="dxa" w:w="857"/>
            <w:tcMar>
              <w:top w:type="dxa" w:w="60"/>
              <w:left w:type="dxa" w:w="100"/>
              <w:bottom w:type="dxa" w:w="60"/>
              <w:right w:type="dxa" w:w="100"/>
            </w:tcMar>
          </w:tcPr>
          <w:p>
            <w:pPr>
              <w:spacing w:after="20" w:before="20"/>
            </w:pPr>
            <w:r>
              <w:rPr>
                <w:sz w:val="18"/>
                <w:szCs w:val="18"/>
              </w:rPr>
              <w:t xml:space="preserve">Medium</w:t>
            </w:r>
          </w:p>
        </w:tc>
        <w:tc>
          <w:tcPr>
            <w:tcW w:type="dxa" w:w="4291"/>
            <w:tcMar>
              <w:top w:type="dxa" w:w="60"/>
              <w:left w:type="dxa" w:w="100"/>
              <w:bottom w:type="dxa" w:w="60"/>
              <w:right w:type="dxa" w:w="100"/>
            </w:tcMar>
          </w:tcPr>
          <w:p>
            <w:pPr>
              <w:spacing w:after="20" w:before="20"/>
            </w:pPr>
            <w:r>
              <w:rPr>
                <w:rFonts w:ascii="Consolas" w:cs="Consolas" w:eastAsia="Consolas" w:hAnsi="Consolas"/>
                <w:color w:val="A31515"/>
                <w:sz w:val="18"/>
                <w:szCs w:val="18"/>
              </w:rPr>
              <w:t xml:space="preserve">isMocked</w:t>
            </w:r>
            <w:r>
              <w:rPr>
                <w:sz w:val="18"/>
                <w:szCs w:val="18"/>
              </w:rPr>
              <w:t xml:space="preserve"> detection, geofence check, photo-level coordinates, flagged submissions to mandatory review</w:t>
            </w:r>
          </w:p>
        </w:tc>
      </w:tr>
      <w:tr>
        <w:trPr>
          <w:cantSplit/>
          <w:tblHeader w:val="false"/>
        </w:trPr>
        <w:tc>
          <w:tcPr>
            <w:tcW w:type="dxa" w:w="4289"/>
            <w:shd w:fill="F2F6FA" w:color="auto" w:val="clear"/>
            <w:tcMar>
              <w:top w:type="dxa" w:w="60"/>
              <w:left w:type="dxa" w:w="100"/>
              <w:bottom w:type="dxa" w:w="60"/>
              <w:right w:type="dxa" w:w="100"/>
            </w:tcMar>
          </w:tcPr>
          <w:p>
            <w:pPr>
              <w:spacing w:after="20" w:before="20"/>
            </w:pPr>
            <w:r>
              <w:rPr>
                <w:sz w:val="18"/>
                <w:szCs w:val="18"/>
              </w:rPr>
              <w:t xml:space="preserve">Device lost/stolen with unsynced data</w:t>
            </w:r>
          </w:p>
        </w:tc>
        <w:tc>
          <w:tcPr>
            <w:tcW w:type="dxa" w:w="643"/>
            <w:shd w:fill="F2F6FA" w:color="auto" w:val="clear"/>
            <w:tcMar>
              <w:top w:type="dxa" w:w="60"/>
              <w:left w:type="dxa" w:w="100"/>
              <w:bottom w:type="dxa" w:w="60"/>
              <w:right w:type="dxa" w:w="100"/>
            </w:tcMar>
          </w:tcPr>
          <w:p>
            <w:pPr>
              <w:spacing w:after="20" w:before="20"/>
            </w:pPr>
            <w:r>
              <w:rPr>
                <w:sz w:val="18"/>
                <w:szCs w:val="18"/>
              </w:rPr>
              <w:t xml:space="preserve">High</w:t>
            </w:r>
          </w:p>
        </w:tc>
        <w:tc>
          <w:tcPr>
            <w:tcW w:type="dxa" w:w="857"/>
            <w:shd w:fill="F2F6FA" w:color="auto" w:val="clear"/>
            <w:tcMar>
              <w:top w:type="dxa" w:w="60"/>
              <w:left w:type="dxa" w:w="100"/>
              <w:bottom w:type="dxa" w:w="60"/>
              <w:right w:type="dxa" w:w="100"/>
            </w:tcMar>
          </w:tcPr>
          <w:p>
            <w:pPr>
              <w:spacing w:after="20" w:before="20"/>
            </w:pPr>
            <w:r>
              <w:rPr>
                <w:sz w:val="18"/>
                <w:szCs w:val="18"/>
              </w:rPr>
              <w:t xml:space="preserve">Low</w:t>
            </w:r>
          </w:p>
        </w:tc>
        <w:tc>
          <w:tcPr>
            <w:tcW w:type="dxa" w:w="4291"/>
            <w:shd w:fill="F2F6FA" w:color="auto" w:val="clear"/>
            <w:tcMar>
              <w:top w:type="dxa" w:w="60"/>
              <w:left w:type="dxa" w:w="100"/>
              <w:bottom w:type="dxa" w:w="60"/>
              <w:right w:type="dxa" w:w="100"/>
            </w:tcMar>
          </w:tcPr>
          <w:p>
            <w:pPr>
              <w:spacing w:after="20" w:before="20"/>
            </w:pPr>
            <w:r>
              <w:rPr>
                <w:sz w:val="18"/>
                <w:szCs w:val="18"/>
              </w:rPr>
              <w:t xml:space="preserve">Sync-age warnings, remote wipe on deactivation, encourage daily sync</w:t>
            </w:r>
          </w:p>
        </w:tc>
      </w:tr>
      <w:tr>
        <w:trPr>
          <w:cantSplit/>
          <w:tblHeader w:val="false"/>
        </w:trPr>
        <w:tc>
          <w:tcPr>
            <w:tcW w:type="dxa" w:w="4289"/>
            <w:tcMar>
              <w:top w:type="dxa" w:w="60"/>
              <w:left w:type="dxa" w:w="100"/>
              <w:bottom w:type="dxa" w:w="60"/>
              <w:right w:type="dxa" w:w="100"/>
            </w:tcMar>
          </w:tcPr>
          <w:p>
            <w:pPr>
              <w:spacing w:after="20" w:before="20"/>
            </w:pPr>
            <w:r>
              <w:rPr>
                <w:sz w:val="18"/>
                <w:szCs w:val="18"/>
              </w:rPr>
              <w:t xml:space="preserve">Photo upload cost/bandwidth on rural connections</w:t>
            </w:r>
          </w:p>
        </w:tc>
        <w:tc>
          <w:tcPr>
            <w:tcW w:type="dxa" w:w="643"/>
            <w:tcMar>
              <w:top w:type="dxa" w:w="60"/>
              <w:left w:type="dxa" w:w="100"/>
              <w:bottom w:type="dxa" w:w="60"/>
              <w:right w:type="dxa" w:w="100"/>
            </w:tcMar>
          </w:tcPr>
          <w:p>
            <w:pPr>
              <w:spacing w:after="20" w:before="20"/>
            </w:pPr>
            <w:r>
              <w:rPr>
                <w:sz w:val="18"/>
                <w:szCs w:val="18"/>
              </w:rPr>
              <w:t xml:space="preserve">Medium</w:t>
            </w:r>
          </w:p>
        </w:tc>
        <w:tc>
          <w:tcPr>
            <w:tcW w:type="dxa" w:w="857"/>
            <w:tcMar>
              <w:top w:type="dxa" w:w="60"/>
              <w:left w:type="dxa" w:w="100"/>
              <w:bottom w:type="dxa" w:w="60"/>
              <w:right w:type="dxa" w:w="100"/>
            </w:tcMar>
          </w:tcPr>
          <w:p>
            <w:pPr>
              <w:spacing w:after="20" w:before="20"/>
            </w:pPr>
            <w:r>
              <w:rPr>
                <w:sz w:val="18"/>
                <w:szCs w:val="18"/>
              </w:rPr>
              <w:t xml:space="preserve">High</w:t>
            </w:r>
          </w:p>
        </w:tc>
        <w:tc>
          <w:tcPr>
            <w:tcW w:type="dxa" w:w="4291"/>
            <w:tcMar>
              <w:top w:type="dxa" w:w="60"/>
              <w:left w:type="dxa" w:w="100"/>
              <w:bottom w:type="dxa" w:w="60"/>
              <w:right w:type="dxa" w:w="100"/>
            </w:tcMar>
          </w:tcPr>
          <w:p>
            <w:pPr>
              <w:spacing w:after="20" w:before="20"/>
            </w:pPr>
            <w:r>
              <w:rPr>
                <w:sz w:val="18"/>
                <w:szCs w:val="18"/>
              </w:rPr>
              <w:t xml:space="preserve">Aggressive client-side compression, Wi-Fi-preferred sync setting, direct-to-Cloudinary uploads</w:t>
            </w:r>
          </w:p>
        </w:tc>
      </w:tr>
      <w:tr>
        <w:trPr>
          <w:cantSplit/>
          <w:tblHeader w:val="false"/>
        </w:trPr>
        <w:tc>
          <w:tcPr>
            <w:tcW w:type="dxa" w:w="4289"/>
            <w:shd w:fill="F2F6FA" w:color="auto" w:val="clear"/>
            <w:tcMar>
              <w:top w:type="dxa" w:w="60"/>
              <w:left w:type="dxa" w:w="100"/>
              <w:bottom w:type="dxa" w:w="60"/>
              <w:right w:type="dxa" w:w="100"/>
            </w:tcMar>
          </w:tcPr>
          <w:p>
            <w:pPr>
              <w:spacing w:after="20" w:before="20"/>
            </w:pPr>
            <w:r>
              <w:rPr>
                <w:sz w:val="18"/>
                <w:szCs w:val="18"/>
              </w:rPr>
              <w:t xml:space="preserve">Site master data coordinates are wrong</w:t>
            </w:r>
          </w:p>
        </w:tc>
        <w:tc>
          <w:tcPr>
            <w:tcW w:type="dxa" w:w="643"/>
            <w:shd w:fill="F2F6FA" w:color="auto" w:val="clear"/>
            <w:tcMar>
              <w:top w:type="dxa" w:w="60"/>
              <w:left w:type="dxa" w:w="100"/>
              <w:bottom w:type="dxa" w:w="60"/>
              <w:right w:type="dxa" w:w="100"/>
            </w:tcMar>
          </w:tcPr>
          <w:p>
            <w:pPr>
              <w:spacing w:after="20" w:before="20"/>
            </w:pPr>
            <w:r>
              <w:rPr>
                <w:sz w:val="18"/>
                <w:szCs w:val="18"/>
              </w:rPr>
              <w:t xml:space="preserve">Medium</w:t>
            </w:r>
          </w:p>
        </w:tc>
        <w:tc>
          <w:tcPr>
            <w:tcW w:type="dxa" w:w="857"/>
            <w:shd w:fill="F2F6FA" w:color="auto" w:val="clear"/>
            <w:tcMar>
              <w:top w:type="dxa" w:w="60"/>
              <w:left w:type="dxa" w:w="100"/>
              <w:bottom w:type="dxa" w:w="60"/>
              <w:right w:type="dxa" w:w="100"/>
            </w:tcMar>
          </w:tcPr>
          <w:p>
            <w:pPr>
              <w:spacing w:after="20" w:before="20"/>
            </w:pPr>
            <w:r>
              <w:rPr>
                <w:sz w:val="18"/>
                <w:szCs w:val="18"/>
              </w:rPr>
              <w:t xml:space="preserve">Medium</w:t>
            </w:r>
          </w:p>
        </w:tc>
        <w:tc>
          <w:tcPr>
            <w:tcW w:type="dxa" w:w="4291"/>
            <w:shd w:fill="F2F6FA" w:color="auto" w:val="clear"/>
            <w:tcMar>
              <w:top w:type="dxa" w:w="60"/>
              <w:left w:type="dxa" w:w="100"/>
              <w:bottom w:type="dxa" w:w="60"/>
              <w:right w:type="dxa" w:w="100"/>
            </w:tcMar>
          </w:tcPr>
          <w:p>
            <w:pPr>
              <w:spacing w:after="20" w:before="20"/>
            </w:pPr>
            <w:r>
              <w:rPr>
                <w:sz w:val="18"/>
                <w:szCs w:val="18"/>
              </w:rPr>
              <w:t xml:space="preserve">Out-of-fence reason codes; engineer-proposed coordinate correction reviewed by Admin</w:t>
            </w:r>
          </w:p>
        </w:tc>
      </w:tr>
      <w:tr>
        <w:trPr>
          <w:cantSplit/>
          <w:tblHeader w:val="false"/>
        </w:trPr>
        <w:tc>
          <w:tcPr>
            <w:tcW w:type="dxa" w:w="4289"/>
            <w:tcMar>
              <w:top w:type="dxa" w:w="60"/>
              <w:left w:type="dxa" w:w="100"/>
              <w:bottom w:type="dxa" w:w="60"/>
              <w:right w:type="dxa" w:w="100"/>
            </w:tcMar>
          </w:tcPr>
          <w:p>
            <w:pPr>
              <w:spacing w:after="20" w:before="20"/>
            </w:pPr>
            <w:r>
              <w:rPr>
                <w:sz w:val="18"/>
                <w:szCs w:val="18"/>
              </w:rPr>
              <w:t xml:space="preserve">Excel export drifts from downstream consumers' expectations</w:t>
            </w:r>
          </w:p>
        </w:tc>
        <w:tc>
          <w:tcPr>
            <w:tcW w:type="dxa" w:w="643"/>
            <w:tcMar>
              <w:top w:type="dxa" w:w="60"/>
              <w:left w:type="dxa" w:w="100"/>
              <w:bottom w:type="dxa" w:w="60"/>
              <w:right w:type="dxa" w:w="100"/>
            </w:tcMar>
          </w:tcPr>
          <w:p>
            <w:pPr>
              <w:spacing w:after="20" w:before="20"/>
            </w:pPr>
            <w:r>
              <w:rPr>
                <w:sz w:val="18"/>
                <w:szCs w:val="18"/>
              </w:rPr>
              <w:t xml:space="preserve">Medium</w:t>
            </w:r>
          </w:p>
        </w:tc>
        <w:tc>
          <w:tcPr>
            <w:tcW w:type="dxa" w:w="857"/>
            <w:tcMar>
              <w:top w:type="dxa" w:w="60"/>
              <w:left w:type="dxa" w:w="100"/>
              <w:bottom w:type="dxa" w:w="60"/>
              <w:right w:type="dxa" w:w="100"/>
            </w:tcMar>
          </w:tcPr>
          <w:p>
            <w:pPr>
              <w:spacing w:after="20" w:before="20"/>
            </w:pPr>
            <w:r>
              <w:rPr>
                <w:sz w:val="18"/>
                <w:szCs w:val="18"/>
              </w:rPr>
              <w:t xml:space="preserve">Medium</w:t>
            </w:r>
          </w:p>
        </w:tc>
        <w:tc>
          <w:tcPr>
            <w:tcW w:type="dxa" w:w="4291"/>
            <w:tcMar>
              <w:top w:type="dxa" w:w="60"/>
              <w:left w:type="dxa" w:w="100"/>
              <w:bottom w:type="dxa" w:w="60"/>
              <w:right w:type="dxa" w:w="100"/>
            </w:tcMar>
          </w:tcPr>
          <w:p>
            <w:pPr>
              <w:spacing w:after="20" w:before="20"/>
            </w:pPr>
            <w:r>
              <w:rPr>
                <w:sz w:val="18"/>
                <w:szCs w:val="18"/>
              </w:rPr>
              <w:t xml:space="preserve">Export schema pinned by a golden-file regression test against the original template</w:t>
            </w:r>
          </w:p>
        </w:tc>
      </w:tr>
      <w:tr>
        <w:trPr>
          <w:cantSplit/>
          <w:tblHeader w:val="false"/>
        </w:trPr>
        <w:tc>
          <w:tcPr>
            <w:tcW w:type="dxa" w:w="4289"/>
            <w:shd w:fill="F2F6FA" w:color="auto" w:val="clear"/>
            <w:tcMar>
              <w:top w:type="dxa" w:w="60"/>
              <w:left w:type="dxa" w:w="100"/>
              <w:bottom w:type="dxa" w:w="60"/>
              <w:right w:type="dxa" w:w="100"/>
            </w:tcMar>
          </w:tcPr>
          <w:p>
            <w:pPr>
              <w:spacing w:after="20" w:before="20"/>
            </w:pPr>
            <w:r>
              <w:rPr>
                <w:sz w:val="18"/>
                <w:szCs w:val="18"/>
              </w:rPr>
              <w:t xml:space="preserve">Engineers resist a new tool</w:t>
            </w:r>
          </w:p>
        </w:tc>
        <w:tc>
          <w:tcPr>
            <w:tcW w:type="dxa" w:w="643"/>
            <w:shd w:fill="F2F6FA" w:color="auto" w:val="clear"/>
            <w:tcMar>
              <w:top w:type="dxa" w:w="60"/>
              <w:left w:type="dxa" w:w="100"/>
              <w:bottom w:type="dxa" w:w="60"/>
              <w:right w:type="dxa" w:w="100"/>
            </w:tcMar>
          </w:tcPr>
          <w:p>
            <w:pPr>
              <w:spacing w:after="20" w:before="20"/>
            </w:pPr>
            <w:r>
              <w:rPr>
                <w:sz w:val="18"/>
                <w:szCs w:val="18"/>
              </w:rPr>
              <w:t xml:space="preserve">High</w:t>
            </w:r>
          </w:p>
        </w:tc>
        <w:tc>
          <w:tcPr>
            <w:tcW w:type="dxa" w:w="857"/>
            <w:shd w:fill="F2F6FA" w:color="auto" w:val="clear"/>
            <w:tcMar>
              <w:top w:type="dxa" w:w="60"/>
              <w:left w:type="dxa" w:w="100"/>
              <w:bottom w:type="dxa" w:w="60"/>
              <w:right w:type="dxa" w:w="100"/>
            </w:tcMar>
          </w:tcPr>
          <w:p>
            <w:pPr>
              <w:spacing w:after="20" w:before="20"/>
            </w:pPr>
            <w:r>
              <w:rPr>
                <w:sz w:val="18"/>
                <w:szCs w:val="18"/>
              </w:rPr>
              <w:t xml:space="preserve">Medium</w:t>
            </w:r>
          </w:p>
        </w:tc>
        <w:tc>
          <w:tcPr>
            <w:tcW w:type="dxa" w:w="4291"/>
            <w:shd w:fill="F2F6FA" w:color="auto" w:val="clear"/>
            <w:tcMar>
              <w:top w:type="dxa" w:w="60"/>
              <w:left w:type="dxa" w:w="100"/>
              <w:bottom w:type="dxa" w:w="60"/>
              <w:right w:type="dxa" w:w="100"/>
            </w:tcMar>
          </w:tcPr>
          <w:p>
            <w:pPr>
              <w:spacing w:after="20" w:before="20"/>
            </w:pPr>
            <w:r>
              <w:rPr>
                <w:sz w:val="18"/>
                <w:szCs w:val="18"/>
              </w:rPr>
              <w:t xml:space="preserve">Field pilot with 3–5 engineers, on-site training, keep the form field order identical to the paper/Excel order they already know</w:t>
            </w:r>
          </w:p>
        </w:tc>
      </w:tr>
      <w:tr>
        <w:trPr>
          <w:cantSplit/>
          <w:tblHeader w:val="false"/>
        </w:trPr>
        <w:tc>
          <w:tcPr>
            <w:tcW w:type="dxa" w:w="4289"/>
            <w:tcMar>
              <w:top w:type="dxa" w:w="60"/>
              <w:left w:type="dxa" w:w="100"/>
              <w:bottom w:type="dxa" w:w="60"/>
              <w:right w:type="dxa" w:w="100"/>
            </w:tcMar>
          </w:tcPr>
          <w:p>
            <w:pPr>
              <w:spacing w:after="20" w:before="20"/>
            </w:pPr>
            <w:r>
              <w:rPr>
                <w:sz w:val="18"/>
                <w:szCs w:val="18"/>
              </w:rPr>
              <w:t xml:space="preserve">Cloudinary/Atlas free-tier limits hit in pilot</w:t>
            </w:r>
          </w:p>
        </w:tc>
        <w:tc>
          <w:tcPr>
            <w:tcW w:type="dxa" w:w="643"/>
            <w:tcMar>
              <w:top w:type="dxa" w:w="60"/>
              <w:left w:type="dxa" w:w="100"/>
              <w:bottom w:type="dxa" w:w="60"/>
              <w:right w:type="dxa" w:w="100"/>
            </w:tcMar>
          </w:tcPr>
          <w:p>
            <w:pPr>
              <w:spacing w:after="20" w:before="20"/>
            </w:pPr>
            <w:r>
              <w:rPr>
                <w:sz w:val="18"/>
                <w:szCs w:val="18"/>
              </w:rPr>
              <w:t xml:space="preserve">Low</w:t>
            </w:r>
          </w:p>
        </w:tc>
        <w:tc>
          <w:tcPr>
            <w:tcW w:type="dxa" w:w="857"/>
            <w:tcMar>
              <w:top w:type="dxa" w:w="60"/>
              <w:left w:type="dxa" w:w="100"/>
              <w:bottom w:type="dxa" w:w="60"/>
              <w:right w:type="dxa" w:w="100"/>
            </w:tcMar>
          </w:tcPr>
          <w:p>
            <w:pPr>
              <w:spacing w:after="20" w:before="20"/>
            </w:pPr>
            <w:r>
              <w:rPr>
                <w:sz w:val="18"/>
                <w:szCs w:val="18"/>
              </w:rPr>
              <w:t xml:space="preserve">Medium</w:t>
            </w:r>
          </w:p>
        </w:tc>
        <w:tc>
          <w:tcPr>
            <w:tcW w:type="dxa" w:w="4291"/>
            <w:tcMar>
              <w:top w:type="dxa" w:w="60"/>
              <w:left w:type="dxa" w:w="100"/>
              <w:bottom w:type="dxa" w:w="60"/>
              <w:right w:type="dxa" w:w="100"/>
            </w:tcMar>
          </w:tcPr>
          <w:p>
            <w:pPr>
              <w:spacing w:after="20" w:before="20"/>
            </w:pPr>
            <w:r>
              <w:rPr>
                <w:sz w:val="18"/>
                <w:szCs w:val="18"/>
              </w:rPr>
              <w:t xml:space="preserve">Capacity planning before pilot; usage alerts</w:t>
            </w:r>
          </w:p>
        </w:tc>
      </w:tr>
      <w:tr>
        <w:trPr>
          <w:cantSplit/>
          <w:tblHeader w:val="false"/>
        </w:trPr>
        <w:tc>
          <w:tcPr>
            <w:tcW w:type="dxa" w:w="4289"/>
            <w:shd w:fill="F2F6FA" w:color="auto" w:val="clear"/>
            <w:tcMar>
              <w:top w:type="dxa" w:w="60"/>
              <w:left w:type="dxa" w:w="100"/>
              <w:bottom w:type="dxa" w:w="60"/>
              <w:right w:type="dxa" w:w="100"/>
            </w:tcMar>
          </w:tcPr>
          <w:p>
            <w:pPr>
              <w:spacing w:after="20" w:before="20"/>
            </w:pPr>
            <w:r>
              <w:rPr>
                <w:sz w:val="18"/>
                <w:szCs w:val="18"/>
              </w:rPr>
              <w:t xml:space="preserve">Android background-task restrictions delay sync</w:t>
            </w:r>
          </w:p>
        </w:tc>
        <w:tc>
          <w:tcPr>
            <w:tcW w:type="dxa" w:w="643"/>
            <w:shd w:fill="F2F6FA" w:color="auto" w:val="clear"/>
            <w:tcMar>
              <w:top w:type="dxa" w:w="60"/>
              <w:left w:type="dxa" w:w="100"/>
              <w:bottom w:type="dxa" w:w="60"/>
              <w:right w:type="dxa" w:w="100"/>
            </w:tcMar>
          </w:tcPr>
          <w:p>
            <w:pPr>
              <w:spacing w:after="20" w:before="20"/>
            </w:pPr>
            <w:r>
              <w:rPr>
                <w:sz w:val="18"/>
                <w:szCs w:val="18"/>
              </w:rPr>
              <w:t xml:space="preserve">Medium</w:t>
            </w:r>
          </w:p>
        </w:tc>
        <w:tc>
          <w:tcPr>
            <w:tcW w:type="dxa" w:w="857"/>
            <w:shd w:fill="F2F6FA" w:color="auto" w:val="clear"/>
            <w:tcMar>
              <w:top w:type="dxa" w:w="60"/>
              <w:left w:type="dxa" w:w="100"/>
              <w:bottom w:type="dxa" w:w="60"/>
              <w:right w:type="dxa" w:w="100"/>
            </w:tcMar>
          </w:tcPr>
          <w:p>
            <w:pPr>
              <w:spacing w:after="20" w:before="20"/>
            </w:pPr>
            <w:r>
              <w:rPr>
                <w:sz w:val="18"/>
                <w:szCs w:val="18"/>
              </w:rPr>
              <w:t xml:space="preserve">High</w:t>
            </w:r>
          </w:p>
        </w:tc>
        <w:tc>
          <w:tcPr>
            <w:tcW w:type="dxa" w:w="4291"/>
            <w:shd w:fill="F2F6FA" w:color="auto" w:val="clear"/>
            <w:tcMar>
              <w:top w:type="dxa" w:w="60"/>
              <w:left w:type="dxa" w:w="100"/>
              <w:bottom w:type="dxa" w:w="60"/>
              <w:right w:type="dxa" w:w="100"/>
            </w:tcMar>
          </w:tcPr>
          <w:p>
            <w:pPr>
              <w:spacing w:after="20" w:before="20"/>
            </w:pPr>
            <w:r>
              <w:rPr>
                <w:sz w:val="18"/>
                <w:szCs w:val="18"/>
              </w:rPr>
              <w:t xml:space="preserve">Foreground sync on app open + explicit manual sync button; never rely solely on background tasks</w:t>
            </w:r>
          </w:p>
        </w:tc>
      </w:tr>
      <w:tr>
        <w:trPr>
          <w:cantSplit/>
          <w:tblHeader w:val="false"/>
        </w:trPr>
        <w:tc>
          <w:tcPr>
            <w:tcW w:type="dxa" w:w="4289"/>
            <w:tcMar>
              <w:top w:type="dxa" w:w="60"/>
              <w:left w:type="dxa" w:w="100"/>
              <w:bottom w:type="dxa" w:w="60"/>
              <w:right w:type="dxa" w:w="100"/>
            </w:tcMar>
          </w:tcPr>
          <w:p>
            <w:pPr>
              <w:spacing w:after="20" w:before="20"/>
            </w:pPr>
            <w:r>
              <w:rPr>
                <w:sz w:val="18"/>
                <w:szCs w:val="18"/>
              </w:rPr>
              <w:t xml:space="preserve">Engineer names in the pre-assignment sheet don't match user accounts</w:t>
            </w:r>
          </w:p>
        </w:tc>
        <w:tc>
          <w:tcPr>
            <w:tcW w:type="dxa" w:w="643"/>
            <w:tcMar>
              <w:top w:type="dxa" w:w="60"/>
              <w:left w:type="dxa" w:w="100"/>
              <w:bottom w:type="dxa" w:w="60"/>
              <w:right w:type="dxa" w:w="100"/>
            </w:tcMar>
          </w:tcPr>
          <w:p>
            <w:pPr>
              <w:spacing w:after="20" w:before="20"/>
            </w:pPr>
            <w:r>
              <w:rPr>
                <w:sz w:val="18"/>
                <w:szCs w:val="18"/>
              </w:rPr>
              <w:t xml:space="preserve">Medium</w:t>
            </w:r>
          </w:p>
        </w:tc>
        <w:tc>
          <w:tcPr>
            <w:tcW w:type="dxa" w:w="857"/>
            <w:tcMar>
              <w:top w:type="dxa" w:w="60"/>
              <w:left w:type="dxa" w:w="100"/>
              <w:bottom w:type="dxa" w:w="60"/>
              <w:right w:type="dxa" w:w="100"/>
            </w:tcMar>
          </w:tcPr>
          <w:p>
            <w:pPr>
              <w:spacing w:after="20" w:before="20"/>
            </w:pPr>
            <w:r>
              <w:rPr>
                <w:sz w:val="18"/>
                <w:szCs w:val="18"/>
              </w:rPr>
              <w:t xml:space="preserve">High</w:t>
            </w:r>
          </w:p>
        </w:tc>
        <w:tc>
          <w:tcPr>
            <w:tcW w:type="dxa" w:w="4291"/>
            <w:tcMar>
              <w:top w:type="dxa" w:w="60"/>
              <w:left w:type="dxa" w:w="100"/>
              <w:bottom w:type="dxa" w:w="60"/>
              <w:right w:type="dxa" w:w="100"/>
            </w:tcMar>
          </w:tcPr>
          <w:p>
            <w:pPr>
              <w:spacing w:after="20" w:before="20"/>
            </w:pPr>
            <w:r>
              <w:rPr>
                <w:sz w:val="18"/>
                <w:szCs w:val="18"/>
              </w:rPr>
              <w:t xml:space="preserve">Dry-run import with unmatched-name resolution; import cannot commit while rows are unresolved</w:t>
            </w:r>
          </w:p>
        </w:tc>
      </w:tr>
      <w:tr>
        <w:trPr>
          <w:cantSplit/>
          <w:tblHeader w:val="false"/>
        </w:trPr>
        <w:tc>
          <w:tcPr>
            <w:tcW w:type="dxa" w:w="4289"/>
            <w:shd w:fill="F2F6FA" w:color="auto" w:val="clear"/>
            <w:tcMar>
              <w:top w:type="dxa" w:w="60"/>
              <w:left w:type="dxa" w:w="100"/>
              <w:bottom w:type="dxa" w:w="60"/>
              <w:right w:type="dxa" w:w="100"/>
            </w:tcMar>
          </w:tcPr>
          <w:p>
            <w:pPr>
              <w:spacing w:after="20" w:before="20"/>
            </w:pPr>
            <w:r>
              <w:rPr>
                <w:sz w:val="18"/>
                <w:szCs w:val="18"/>
              </w:rPr>
              <w:t xml:space="preserve">Engineer leaves mid-cycle, stranding pre-surveyed sites</w:t>
            </w:r>
          </w:p>
        </w:tc>
        <w:tc>
          <w:tcPr>
            <w:tcW w:type="dxa" w:w="643"/>
            <w:shd w:fill="F2F6FA" w:color="auto" w:val="clear"/>
            <w:tcMar>
              <w:top w:type="dxa" w:w="60"/>
              <w:left w:type="dxa" w:w="100"/>
              <w:bottom w:type="dxa" w:w="60"/>
              <w:right w:type="dxa" w:w="100"/>
            </w:tcMar>
          </w:tcPr>
          <w:p>
            <w:pPr>
              <w:spacing w:after="20" w:before="20"/>
            </w:pPr>
            <w:r>
              <w:rPr>
                <w:sz w:val="18"/>
                <w:szCs w:val="18"/>
              </w:rPr>
              <w:t xml:space="preserve">Medium</w:t>
            </w:r>
          </w:p>
        </w:tc>
        <w:tc>
          <w:tcPr>
            <w:tcW w:type="dxa" w:w="857"/>
            <w:shd w:fill="F2F6FA" w:color="auto" w:val="clear"/>
            <w:tcMar>
              <w:top w:type="dxa" w:w="60"/>
              <w:left w:type="dxa" w:w="100"/>
              <w:bottom w:type="dxa" w:w="60"/>
              <w:right w:type="dxa" w:w="100"/>
            </w:tcMar>
          </w:tcPr>
          <w:p>
            <w:pPr>
              <w:spacing w:after="20" w:before="20"/>
            </w:pPr>
            <w:r>
              <w:rPr>
                <w:sz w:val="18"/>
                <w:szCs w:val="18"/>
              </w:rPr>
              <w:t xml:space="preserve">Medium</w:t>
            </w:r>
          </w:p>
        </w:tc>
        <w:tc>
          <w:tcPr>
            <w:tcW w:type="dxa" w:w="4291"/>
            <w:shd w:fill="F2F6FA" w:color="auto" w:val="clear"/>
            <w:tcMar>
              <w:top w:type="dxa" w:w="60"/>
              <w:left w:type="dxa" w:w="100"/>
              <w:bottom w:type="dxa" w:w="60"/>
              <w:right w:type="dxa" w:w="100"/>
            </w:tcMar>
          </w:tcPr>
          <w:p>
            <w:pPr>
              <w:spacing w:after="20" w:before="20"/>
            </w:pPr>
            <w:r>
              <w:rPr>
                <w:sz w:val="18"/>
                <w:szCs w:val="18"/>
              </w:rPr>
              <w:t xml:space="preserve">Reassignment carries the pre-survey scope forward; survey retains </w:t>
            </w:r>
            <w:r>
              <w:rPr>
                <w:rFonts w:ascii="Consolas" w:cs="Consolas" w:eastAsia="Consolas" w:hAnsi="Consolas"/>
                <w:color w:val="A31515"/>
                <w:sz w:val="18"/>
                <w:szCs w:val="18"/>
              </w:rPr>
              <w:t xml:space="preserve">originalEngineerId</w:t>
            </w:r>
            <w:r>
              <w:rPr>
                <w:sz w:val="18"/>
                <w:szCs w:val="18"/>
              </w:rPr>
              <w:t xml:space="preserve"> for correct attribution</w:t>
            </w:r>
          </w:p>
        </w:tc>
      </w:tr>
      <w:tr>
        <w:trPr>
          <w:cantSplit/>
          <w:tblHeader w:val="false"/>
        </w:trPr>
        <w:tc>
          <w:tcPr>
            <w:tcW w:type="dxa" w:w="4289"/>
            <w:tcMar>
              <w:top w:type="dxa" w:w="60"/>
              <w:left w:type="dxa" w:w="100"/>
              <w:bottom w:type="dxa" w:w="60"/>
              <w:right w:type="dxa" w:w="100"/>
            </w:tcMar>
          </w:tcPr>
          <w:p>
            <w:pPr>
              <w:spacing w:after="20" w:before="20"/>
            </w:pPr>
            <w:r>
              <w:rPr>
                <w:sz w:val="18"/>
                <w:szCs w:val="18"/>
              </w:rPr>
              <w:t xml:space="preserve">IHS rejection reasons recorded inconsistently by different supervisors</w:t>
            </w:r>
          </w:p>
        </w:tc>
        <w:tc>
          <w:tcPr>
            <w:tcW w:type="dxa" w:w="643"/>
            <w:tcMar>
              <w:top w:type="dxa" w:w="60"/>
              <w:left w:type="dxa" w:w="100"/>
              <w:bottom w:type="dxa" w:w="60"/>
              <w:right w:type="dxa" w:w="100"/>
            </w:tcMar>
          </w:tcPr>
          <w:p>
            <w:pPr>
              <w:spacing w:after="20" w:before="20"/>
            </w:pPr>
            <w:r>
              <w:rPr>
                <w:sz w:val="18"/>
                <w:szCs w:val="18"/>
              </w:rPr>
              <w:t xml:space="preserve">Medium</w:t>
            </w:r>
          </w:p>
        </w:tc>
        <w:tc>
          <w:tcPr>
            <w:tcW w:type="dxa" w:w="857"/>
            <w:tcMar>
              <w:top w:type="dxa" w:w="60"/>
              <w:left w:type="dxa" w:w="100"/>
              <w:bottom w:type="dxa" w:w="60"/>
              <w:right w:type="dxa" w:w="100"/>
            </w:tcMar>
          </w:tcPr>
          <w:p>
            <w:pPr>
              <w:spacing w:after="20" w:before="20"/>
            </w:pPr>
            <w:r>
              <w:rPr>
                <w:sz w:val="18"/>
                <w:szCs w:val="18"/>
              </w:rPr>
              <w:t xml:space="preserve">High</w:t>
            </w:r>
          </w:p>
        </w:tc>
        <w:tc>
          <w:tcPr>
            <w:tcW w:type="dxa" w:w="4291"/>
            <w:tcMar>
              <w:top w:type="dxa" w:w="60"/>
              <w:left w:type="dxa" w:w="100"/>
              <w:bottom w:type="dxa" w:w="60"/>
              <w:right w:type="dxa" w:w="100"/>
            </w:tcMar>
          </w:tcPr>
          <w:p>
            <w:pPr>
              <w:spacing w:after="20" w:before="20"/>
            </w:pPr>
            <w:r>
              <w:rPr>
                <w:sz w:val="18"/>
                <w:szCs w:val="18"/>
              </w:rPr>
              <w:t xml:space="preserve">Fixed reason codes plus mandatory comment; free text alone would make rejection analytics worthless</w:t>
            </w:r>
          </w:p>
        </w:tc>
      </w:tr>
      <w:tr>
        <w:trPr>
          <w:cantSplit/>
          <w:tblHeader w:val="false"/>
        </w:trPr>
        <w:tc>
          <w:tcPr>
            <w:tcW w:type="dxa" w:w="4289"/>
            <w:shd w:fill="F2F6FA" w:color="auto" w:val="clear"/>
            <w:tcMar>
              <w:top w:type="dxa" w:w="60"/>
              <w:left w:type="dxa" w:w="100"/>
              <w:bottom w:type="dxa" w:w="60"/>
              <w:right w:type="dxa" w:w="100"/>
            </w:tcMar>
          </w:tcPr>
          <w:p>
            <w:pPr>
              <w:spacing w:after="20" w:before="20"/>
            </w:pPr>
            <w:r>
              <w:rPr>
                <w:sz w:val="18"/>
                <w:szCs w:val="18"/>
              </w:rPr>
              <w:t xml:space="preserve">Photo adjustment used to mask poor workmanship</w:t>
            </w:r>
          </w:p>
        </w:tc>
        <w:tc>
          <w:tcPr>
            <w:tcW w:type="dxa" w:w="643"/>
            <w:shd w:fill="F2F6FA" w:color="auto" w:val="clear"/>
            <w:tcMar>
              <w:top w:type="dxa" w:w="60"/>
              <w:left w:type="dxa" w:w="100"/>
              <w:bottom w:type="dxa" w:w="60"/>
              <w:right w:type="dxa" w:w="100"/>
            </w:tcMar>
          </w:tcPr>
          <w:p>
            <w:pPr>
              <w:spacing w:after="20" w:before="20"/>
            </w:pPr>
            <w:r>
              <w:rPr>
                <w:sz w:val="18"/>
                <w:szCs w:val="18"/>
              </w:rPr>
              <w:t xml:space="preserve">High</w:t>
            </w:r>
          </w:p>
        </w:tc>
        <w:tc>
          <w:tcPr>
            <w:tcW w:type="dxa" w:w="857"/>
            <w:shd w:fill="F2F6FA" w:color="auto" w:val="clear"/>
            <w:tcMar>
              <w:top w:type="dxa" w:w="60"/>
              <w:left w:type="dxa" w:w="100"/>
              <w:bottom w:type="dxa" w:w="60"/>
              <w:right w:type="dxa" w:w="100"/>
            </w:tcMar>
          </w:tcPr>
          <w:p>
            <w:pPr>
              <w:spacing w:after="20" w:before="20"/>
            </w:pPr>
            <w:r>
              <w:rPr>
                <w:sz w:val="18"/>
                <w:szCs w:val="18"/>
              </w:rPr>
              <w:t xml:space="preserve">Low</w:t>
            </w:r>
          </w:p>
        </w:tc>
        <w:tc>
          <w:tcPr>
            <w:tcW w:type="dxa" w:w="4291"/>
            <w:shd w:fill="F2F6FA" w:color="auto" w:val="clear"/>
            <w:tcMar>
              <w:top w:type="dxa" w:w="60"/>
              <w:left w:type="dxa" w:w="100"/>
              <w:bottom w:type="dxa" w:w="60"/>
              <w:right w:type="dxa" w:w="100"/>
            </w:tcMar>
          </w:tcPr>
          <w:p>
            <w:pPr>
              <w:spacing w:after="20" w:before="20"/>
            </w:pPr>
            <w:r>
              <w:rPr>
                <w:sz w:val="18"/>
                <w:szCs w:val="18"/>
              </w:rPr>
              <w:t xml:space="preserve">Non-destructive transforms only, originals always retrievable, every adjustment attributed in the audit log</w:t>
            </w:r>
          </w:p>
        </w:tc>
      </w:tr>
      <w:tr>
        <w:trPr>
          <w:cantSplit/>
          <w:tblHeader w:val="false"/>
        </w:trPr>
        <w:tc>
          <w:tcPr>
            <w:tcW w:type="dxa" w:w="4289"/>
            <w:tcMar>
              <w:top w:type="dxa" w:w="60"/>
              <w:left w:type="dxa" w:w="100"/>
              <w:bottom w:type="dxa" w:w="60"/>
              <w:right w:type="dxa" w:w="100"/>
            </w:tcMar>
          </w:tcPr>
          <w:p>
            <w:pPr>
              <w:spacing w:after="20" w:before="20"/>
            </w:pPr>
            <w:r>
              <w:rPr>
                <w:sz w:val="18"/>
                <w:szCs w:val="18"/>
              </w:rPr>
              <w:t xml:space="preserve">Express project drifts into unstructured route handlers as it grows</w:t>
            </w:r>
          </w:p>
        </w:tc>
        <w:tc>
          <w:tcPr>
            <w:tcW w:type="dxa" w:w="643"/>
            <w:tcMar>
              <w:top w:type="dxa" w:w="60"/>
              <w:left w:type="dxa" w:w="100"/>
              <w:bottom w:type="dxa" w:w="60"/>
              <w:right w:type="dxa" w:w="100"/>
            </w:tcMar>
          </w:tcPr>
          <w:p>
            <w:pPr>
              <w:spacing w:after="20" w:before="20"/>
            </w:pPr>
            <w:r>
              <w:rPr>
                <w:sz w:val="18"/>
                <w:szCs w:val="18"/>
              </w:rPr>
              <w:t xml:space="preserve">Medium</w:t>
            </w:r>
          </w:p>
        </w:tc>
        <w:tc>
          <w:tcPr>
            <w:tcW w:type="dxa" w:w="857"/>
            <w:tcMar>
              <w:top w:type="dxa" w:w="60"/>
              <w:left w:type="dxa" w:w="100"/>
              <w:bottom w:type="dxa" w:w="60"/>
              <w:right w:type="dxa" w:w="100"/>
            </w:tcMar>
          </w:tcPr>
          <w:p>
            <w:pPr>
              <w:spacing w:after="20" w:before="20"/>
            </w:pPr>
            <w:r>
              <w:rPr>
                <w:sz w:val="18"/>
                <w:szCs w:val="18"/>
              </w:rPr>
              <w:t xml:space="preserve">Medium</w:t>
            </w:r>
          </w:p>
        </w:tc>
        <w:tc>
          <w:tcPr>
            <w:tcW w:type="dxa" w:w="4291"/>
            <w:tcMar>
              <w:top w:type="dxa" w:w="60"/>
              <w:left w:type="dxa" w:w="100"/>
              <w:bottom w:type="dxa" w:w="60"/>
              <w:right w:type="dxa" w:w="100"/>
            </w:tcMar>
          </w:tcPr>
          <w:p>
            <w:pPr>
              <w:spacing w:after="20" w:before="20"/>
            </w:pPr>
            <w:r>
              <w:rPr>
                <w:sz w:val="18"/>
                <w:szCs w:val="18"/>
              </w:rPr>
              <w:t xml:space="preserve">Feature-folder convention, router-level guards, Zod-at-the-boundary rule enforced in code review (§6.4.1)</w:t>
            </w:r>
          </w:p>
        </w:tc>
      </w:tr>
    </w:tbl>
    <w:p>
      <w:pPr>
        <w:spacing w:after="160"/>
      </w:pPr>
      <w:r>
        <w:t xml:space="preserve"/>
      </w:r>
    </w:p>
    <w:p>
      <w:pPr>
        <w:pStyle w:val="Heading1"/>
        <w:pageBreakBefore/>
        <w:spacing w:after="120" w:before="360"/>
      </w:pPr>
      <w:r>
        <w:t xml:space="preserve">10. Roadmap</w:t>
      </w:r>
    </w:p>
    <w:p>
      <w:pPr>
        <w:pStyle w:val="Heading2"/>
        <w:spacing w:after="120" w:before="240"/>
      </w:pPr>
      <w:r>
        <w:t xml:space="preserve">Phase 1 — MVP (weeks 1–6)</w:t>
      </w:r>
    </w:p>
    <w:p>
      <w:pPr>
        <w:spacing w:after="120" w:before="60" w:line="276"/>
      </w:pPr>
      <w:r>
        <w:t xml:space="preserve">Auth and RBAC · </w:t>
      </w:r>
      <w:r>
        <w:rPr>
          <w:b/>
          <w:bCs/>
        </w:rPr>
        <w:t xml:space="preserve">pre-assignment spreadsheet import with dry-run</w:t>
      </w:r>
      <w:r>
        <w:t xml:space="preserve"> · </w:t>
      </w:r>
      <w:r>
        <w:rPr>
          <w:b/>
          <w:bCs/>
        </w:rPr>
        <w:t xml:space="preserve">assignment scoping (engineer sees only own sites)</w:t>
      </w:r>
      <w:r>
        <w:t xml:space="preserve"> · pre-survey form · photo capture with watermark · geolocation with geofence · offline queue and sync · back-office submission queue with photo gallery · daily XLSX export.</w:t>
      </w:r>
    </w:p>
    <w:p>
      <w:pPr>
        <w:pStyle w:val="Heading2"/>
        <w:spacing w:after="120" w:before="240"/>
      </w:pPr>
      <w:r>
        <w:t xml:space="preserve">Phase 2 — Full loop (weeks 7–10)</w:t>
      </w:r>
    </w:p>
    <w:p>
      <w:pPr>
        <w:spacing w:after="120" w:before="60" w:line="276"/>
      </w:pPr>
      <w:r>
        <w:t xml:space="preserve">Post-survey form with scope pre-fill and </w:t>
      </w:r>
      <w:r>
        <w:rPr>
          <w:b/>
          <w:bCs/>
        </w:rPr>
        <w:t xml:space="preserve">same-engineer enforcement</w:t>
      </w:r>
      <w:r>
        <w:t xml:space="preserve"> · </w:t>
      </w:r>
      <w:r>
        <w:rPr>
          <w:b/>
          <w:bCs/>
        </w:rPr>
        <w:t xml:space="preserve">Site Consolidated View (pre + post on one screen)</w:t>
      </w:r>
      <w:r>
        <w:t xml:space="preserve"> · paired before/after comparison · </w:t>
      </w:r>
      <w:r>
        <w:rPr>
          <w:b/>
          <w:bCs/>
        </w:rPr>
        <w:t xml:space="preserve">two-tier review workflow (back-office and IHS rejection)</w:t>
      </w:r>
      <w:r>
        <w:t xml:space="preserve"> · push notifications · </w:t>
      </w:r>
      <w:r>
        <w:rPr>
          <w:b/>
          <w:bCs/>
        </w:rPr>
        <w:t xml:space="preserve">labelled per-site PPTX generation</w:t>
      </w:r>
      <w:r>
        <w:t xml:space="preserve"> · photo ZIP download · bulk export.</w:t>
      </w:r>
    </w:p>
    <w:p>
      <w:pPr>
        <w:pStyle w:val="Heading2"/>
        <w:spacing w:after="120" w:before="240"/>
      </w:pPr>
      <w:r>
        <w:t xml:space="preserve">Phase 3 — Scale &amp; insight (weeks 11–14)</w:t>
      </w:r>
    </w:p>
    <w:p>
      <w:pPr>
        <w:spacing w:after="120" w:before="60" w:line="276"/>
      </w:pPr>
      <w:r>
        <w:rPr>
          <w:b/>
          <w:bCs/>
        </w:rPr>
        <w:t xml:space="preserve">Photo adjustment editor</w:t>
      </w:r>
      <w:r>
        <w:t xml:space="preserve"> · site reassignment UI incl. bulk reassign · PM analytics dashboard · rejection-rate reporting by type, reason and engineer · per-engineer productivity · overdue-site and awaiting-IHS tracking · map view · scheduled digest emails · iOS release.</w:t>
      </w:r>
    </w:p>
    <w:p>
      <w:pPr>
        <w:pStyle w:val="Heading2"/>
        <w:spacing w:after="120" w:before="240"/>
      </w:pPr>
      <w:r>
        <w:t xml:space="preserve">Phase 4 — Extensions (backlog)</w:t>
      </w:r>
    </w:p>
    <w:p>
      <w:pPr>
        <w:spacing w:after="120" w:before="60" w:line="276"/>
      </w:pPr>
      <w:r>
        <w:rPr>
          <w:b/>
          <w:bCs/>
        </w:rPr>
        <w:t xml:space="preserve">IHS client portal</w:t>
      </w:r>
      <w:r>
        <w:t xml:space="preserve"> (replacing recorded verdicts with a real client login) · digital sign-off/signature capture · offline map tiles · voice-to-text comments · materials tracking · SLA reporting.</w:t>
      </w:r>
    </w:p>
    <w:p>
      <w:pPr>
        <w:pStyle w:val="Heading1"/>
        <w:pageBreakBefore/>
        <w:spacing w:after="120" w:before="360"/>
      </w:pPr>
      <w:r>
        <w:t xml:space="preserve">11. Open Questions</w:t>
      </w:r>
    </w:p>
    <w:p>
      <w:pPr>
        <w:spacing w:after="120" w:before="60" w:line="276"/>
      </w:pPr>
      <w:r>
        <w:rPr>
          <w:b/>
          <w:bCs/>
        </w:rPr>
        <w:t xml:space="preserve">Resolved in v1.1:</w:t>
      </w:r>
      <w:r>
        <w:t xml:space="preserve"> sites are pre-assigned to a named engineer via spreadsheet import (§4.1.1); the same engineer performs pre and post (§3.2); rejections are two-tier, both raised by the back-office user (§4.6.5); engineers see only their assigned sites, with reassignment supported (§3.4); the API is Node.js + Express (§6.4.1).</w:t>
      </w:r>
    </w:p>
    <w:p>
      <w:pPr>
        <w:spacing w:after="120" w:before="60" w:line="276"/>
      </w:pPr>
      <w:r>
        <w:t xml:space="preserve">Still open:</w:t>
      </w:r>
    </w:p>
    <w:p>
      <w:pPr>
        <w:pStyle w:val="ListParagraph"/>
        <w:numPr>
          <w:ilvl w:val="0"/>
          <w:numId w:val="12"/>
        </w:numPr>
        <w:spacing w:after="40" w:before="40"/>
      </w:pPr>
      <w:r>
        <w:rPr>
          <w:b/>
          <w:bCs/>
        </w:rPr>
        <w:t xml:space="preserve">Rejection rework scope</w:t>
      </w:r>
      <w:r>
        <w:t xml:space="preserve"> — does a </w:t>
      </w:r>
      <w:r>
        <w:rPr>
          <w:i/>
          <w:iCs/>
        </w:rPr>
        <w:t xml:space="preserve">back-office</w:t>
      </w:r>
      <w:r>
        <w:t xml:space="preserve"> rejection always require a physical re-visit, or can some cases (e.g. a missing comment, a mis-tagged photo) be corrected from the office by the supervisor? An office-correctable path would need a supervisor-edit capability distinct from engineer rework.</w:t>
      </w:r>
    </w:p>
    <w:p>
      <w:pPr>
        <w:pStyle w:val="ListParagraph"/>
        <w:numPr>
          <w:ilvl w:val="0"/>
          <w:numId w:val="12"/>
        </w:numPr>
        <w:spacing w:after="40" w:before="40"/>
      </w:pPr>
      <w:r>
        <w:rPr>
          <w:b/>
          <w:bCs/>
        </w:rPr>
        <w:t xml:space="preserve">IHS rejection granularity</w:t>
      </w:r>
      <w:r>
        <w:t xml:space="preserve"> — is a client rejection always against the whole site, or can IHS reject specific work items? Item-level rejection would change the rework flow to a partial re-survey.</w:t>
      </w:r>
    </w:p>
    <w:p>
      <w:pPr>
        <w:pStyle w:val="ListParagraph"/>
        <w:numPr>
          <w:ilvl w:val="0"/>
          <w:numId w:val="12"/>
        </w:numPr>
        <w:spacing w:after="40" w:before="40"/>
      </w:pPr>
      <w:r>
        <w:rPr>
          <w:b/>
          <w:bCs/>
        </w:rPr>
        <w:t xml:space="preserve">Sites per engineer</w:t>
      </w:r>
      <w:r>
        <w:t xml:space="preserve"> — can a site ever need two engineers (e.g. a large site split across a day)? The model currently assumes exactly one assignee per site.</w:t>
      </w:r>
    </w:p>
    <w:p>
      <w:pPr>
        <w:pStyle w:val="ListParagraph"/>
        <w:numPr>
          <w:ilvl w:val="0"/>
          <w:numId w:val="12"/>
        </w:numPr>
        <w:spacing w:after="40" w:before="40"/>
      </w:pPr>
      <w:r>
        <w:rPr>
          <w:b/>
          <w:bCs/>
        </w:rPr>
        <w:t xml:space="preserve">Assignment source of truth</w:t>
      </w:r>
      <w:r>
        <w:t xml:space="preserve"> — once imported, does the spreadsheet remain authoritative (periodic re-import overwrites in-app reassignments), or does the platform become the master after first import? This determines whether re-import should be blocked from reverting a manual reassignment.</w:t>
      </w:r>
    </w:p>
    <w:p>
      <w:pPr>
        <w:pStyle w:val="ListParagraph"/>
        <w:numPr>
          <w:ilvl w:val="0"/>
          <w:numId w:val="12"/>
        </w:numPr>
        <w:spacing w:after="40" w:before="40"/>
      </w:pPr>
      <w:r>
        <w:rPr>
          <w:b/>
          <w:bCs/>
        </w:rPr>
        <w:t xml:space="preserve">Existing history</w:t>
      </w:r>
      <w:r>
        <w:t xml:space="preserve"> — is there historical Excel data and are there past decks to migrate, and how far back?</w:t>
      </w:r>
    </w:p>
    <w:p>
      <w:pPr>
        <w:pStyle w:val="ListParagraph"/>
        <w:numPr>
          <w:ilvl w:val="0"/>
          <w:numId w:val="12"/>
        </w:numPr>
        <w:spacing w:after="40" w:before="40"/>
      </w:pPr>
      <w:r>
        <w:rPr>
          <w:b/>
          <w:bCs/>
        </w:rPr>
        <w:t xml:space="preserve">Deck fidelity</w:t>
      </w:r>
      <w:r>
        <w:t xml:space="preserve"> — must the generated PPTX match the legacy deck's exact layout and branding, or is the improved labelled version (§4.7.2) acceptable to IHS?</w:t>
      </w:r>
    </w:p>
    <w:p>
      <w:pPr>
        <w:pStyle w:val="ListParagraph"/>
        <w:numPr>
          <w:ilvl w:val="0"/>
          <w:numId w:val="12"/>
        </w:numPr>
        <w:spacing w:after="40" w:before="40"/>
      </w:pPr>
      <w:r>
        <w:rPr>
          <w:b/>
          <w:bCs/>
        </w:rPr>
        <w:t xml:space="preserve">IHS submission channel</w:t>
      </w:r>
      <w:r>
        <w:t xml:space="preserve"> — how is the package actually delivered to IHS today (email, portal, shared drive)? If it is a portal, Phase 4 integration may be worth pulling forward.</w:t>
      </w:r>
    </w:p>
    <w:p>
      <w:pPr>
        <w:pStyle w:val="ListParagraph"/>
        <w:numPr>
          <w:ilvl w:val="0"/>
          <w:numId w:val="12"/>
        </w:numPr>
        <w:spacing w:after="40" w:before="40"/>
      </w:pPr>
      <w:r>
        <w:rPr>
          <w:b/>
          <w:bCs/>
        </w:rPr>
        <w:t xml:space="preserve">Device ownership</w:t>
      </w:r>
      <w:r>
        <w:t xml:space="preserve"> — company-issued devices (allows MDM and stricter policy) or BYOD?</w:t>
      </w:r>
    </w:p>
    <w:p>
      <w:pPr>
        <w:pStyle w:val="ListParagraph"/>
        <w:numPr>
          <w:ilvl w:val="0"/>
          <w:numId w:val="12"/>
        </w:numPr>
        <w:spacing w:after="40" w:before="40"/>
      </w:pPr>
      <w:r>
        <w:rPr>
          <w:b/>
          <w:bCs/>
        </w:rPr>
        <w:t xml:space="preserve">Photo adjustment limits</w:t>
      </w:r>
      <w:r>
        <w:t xml:space="preserve"> — should brightness/contrast adjustment be capped or disabled entirely for evidence integrity, given the client relies on these photos as proof of work?</w:t>
      </w:r>
    </w:p>
    <w:p>
      <w:pPr>
        <w:pStyle w:val="Heading1"/>
        <w:pageBreakBefore/>
        <w:spacing w:after="120" w:before="360"/>
      </w:pPr>
      <w:r>
        <w:t xml:space="preserve">12. Appendix A — Template column reference</w:t>
      </w:r>
    </w:p>
    <w:p>
      <w:pPr>
        <w:spacing w:after="120" w:before="60" w:line="276"/>
      </w:pPr>
      <w:r>
        <w:t xml:space="preserve">The 37 columns of </w:t>
      </w:r>
      <w:r>
        <w:rPr>
          <w:rFonts w:ascii="Consolas" w:cs="Consolas" w:eastAsia="Consolas" w:hAnsi="Consolas"/>
          <w:color w:val="A31515"/>
          <w:sz w:val="18"/>
          <w:szCs w:val="18"/>
        </w:rPr>
        <w:t xml:space="preserve">DAILY REPORTING TEMPLATE.xlsx</w:t>
      </w:r>
      <w:r>
        <w:t xml:space="preserve">, in order, which the XLSX export reproduces exactly:</w:t>
      </w:r>
    </w:p>
    <w:p>
      <w:pPr>
        <w:spacing w:after="120" w:before="60" w:line="276"/>
      </w:pPr>
      <w:r>
        <w:rPr>
          <w:rFonts w:ascii="Consolas" w:cs="Consolas" w:eastAsia="Consolas" w:hAnsi="Consolas"/>
          <w:color w:val="A31515"/>
          <w:sz w:val="18"/>
          <w:szCs w:val="18"/>
        </w:rPr>
        <w:t xml:space="preserve">IHS Site ID</w:t>
      </w:r>
      <w:r>
        <w:t xml:space="preserve"> · </w:t>
      </w:r>
      <w:r>
        <w:rPr>
          <w:rFonts w:ascii="Consolas" w:cs="Consolas" w:eastAsia="Consolas" w:hAnsi="Consolas"/>
          <w:color w:val="A31515"/>
          <w:sz w:val="18"/>
          <w:szCs w:val="18"/>
        </w:rPr>
        <w:t xml:space="preserve">Site Operational Status</w:t>
      </w:r>
      <w:r>
        <w:t xml:space="preserve"> · </w:t>
      </w:r>
      <w:r>
        <w:rPr>
          <w:rFonts w:ascii="Consolas" w:cs="Consolas" w:eastAsia="Consolas" w:hAnsi="Consolas"/>
          <w:color w:val="A31515"/>
          <w:sz w:val="18"/>
          <w:szCs w:val="18"/>
        </w:rPr>
        <w:t xml:space="preserve">Zone</w:t>
      </w:r>
      <w:r>
        <w:t xml:space="preserve"> · </w:t>
      </w:r>
      <w:r>
        <w:rPr>
          <w:rFonts w:ascii="Consolas" w:cs="Consolas" w:eastAsia="Consolas" w:hAnsi="Consolas"/>
          <w:color w:val="A31515"/>
          <w:sz w:val="18"/>
          <w:szCs w:val="18"/>
        </w:rPr>
        <w:t xml:space="preserve">State</w:t>
      </w:r>
      <w:r>
        <w:t xml:space="preserve"> · </w:t>
      </w:r>
      <w:r>
        <w:rPr>
          <w:rFonts w:ascii="Consolas" w:cs="Consolas" w:eastAsia="Consolas" w:hAnsi="Consolas"/>
          <w:color w:val="A31515"/>
          <w:sz w:val="18"/>
          <w:szCs w:val="18"/>
        </w:rPr>
        <w:t xml:space="preserve">SMC</w:t>
      </w:r>
      <w:r>
        <w:t xml:space="preserve"> · </w:t>
      </w:r>
      <w:r>
        <w:rPr>
          <w:rFonts w:ascii="Consolas" w:cs="Consolas" w:eastAsia="Consolas" w:hAnsi="Consolas"/>
          <w:color w:val="A31515"/>
          <w:sz w:val="18"/>
          <w:szCs w:val="18"/>
        </w:rPr>
        <w:t xml:space="preserve">Project Phase</w:t>
      </w:r>
      <w:r>
        <w:t xml:space="preserve"> · </w:t>
      </w:r>
      <w:r>
        <w:rPr>
          <w:rFonts w:ascii="Consolas" w:cs="Consolas" w:eastAsia="Consolas" w:hAnsi="Consolas"/>
          <w:color w:val="A31515"/>
          <w:sz w:val="18"/>
          <w:szCs w:val="18"/>
        </w:rPr>
        <w:t xml:space="preserve">Planned Clean up Date</w:t>
      </w:r>
      <w:r>
        <w:t xml:space="preserve"> · </w:t>
      </w:r>
      <w:r>
        <w:rPr>
          <w:rFonts w:ascii="Consolas" w:cs="Consolas" w:eastAsia="Consolas" w:hAnsi="Consolas"/>
          <w:color w:val="A31515"/>
          <w:sz w:val="18"/>
          <w:szCs w:val="18"/>
        </w:rPr>
        <w:t xml:space="preserve">Actual Clean up Date</w:t>
      </w:r>
      <w:r>
        <w:t xml:space="preserve"> · </w:t>
      </w:r>
      <w:r>
        <w:rPr>
          <w:rFonts w:ascii="Consolas" w:cs="Consolas" w:eastAsia="Consolas" w:hAnsi="Consolas"/>
          <w:color w:val="A31515"/>
          <w:sz w:val="18"/>
          <w:szCs w:val="18"/>
        </w:rPr>
        <w:t xml:space="preserve">Status (Closed, WIP, Pending)</w:t>
      </w:r>
      <w:r>
        <w:t xml:space="preserve"> · </w:t>
      </w:r>
      <w:r>
        <w:rPr>
          <w:rFonts w:ascii="Consolas" w:cs="Consolas" w:eastAsia="Consolas" w:hAnsi="Consolas"/>
          <w:color w:val="A31515"/>
          <w:sz w:val="18"/>
          <w:szCs w:val="18"/>
        </w:rPr>
        <w:t xml:space="preserve">Janitorial Required(Yes/No)</w:t>
      </w:r>
      <w:r>
        <w:t xml:space="preserve"> · </w:t>
      </w:r>
      <w:r>
        <w:rPr>
          <w:rFonts w:ascii="Consolas" w:cs="Consolas" w:eastAsia="Consolas" w:hAnsi="Consolas"/>
          <w:color w:val="A31515"/>
          <w:sz w:val="18"/>
          <w:szCs w:val="18"/>
        </w:rPr>
        <w:t xml:space="preserve">Janitorial (WIP/Closed)</w:t>
      </w:r>
      <w:r>
        <w:t xml:space="preserve"> · </w:t>
      </w:r>
      <w:r>
        <w:rPr>
          <w:rFonts w:ascii="Consolas" w:cs="Consolas" w:eastAsia="Consolas" w:hAnsi="Consolas"/>
          <w:color w:val="A31515"/>
          <w:sz w:val="18"/>
          <w:szCs w:val="18"/>
        </w:rPr>
        <w:t xml:space="preserve">Granite Required(Yes/No)</w:t>
      </w:r>
      <w:r>
        <w:t xml:space="preserve"> · </w:t>
      </w:r>
      <w:r>
        <w:rPr>
          <w:rFonts w:ascii="Consolas" w:cs="Consolas" w:eastAsia="Consolas" w:hAnsi="Consolas"/>
          <w:color w:val="A31515"/>
          <w:sz w:val="18"/>
          <w:szCs w:val="18"/>
        </w:rPr>
        <w:t xml:space="preserve">Granite (WIP/Closed)</w:t>
      </w:r>
      <w:r>
        <w:t xml:space="preserve"> · </w:t>
      </w:r>
      <w:r>
        <w:rPr>
          <w:rFonts w:ascii="Consolas" w:cs="Consolas" w:eastAsia="Consolas" w:hAnsi="Consolas"/>
          <w:color w:val="A31515"/>
          <w:sz w:val="18"/>
          <w:szCs w:val="18"/>
        </w:rPr>
        <w:t xml:space="preserve">Concrete Resurfacing Required(Yes/No)</w:t>
      </w:r>
      <w:r>
        <w:t xml:space="preserve"> · </w:t>
      </w:r>
      <w:r>
        <w:rPr>
          <w:rFonts w:ascii="Consolas" w:cs="Consolas" w:eastAsia="Consolas" w:hAnsi="Consolas"/>
          <w:color w:val="A31515"/>
          <w:sz w:val="18"/>
          <w:szCs w:val="18"/>
        </w:rPr>
        <w:t xml:space="preserve">Concrete Resurfacing Required(WIP/Closed)</w:t>
      </w:r>
      <w:r>
        <w:t xml:space="preserve"> · </w:t>
      </w:r>
      <w:r>
        <w:rPr>
          <w:rFonts w:ascii="Consolas" w:cs="Consolas" w:eastAsia="Consolas" w:hAnsi="Consolas"/>
          <w:color w:val="A31515"/>
          <w:sz w:val="18"/>
          <w:szCs w:val="18"/>
        </w:rPr>
        <w:t xml:space="preserve">Palisade &amp; Gate Required(Yes/No)</w:t>
      </w:r>
      <w:r>
        <w:t xml:space="preserve"> · </w:t>
      </w:r>
      <w:r>
        <w:rPr>
          <w:rFonts w:ascii="Consolas" w:cs="Consolas" w:eastAsia="Consolas" w:hAnsi="Consolas"/>
          <w:color w:val="A31515"/>
          <w:sz w:val="18"/>
          <w:szCs w:val="18"/>
        </w:rPr>
        <w:t xml:space="preserve">Palisade &amp; Gate (WIP/Closed)</w:t>
      </w:r>
      <w:r>
        <w:t xml:space="preserve"> · </w:t>
      </w:r>
      <w:r>
        <w:rPr>
          <w:rFonts w:ascii="Consolas" w:cs="Consolas" w:eastAsia="Consolas" w:hAnsi="Consolas"/>
          <w:color w:val="A31515"/>
          <w:sz w:val="18"/>
          <w:szCs w:val="18"/>
        </w:rPr>
        <w:t xml:space="preserve">Razor Coil Required(Yes/No)</w:t>
      </w:r>
      <w:r>
        <w:t xml:space="preserve"> · </w:t>
      </w:r>
      <w:r>
        <w:rPr>
          <w:rFonts w:ascii="Consolas" w:cs="Consolas" w:eastAsia="Consolas" w:hAnsi="Consolas"/>
          <w:color w:val="A31515"/>
          <w:sz w:val="18"/>
          <w:szCs w:val="18"/>
        </w:rPr>
        <w:t xml:space="preserve">Razor Coil (WIP/Closed)]</w:t>
      </w:r>
      <w:r>
        <w:t xml:space="preserve"> · </w:t>
      </w:r>
      <w:r>
        <w:rPr>
          <w:rFonts w:ascii="Consolas" w:cs="Consolas" w:eastAsia="Consolas" w:hAnsi="Consolas"/>
          <w:color w:val="A31515"/>
          <w:sz w:val="18"/>
          <w:szCs w:val="18"/>
        </w:rPr>
        <w:t xml:space="preserve">AWL Required(Yes/No)</w:t>
      </w:r>
      <w:r>
        <w:t xml:space="preserve"> · </w:t>
      </w:r>
      <w:r>
        <w:rPr>
          <w:rFonts w:ascii="Consolas" w:cs="Consolas" w:eastAsia="Consolas" w:hAnsi="Consolas"/>
          <w:color w:val="A31515"/>
          <w:sz w:val="18"/>
          <w:szCs w:val="18"/>
        </w:rPr>
        <w:t xml:space="preserve">AWL (WIP/Closed)</w:t>
      </w:r>
      <w:r>
        <w:t xml:space="preserve"> · </w:t>
      </w:r>
      <w:r>
        <w:rPr>
          <w:rFonts w:ascii="Consolas" w:cs="Consolas" w:eastAsia="Consolas" w:hAnsi="Consolas"/>
          <w:color w:val="A31515"/>
          <w:sz w:val="18"/>
          <w:szCs w:val="18"/>
        </w:rPr>
        <w:t xml:space="preserve">Security Light Required(Yes/No)</w:t>
      </w:r>
      <w:r>
        <w:t xml:space="preserve"> · </w:t>
      </w:r>
      <w:r>
        <w:rPr>
          <w:rFonts w:ascii="Consolas" w:cs="Consolas" w:eastAsia="Consolas" w:hAnsi="Consolas"/>
          <w:color w:val="A31515"/>
          <w:sz w:val="18"/>
          <w:szCs w:val="18"/>
        </w:rPr>
        <w:t xml:space="preserve">Security Light (WIP/Closed)</w:t>
      </w:r>
      <w:r>
        <w:t xml:space="preserve"> · </w:t>
      </w:r>
      <w:r>
        <w:rPr>
          <w:rFonts w:ascii="Consolas" w:cs="Consolas" w:eastAsia="Consolas" w:hAnsi="Consolas"/>
          <w:color w:val="A31515"/>
          <w:sz w:val="18"/>
          <w:szCs w:val="18"/>
        </w:rPr>
        <w:t xml:space="preserve">Security Light (Qty Replaced - 1 or 2)</w:t>
      </w:r>
      <w:r>
        <w:t xml:space="preserve"> · </w:t>
      </w:r>
      <w:r>
        <w:rPr>
          <w:rFonts w:ascii="Consolas" w:cs="Consolas" w:eastAsia="Consolas" w:hAnsi="Consolas"/>
          <w:color w:val="A31515"/>
          <w:sz w:val="18"/>
          <w:szCs w:val="18"/>
        </w:rPr>
        <w:t xml:space="preserve">Tank Painting Required(Yes/No)</w:t>
      </w:r>
      <w:r>
        <w:t xml:space="preserve"> · </w:t>
      </w:r>
      <w:r>
        <w:rPr>
          <w:rFonts w:ascii="Consolas" w:cs="Consolas" w:eastAsia="Consolas" w:hAnsi="Consolas"/>
          <w:color w:val="A31515"/>
          <w:sz w:val="18"/>
          <w:szCs w:val="18"/>
        </w:rPr>
        <w:t xml:space="preserve">Tank Painting (WIP/Closed)</w:t>
      </w:r>
      <w:r>
        <w:t xml:space="preserve"> · </w:t>
      </w:r>
      <w:r>
        <w:rPr>
          <w:rFonts w:ascii="Consolas" w:cs="Consolas" w:eastAsia="Consolas" w:hAnsi="Consolas"/>
          <w:color w:val="A31515"/>
          <w:sz w:val="18"/>
          <w:szCs w:val="18"/>
        </w:rPr>
        <w:t xml:space="preserve">SG House Repair Required(Yes/No)</w:t>
      </w:r>
      <w:r>
        <w:t xml:space="preserve"> · </w:t>
      </w:r>
      <w:r>
        <w:rPr>
          <w:rFonts w:ascii="Consolas" w:cs="Consolas" w:eastAsia="Consolas" w:hAnsi="Consolas"/>
          <w:color w:val="A31515"/>
          <w:sz w:val="18"/>
          <w:szCs w:val="18"/>
        </w:rPr>
        <w:t xml:space="preserve">SG House Repair (WIP/Closed)</w:t>
      </w:r>
      <w:r>
        <w:t xml:space="preserve"> · </w:t>
      </w:r>
      <w:r>
        <w:rPr>
          <w:rFonts w:ascii="Consolas" w:cs="Consolas" w:eastAsia="Consolas" w:hAnsi="Consolas"/>
          <w:color w:val="A31515"/>
          <w:sz w:val="18"/>
          <w:szCs w:val="18"/>
        </w:rPr>
        <w:t xml:space="preserve">Fire Extinguisher Required(Yes/No)</w:t>
      </w:r>
      <w:r>
        <w:t xml:space="preserve"> · </w:t>
      </w:r>
      <w:r>
        <w:rPr>
          <w:rFonts w:ascii="Consolas" w:cs="Consolas" w:eastAsia="Consolas" w:hAnsi="Consolas"/>
          <w:color w:val="A31515"/>
          <w:sz w:val="18"/>
          <w:szCs w:val="18"/>
        </w:rPr>
        <w:t xml:space="preserve">Fire Extinguisher (WIP/Closed)</w:t>
      </w:r>
      <w:r>
        <w:t xml:space="preserve"> · </w:t>
      </w:r>
      <w:r>
        <w:rPr>
          <w:rFonts w:ascii="Consolas" w:cs="Consolas" w:eastAsia="Consolas" w:hAnsi="Consolas"/>
          <w:color w:val="A31515"/>
          <w:sz w:val="18"/>
          <w:szCs w:val="18"/>
        </w:rPr>
        <w:t xml:space="preserve">Shelter Repair Required(Yes/No)</w:t>
      </w:r>
      <w:r>
        <w:t xml:space="preserve"> · </w:t>
      </w:r>
      <w:r>
        <w:rPr>
          <w:rFonts w:ascii="Consolas" w:cs="Consolas" w:eastAsia="Consolas" w:hAnsi="Consolas"/>
          <w:color w:val="A31515"/>
          <w:sz w:val="18"/>
          <w:szCs w:val="18"/>
        </w:rPr>
        <w:t xml:space="preserve">Shelter Repair (WIP/Closed)</w:t>
      </w:r>
      <w:r>
        <w:t xml:space="preserve"> · </w:t>
      </w:r>
      <w:r>
        <w:rPr>
          <w:rFonts w:ascii="Consolas" w:cs="Consolas" w:eastAsia="Consolas" w:hAnsi="Consolas"/>
          <w:color w:val="A31515"/>
          <w:sz w:val="18"/>
          <w:szCs w:val="18"/>
        </w:rPr>
        <w:t xml:space="preserve">Cable Management Required(Yes/No)</w:t>
      </w:r>
      <w:r>
        <w:t xml:space="preserve"> · </w:t>
      </w:r>
      <w:r>
        <w:rPr>
          <w:rFonts w:ascii="Consolas" w:cs="Consolas" w:eastAsia="Consolas" w:hAnsi="Consolas"/>
          <w:color w:val="A31515"/>
          <w:sz w:val="18"/>
          <w:szCs w:val="18"/>
        </w:rPr>
        <w:t xml:space="preserve">Cable Management (WIP/Closed)</w:t>
      </w:r>
      <w:r>
        <w:t xml:space="preserve"> · </w:t>
      </w:r>
      <w:r>
        <w:rPr>
          <w:rFonts w:ascii="Consolas" w:cs="Consolas" w:eastAsia="Consolas" w:hAnsi="Consolas"/>
          <w:color w:val="A31515"/>
          <w:sz w:val="18"/>
          <w:szCs w:val="18"/>
        </w:rPr>
        <w:t xml:space="preserve">Waste Disposal Required(Yes/No)</w:t>
      </w:r>
      <w:r>
        <w:t xml:space="preserve"> · </w:t>
      </w:r>
      <w:r>
        <w:rPr>
          <w:rFonts w:ascii="Consolas" w:cs="Consolas" w:eastAsia="Consolas" w:hAnsi="Consolas"/>
          <w:color w:val="A31515"/>
          <w:sz w:val="18"/>
          <w:szCs w:val="18"/>
        </w:rPr>
        <w:t xml:space="preserve">Waste Disposal (WIP/Closed)</w:t>
      </w:r>
      <w:r>
        <w:t xml:space="preserve"> · </w:t>
      </w:r>
      <w:r>
        <w:rPr>
          <w:rFonts w:ascii="Consolas" w:cs="Consolas" w:eastAsia="Consolas" w:hAnsi="Consolas"/>
          <w:color w:val="A31515"/>
          <w:sz w:val="18"/>
          <w:szCs w:val="18"/>
        </w:rPr>
        <w:t xml:space="preserve">Comment</w:t>
      </w:r>
    </w:p>
    <w:p>
      <w:pPr>
        <w:spacing w:after="120" w:before="60" w:line="276"/>
      </w:pPr>
      <w:r>
        <w:rPr>
          <w:i/>
          <w:iCs/>
        </w:rPr>
        <w:t xml:space="preserve">Note: two header labels in the source file contain defects — `Concrete Resurfacing Required(WIP/Closed)` (stray "Required") and `Razor Coil (WIP/Closed)]` (stray bracket). The export reproduces them verbatim for backwards compatibility; a cleaned-header variant is offered as an option.</w:t>
      </w:r>
    </w:p>
    <w:p>
      <w:pPr>
        <w:pStyle w:val="Heading1"/>
        <w:pageBreakBefore/>
        <w:spacing w:after="120" w:before="360"/>
      </w:pPr>
      <w:r>
        <w:t xml:space="preserve">13. Appendix B — Reference deck structure</w:t>
      </w:r>
    </w:p>
    <w:p>
      <w:pPr>
        <w:spacing w:after="120" w:before="60" w:line="276"/>
      </w:pPr>
      <w:r>
        <w:rPr>
          <w:rFonts w:ascii="Consolas" w:cs="Consolas" w:eastAsia="Consolas" w:hAnsi="Consolas"/>
          <w:color w:val="A31515"/>
          <w:sz w:val="18"/>
          <w:szCs w:val="18"/>
        </w:rPr>
        <w:t xml:space="preserve">IHS_EDO_0067C.pptx</w:t>
      </w:r>
      <w:r>
        <w:t xml:space="preserve">, the target output of FR-4.7.2:</w:t>
      </w:r>
    </w:p>
    <w:tbl>
      <w:tblPr>
        <w:tblW w:type="dxa" w:w="10080"/>
        <w:tblBorders>
          <w:top w:val="single" w:color="BFCFDF" w:sz="2"/>
          <w:left w:val="single" w:color="BFCFDF" w:sz="2"/>
          <w:bottom w:val="single" w:color="BFCFDF" w:sz="2"/>
          <w:right w:val="single" w:color="BFCFDF" w:sz="2"/>
          <w:insideH w:val="single" w:color="D6E0EA" w:sz="1"/>
          <w:insideV w:val="single" w:color="D6E0EA" w:sz="1"/>
        </w:tblBorders>
      </w:tblPr>
      <w:tblGrid>
        <w:gridCol w:w="1083"/>
        <w:gridCol w:w="2047"/>
        <w:gridCol w:w="6950"/>
      </w:tblGrid>
      <w:tr>
        <w:trPr>
          <w:cantSplit/>
          <w:tblHeader/>
        </w:trPr>
        <w:tc>
          <w:tcPr>
            <w:tcW w:type="dxa" w:w="1083"/>
            <w:shd w:fill="1F4E79" w:color="auto" w:val="clear"/>
            <w:tcMar>
              <w:top w:type="dxa" w:w="60"/>
              <w:left w:type="dxa" w:w="100"/>
              <w:bottom w:type="dxa" w:w="60"/>
              <w:right w:type="dxa" w:w="100"/>
            </w:tcMar>
          </w:tcPr>
          <w:p>
            <w:pPr>
              <w:spacing w:after="20" w:before="20"/>
            </w:pPr>
            <w:r>
              <w:rPr>
                <w:b/>
                <w:bCs/>
                <w:color w:val="FFFFFF"/>
                <w:sz w:val="18"/>
                <w:szCs w:val="18"/>
              </w:rPr>
              <w:t xml:space="preserve">Slide</w:t>
            </w:r>
          </w:p>
        </w:tc>
        <w:tc>
          <w:tcPr>
            <w:tcW w:type="dxa" w:w="2047"/>
            <w:shd w:fill="1F4E79" w:color="auto" w:val="clear"/>
            <w:tcMar>
              <w:top w:type="dxa" w:w="60"/>
              <w:left w:type="dxa" w:w="100"/>
              <w:bottom w:type="dxa" w:w="60"/>
              <w:right w:type="dxa" w:w="100"/>
            </w:tcMar>
          </w:tcPr>
          <w:p>
            <w:pPr>
              <w:spacing w:after="20" w:before="20"/>
            </w:pPr>
            <w:r>
              <w:rPr>
                <w:b/>
                <w:bCs/>
                <w:color w:val="FFFFFF"/>
                <w:sz w:val="18"/>
                <w:szCs w:val="18"/>
              </w:rPr>
              <w:t xml:space="preserve">Layout</w:t>
            </w:r>
          </w:p>
        </w:tc>
        <w:tc>
          <w:tcPr>
            <w:tcW w:type="dxa" w:w="6950"/>
            <w:shd w:fill="1F4E79" w:color="auto" w:val="clear"/>
            <w:tcMar>
              <w:top w:type="dxa" w:w="60"/>
              <w:left w:type="dxa" w:w="100"/>
              <w:bottom w:type="dxa" w:w="60"/>
              <w:right w:type="dxa" w:w="100"/>
            </w:tcMar>
          </w:tcPr>
          <w:p>
            <w:pPr>
              <w:spacing w:after="20" w:before="20"/>
            </w:pPr>
            <w:r>
              <w:rPr>
                <w:b/>
                <w:bCs/>
                <w:color w:val="FFFFFF"/>
                <w:sz w:val="18"/>
                <w:szCs w:val="18"/>
              </w:rPr>
              <w:t xml:space="preserve">Content</w:t>
            </w:r>
          </w:p>
        </w:tc>
      </w:tr>
      <w:tr>
        <w:trPr>
          <w:cantSplit/>
          <w:tblHeader w:val="false"/>
        </w:trPr>
        <w:tc>
          <w:tcPr>
            <w:tcW w:type="dxa" w:w="1083"/>
            <w:tcMar>
              <w:top w:type="dxa" w:w="60"/>
              <w:left w:type="dxa" w:w="100"/>
              <w:bottom w:type="dxa" w:w="60"/>
              <w:right w:type="dxa" w:w="100"/>
            </w:tcMar>
          </w:tcPr>
          <w:p>
            <w:pPr>
              <w:spacing w:after="20" w:before="20"/>
            </w:pPr>
            <w:r>
              <w:rPr>
                <w:sz w:val="18"/>
                <w:szCs w:val="18"/>
              </w:rPr>
              <w:t xml:space="preserve">1</w:t>
            </w:r>
          </w:p>
        </w:tc>
        <w:tc>
          <w:tcPr>
            <w:tcW w:type="dxa" w:w="2047"/>
            <w:tcMar>
              <w:top w:type="dxa" w:w="60"/>
              <w:left w:type="dxa" w:w="100"/>
              <w:bottom w:type="dxa" w:w="60"/>
              <w:right w:type="dxa" w:w="100"/>
            </w:tcMar>
          </w:tcPr>
          <w:p>
            <w:pPr>
              <w:spacing w:after="20" w:before="20"/>
            </w:pPr>
            <w:r>
              <w:rPr>
                <w:sz w:val="18"/>
                <w:szCs w:val="18"/>
              </w:rPr>
              <w:t xml:space="preserve">Title Slide</w:t>
            </w:r>
          </w:p>
        </w:tc>
        <w:tc>
          <w:tcPr>
            <w:tcW w:type="dxa" w:w="6950"/>
            <w:tcMar>
              <w:top w:type="dxa" w:w="60"/>
              <w:left w:type="dxa" w:w="100"/>
              <w:bottom w:type="dxa" w:w="60"/>
              <w:right w:type="dxa" w:w="100"/>
            </w:tcMar>
          </w:tcPr>
          <w:p>
            <w:pPr>
              <w:spacing w:after="20" w:before="20"/>
            </w:pPr>
            <w:r>
              <w:rPr>
                <w:sz w:val="18"/>
                <w:szCs w:val="18"/>
              </w:rPr>
              <w:t xml:space="preserve">Title: </w:t>
            </w:r>
            <w:r>
              <w:rPr>
                <w:rFonts w:ascii="Consolas" w:cs="Consolas" w:eastAsia="Consolas" w:hAnsi="Consolas"/>
                <w:color w:val="A31515"/>
                <w:sz w:val="18"/>
                <w:szCs w:val="18"/>
              </w:rPr>
              <w:t xml:space="preserve">IHS_EDO_0067C</w:t>
            </w:r>
            <w:r>
              <w:rPr>
                <w:sz w:val="18"/>
                <w:szCs w:val="18"/>
              </w:rPr>
              <w:t xml:space="preserve"> · Subtitle: </w:t>
            </w:r>
            <w:r>
              <w:rPr>
                <w:rFonts w:ascii="Consolas" w:cs="Consolas" w:eastAsia="Consolas" w:hAnsi="Consolas"/>
                <w:color w:val="A31515"/>
                <w:sz w:val="18"/>
                <w:szCs w:val="18"/>
              </w:rPr>
              <w:t xml:space="preserve">SITE CLEAN UP</w:t>
            </w:r>
          </w:p>
        </w:tc>
      </w:tr>
      <w:tr>
        <w:trPr>
          <w:cantSplit/>
          <w:tblHeader w:val="false"/>
        </w:trPr>
        <w:tc>
          <w:tcPr>
            <w:tcW w:type="dxa" w:w="1083"/>
            <w:shd w:fill="F2F6FA" w:color="auto" w:val="clear"/>
            <w:tcMar>
              <w:top w:type="dxa" w:w="60"/>
              <w:left w:type="dxa" w:w="100"/>
              <w:bottom w:type="dxa" w:w="60"/>
              <w:right w:type="dxa" w:w="100"/>
            </w:tcMar>
          </w:tcPr>
          <w:p>
            <w:pPr>
              <w:spacing w:after="20" w:before="20"/>
            </w:pPr>
            <w:r>
              <w:rPr>
                <w:sz w:val="18"/>
                <w:szCs w:val="18"/>
              </w:rPr>
              <w:t xml:space="preserve">2</w:t>
            </w:r>
          </w:p>
        </w:tc>
        <w:tc>
          <w:tcPr>
            <w:tcW w:type="dxa" w:w="2047"/>
            <w:shd w:fill="F2F6FA" w:color="auto" w:val="clear"/>
            <w:tcMar>
              <w:top w:type="dxa" w:w="60"/>
              <w:left w:type="dxa" w:w="100"/>
              <w:bottom w:type="dxa" w:w="60"/>
              <w:right w:type="dxa" w:w="100"/>
            </w:tcMar>
          </w:tcPr>
          <w:p>
            <w:pPr>
              <w:spacing w:after="20" w:before="20"/>
            </w:pPr>
            <w:r>
              <w:rPr>
                <w:sz w:val="18"/>
                <w:szCs w:val="18"/>
              </w:rPr>
              <w:t xml:space="preserve">Title and Content</w:t>
            </w:r>
          </w:p>
        </w:tc>
        <w:tc>
          <w:tcPr>
            <w:tcW w:type="dxa" w:w="6950"/>
            <w:shd w:fill="F2F6FA" w:color="auto" w:val="clear"/>
            <w:tcMar>
              <w:top w:type="dxa" w:w="60"/>
              <w:left w:type="dxa" w:w="100"/>
              <w:bottom w:type="dxa" w:w="60"/>
              <w:right w:type="dxa" w:w="100"/>
            </w:tcMar>
          </w:tcPr>
          <w:p>
            <w:pPr>
              <w:spacing w:after="20" w:before="20"/>
            </w:pPr>
            <w:r>
              <w:rPr>
                <w:sz w:val="18"/>
                <w:szCs w:val="18"/>
              </w:rPr>
              <w:t xml:space="preserve">Heading "Before pictures" + 10 photos in a grid</w:t>
            </w:r>
          </w:p>
        </w:tc>
      </w:tr>
      <w:tr>
        <w:trPr>
          <w:cantSplit/>
          <w:tblHeader w:val="false"/>
        </w:trPr>
        <w:tc>
          <w:tcPr>
            <w:tcW w:type="dxa" w:w="1083"/>
            <w:tcMar>
              <w:top w:type="dxa" w:w="60"/>
              <w:left w:type="dxa" w:w="100"/>
              <w:bottom w:type="dxa" w:w="60"/>
              <w:right w:type="dxa" w:w="100"/>
            </w:tcMar>
          </w:tcPr>
          <w:p>
            <w:pPr>
              <w:spacing w:after="20" w:before="20"/>
            </w:pPr>
            <w:r>
              <w:rPr>
                <w:sz w:val="18"/>
                <w:szCs w:val="18"/>
              </w:rPr>
              <w:t xml:space="preserve">3</w:t>
            </w:r>
          </w:p>
        </w:tc>
        <w:tc>
          <w:tcPr>
            <w:tcW w:type="dxa" w:w="2047"/>
            <w:tcMar>
              <w:top w:type="dxa" w:w="60"/>
              <w:left w:type="dxa" w:w="100"/>
              <w:bottom w:type="dxa" w:w="60"/>
              <w:right w:type="dxa" w:w="100"/>
            </w:tcMar>
          </w:tcPr>
          <w:p>
            <w:pPr>
              <w:spacing w:after="20" w:before="20"/>
            </w:pPr>
            <w:r>
              <w:rPr>
                <w:sz w:val="18"/>
                <w:szCs w:val="18"/>
              </w:rPr>
              <w:t xml:space="preserve">Title and Content</w:t>
            </w:r>
          </w:p>
        </w:tc>
        <w:tc>
          <w:tcPr>
            <w:tcW w:type="dxa" w:w="6950"/>
            <w:tcMar>
              <w:top w:type="dxa" w:w="60"/>
              <w:left w:type="dxa" w:w="100"/>
              <w:bottom w:type="dxa" w:w="60"/>
              <w:right w:type="dxa" w:w="100"/>
            </w:tcMar>
          </w:tcPr>
          <w:p>
            <w:pPr>
              <w:spacing w:after="20" w:before="20"/>
            </w:pPr>
            <w:r>
              <w:rPr>
                <w:sz w:val="18"/>
                <w:szCs w:val="18"/>
              </w:rPr>
              <w:t xml:space="preserve">Heading "After pictures" + 10 photos in a grid</w:t>
            </w:r>
          </w:p>
        </w:tc>
      </w:tr>
    </w:tbl>
    <w:p>
      <w:pPr>
        <w:spacing w:after="160"/>
      </w:pPr>
      <w:r>
        <w:t xml:space="preserve"/>
      </w:r>
    </w:p>
    <w:p>
      <w:pPr>
        <w:spacing w:after="120" w:before="60" w:line="276"/>
      </w:pPr>
      <w:r>
        <w:t xml:space="preserve">Slide size 16:9 (13.333 in × 7.5 in).</w:t>
      </w:r>
    </w:p>
    <w:p>
      <w:pPr>
        <w:spacing w:after="120" w:before="60" w:line="276"/>
      </w:pPr>
      <w:r>
        <w:t xml:space="preserve">The generated deck (§4.7.2) preserves this structure and adds a site-information slide plus per-photo captions. The legacy 3-slide shape remains available via a toggle.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PRD — Site Survey Management Platform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240"/>
      </w:pPr>
    </w:lvl>
    <w:lvl w:ilvl="1" w15:tentative="1">
      <w:start w:val="1"/>
      <w:numFmt w:val="lowerLetter"/>
      <w:lvlText w:val="%2."/>
      <w:lvlJc w:val="left"/>
      <w:pPr>
        <w:ind w:left="720" w:hanging="240"/>
      </w:pPr>
    </w:lvl>
    <w:lvl w:ilvl="2" w15:tentative="1">
      <w:start w:val="1"/>
      <w:numFmt w:val="lowerRoman"/>
      <w:lvlText w:val="%3."/>
      <w:lvlJc w:val="left"/>
      <w:pPr>
        <w:ind w:left="10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4"/>
      <w:szCs w:val="34"/>
    </w:rPr>
  </w:style>
  <w:style w:type="paragraph" w:styleId="Heading2">
    <w:name w:val="Heading 2"/>
    <w:basedOn w:val="Normal"/>
    <w:next w:val="Normal"/>
    <w:qFormat/>
    <w:pPr>
      <w:spacing w:after="120" w:before="280"/>
    </w:pPr>
    <w:rPr>
      <w:rFonts w:ascii="Calibri" w:cs="Calibri" w:eastAsia="Calibri" w:hAnsi="Calibri"/>
      <w:b/>
      <w:bCs/>
      <w:color w:val="2E6DA4"/>
      <w:sz w:val="27"/>
      <w:szCs w:val="27"/>
    </w:rPr>
  </w:style>
  <w:style w:type="paragraph" w:styleId="Heading3">
    <w:name w:val="Heading 3"/>
    <w:basedOn w:val="Normal"/>
    <w:next w:val="Normal"/>
    <w:qFormat/>
    <w:pPr>
      <w:spacing w:after="100" w:before="220"/>
    </w:pPr>
    <w:rPr>
      <w:rFonts w:ascii="Calibri" w:cs="Calibri" w:eastAsia="Calibri" w:hAnsi="Calibri"/>
      <w:b/>
      <w:bCs/>
      <w:color w:val="3A3A3A"/>
      <w:sz w:val="23"/>
      <w:szCs w:val="23"/>
    </w:rPr>
  </w:style>
  <w:style w:type="paragraph" w:styleId="Heading4">
    <w:name w:val="Heading 4"/>
    <w:basedOn w:val="Normal"/>
    <w:next w:val="Normal"/>
    <w:qFormat/>
    <w:pPr>
      <w:spacing w:after="80" w:before="180"/>
    </w:pPr>
    <w:rPr>
      <w:rFonts w:ascii="Calibri" w:cs="Calibri" w:eastAsia="Calibri" w:hAnsi="Calibri"/>
      <w:b/>
      <w:bCs/>
      <w:i/>
      <w:iCs/>
      <w:color w:val="444444"/>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Site Survey Management Platform</dc:title>
  <dc:creator>Mustapha</dc:creator>
  <dc:description>Product Requirements Document</dc:description>
  <cp:lastModifiedBy>Un-named</cp:lastModifiedBy>
  <cp:revision>1</cp:revision>
  <dcterms:created xsi:type="dcterms:W3CDTF">2026-08-19T17:07:48.872Z</dcterms:created>
  <dcterms:modified xsi:type="dcterms:W3CDTF">2026-08-19T17:07:48.873Z</dcterms:modified>
</cp:coreProperties>
</file>

<file path=docProps/custom.xml><?xml version="1.0" encoding="utf-8"?>
<Properties xmlns="http://schemas.openxmlformats.org/officeDocument/2006/custom-properties" xmlns:vt="http://schemas.openxmlformats.org/officeDocument/2006/docPropsVTypes"/>
</file>