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FoodMap</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Descripción: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FoodMap es una aplicación destinada a la localización y visualización, por medio de un mapa, de los diferentes restaurantes reconocidos de la ciudad de Bogotá, tomando como epicentro la ubicación del usuario.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finalidad es que cada usuario que desee encontrar un restaurante cercano a su ubicación lo pueda hacer desde su dispositivo móvil por medio del uso del GPS de forma interactiva, además la aplicación permite que el usuario seleccione la opción de como llegar al restaurante deseado presentando las posibles rutas a escoger.</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Funcionalidades: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Navegación por el mapa de la ciudad.</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Zoom del mapa desde la ubicación actual del usuario.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Proporciona la ubica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ción actual del usuario.</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Proporciona la ubicación de los diferentes restaurantes más cercanos según su ubicación.● Trazar las posibles rutas de acceso al restaurante seleccionado.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Plan de trabajo: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Primer corte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Entrega de la propuesta de FoodMap donde se incluye la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descripción de la aplicación.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Entrega plan de trabajo.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Entrega de los mockups iniciales.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Creación de la pantalla inicial con los botones, imágenes 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otros aspectos según l</w:t>
      </w:r>
      <w:r w:rsidDel="00000000" w:rsidR="00000000" w:rsidRPr="00000000">
        <w:rPr>
          <w:sz w:val="24"/>
          <w:szCs w:val="24"/>
          <w:rtl w:val="0"/>
        </w:rPr>
        <w:t xml:space="preserve">a funcionalidad y revisión de los mock-ups.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Análisis para la implementación de mapas 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Android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Studio para la </w:t>
      </w:r>
      <w:r w:rsidDel="00000000" w:rsidR="00000000" w:rsidRPr="00000000">
        <w:rPr>
          <w:sz w:val="24"/>
          <w:szCs w:val="24"/>
          <w:rtl w:val="0"/>
        </w:rPr>
        <w:t xml:space="preserve">aplicación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de F</w:t>
      </w:r>
      <w:r w:rsidDel="00000000" w:rsidR="00000000" w:rsidRPr="00000000">
        <w:rPr>
          <w:sz w:val="24"/>
          <w:szCs w:val="24"/>
          <w:rtl w:val="0"/>
        </w:rPr>
        <w:t xml:space="preserve">oodMap</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Estudio de la información necesaria a implementar en la aplicación, siendo los diferentes restaurantes de bogotá.</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Segundo corte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Actualización plan de trabajo.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Arreglos correspondientes al desarrollo del primer corte.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Diseño y creación del primer prototipo del mapa “solo la vistadel mapa global”.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Estudio para la utilización del GPS con coordenadas segú</w:t>
      </w:r>
      <w:r w:rsidDel="00000000" w:rsidR="00000000" w:rsidRPr="00000000">
        <w:rPr>
          <w:sz w:val="24"/>
          <w:szCs w:val="24"/>
          <w:rtl w:val="0"/>
        </w:rPr>
        <w:t xml:space="preserve">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ubicación del usuario y de 5 restaurantes iniciales.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Hacer funcionales los botones de la primera pantalla con sus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respectivos eventos.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Análisis para la creación de la base de datos o archivo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según se considere cuál sea necesario.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Tercer corte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Actualización plan de trabajo.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Implementación de la funcionalidad que muestra la ubicación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del usuario según el GPS e implementación del zoom.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Arreglos correspondientes al desarrollo de los cortes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anteriores.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Presentación en el mapa de los 5 restaurantes cercanos.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Creación de la versión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inicial del póster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Cuarto corte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Arreglos correspondientes al desarrollo de los cortes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anteriores.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Implementación de la funcionalidad que muestra el recorrido a realizar según la ubicación del usuario hasta la ubicación del restaurante o sitio de comida.</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Entrega final de la aplicación siendo completamente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funcional.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Entrega del póster.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