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3"/>
        <w:tblW w:w="5000" w:type="pct"/>
        <w:tblLook w:val="04A0" w:firstRow="1" w:lastRow="0" w:firstColumn="1" w:lastColumn="0" w:noHBand="0" w:noVBand="1"/>
      </w:tblPr>
      <w:tblGrid>
        <w:gridCol w:w="2291"/>
        <w:gridCol w:w="1468"/>
        <w:gridCol w:w="1844"/>
        <w:gridCol w:w="1625"/>
        <w:gridCol w:w="1628"/>
        <w:gridCol w:w="1628"/>
        <w:gridCol w:w="1628"/>
        <w:gridCol w:w="1659"/>
        <w:gridCol w:w="1619"/>
      </w:tblGrid>
      <w:tr w:rsidR="001B3971" w14:paraId="7DFD2971" w14:textId="77777777" w:rsidTr="00D62227">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744" w:type="pct"/>
          </w:tcPr>
          <w:p w14:paraId="61381F03" w14:textId="6264C4C2" w:rsidR="00C75643" w:rsidRDefault="00C75643">
            <w:r>
              <w:t>Aspect</w:t>
            </w:r>
          </w:p>
        </w:tc>
        <w:tc>
          <w:tcPr>
            <w:tcW w:w="477" w:type="pct"/>
          </w:tcPr>
          <w:p w14:paraId="005B48E6" w14:textId="1663D1D3" w:rsidR="00C75643" w:rsidRDefault="00C75643">
            <w:pPr>
              <w:cnfStyle w:val="100000000000" w:firstRow="1" w:lastRow="0" w:firstColumn="0" w:lastColumn="0" w:oddVBand="0" w:evenVBand="0" w:oddHBand="0" w:evenHBand="0" w:firstRowFirstColumn="0" w:firstRowLastColumn="0" w:lastRowFirstColumn="0" w:lastRowLastColumn="0"/>
            </w:pPr>
            <w:r>
              <w:t>0</w:t>
            </w:r>
            <w:r w:rsidR="00513A0E">
              <w:t xml:space="preserve"> (F)</w:t>
            </w:r>
          </w:p>
        </w:tc>
        <w:tc>
          <w:tcPr>
            <w:tcW w:w="599" w:type="pct"/>
          </w:tcPr>
          <w:p w14:paraId="410A8D75" w14:textId="089A52B7" w:rsidR="00C75643" w:rsidRDefault="00C75643">
            <w:pPr>
              <w:cnfStyle w:val="100000000000" w:firstRow="1" w:lastRow="0" w:firstColumn="0" w:lastColumn="0" w:oddVBand="0" w:evenVBand="0" w:oddHBand="0" w:evenHBand="0" w:firstRowFirstColumn="0" w:firstRowLastColumn="0" w:lastRowFirstColumn="0" w:lastRowLastColumn="0"/>
            </w:pPr>
            <w:r>
              <w:t>1-39</w:t>
            </w:r>
            <w:r w:rsidR="00513A0E">
              <w:t xml:space="preserve"> (R)</w:t>
            </w:r>
          </w:p>
        </w:tc>
        <w:tc>
          <w:tcPr>
            <w:tcW w:w="528" w:type="pct"/>
          </w:tcPr>
          <w:p w14:paraId="4CE1AA67" w14:textId="336349A6" w:rsidR="00C75643" w:rsidRDefault="00C75643">
            <w:pPr>
              <w:cnfStyle w:val="100000000000" w:firstRow="1" w:lastRow="0" w:firstColumn="0" w:lastColumn="0" w:oddVBand="0" w:evenVBand="0" w:oddHBand="0" w:evenHBand="0" w:firstRowFirstColumn="0" w:firstRowLastColumn="0" w:lastRowFirstColumn="0" w:lastRowLastColumn="0"/>
            </w:pPr>
            <w:r>
              <w:t>40-49</w:t>
            </w:r>
            <w:r w:rsidR="00513A0E">
              <w:t xml:space="preserve"> (D)</w:t>
            </w:r>
          </w:p>
        </w:tc>
        <w:tc>
          <w:tcPr>
            <w:tcW w:w="529" w:type="pct"/>
          </w:tcPr>
          <w:p w14:paraId="085316A6" w14:textId="37E76208" w:rsidR="00C75643" w:rsidRDefault="00C75643">
            <w:pPr>
              <w:cnfStyle w:val="100000000000" w:firstRow="1" w:lastRow="0" w:firstColumn="0" w:lastColumn="0" w:oddVBand="0" w:evenVBand="0" w:oddHBand="0" w:evenHBand="0" w:firstRowFirstColumn="0" w:firstRowLastColumn="0" w:lastRowFirstColumn="0" w:lastRowLastColumn="0"/>
            </w:pPr>
            <w:r>
              <w:t>50-59</w:t>
            </w:r>
            <w:r w:rsidR="00513A0E">
              <w:t xml:space="preserve"> (C)</w:t>
            </w:r>
          </w:p>
        </w:tc>
        <w:tc>
          <w:tcPr>
            <w:tcW w:w="529" w:type="pct"/>
          </w:tcPr>
          <w:p w14:paraId="7698A0FD" w14:textId="5AD863A2" w:rsidR="00C75643" w:rsidRDefault="00C75643">
            <w:pPr>
              <w:cnfStyle w:val="100000000000" w:firstRow="1" w:lastRow="0" w:firstColumn="0" w:lastColumn="0" w:oddVBand="0" w:evenVBand="0" w:oddHBand="0" w:evenHBand="0" w:firstRowFirstColumn="0" w:firstRowLastColumn="0" w:lastRowFirstColumn="0" w:lastRowLastColumn="0"/>
            </w:pPr>
            <w:r>
              <w:t>60-69</w:t>
            </w:r>
            <w:r w:rsidR="00513A0E">
              <w:t xml:space="preserve"> (B)</w:t>
            </w:r>
          </w:p>
        </w:tc>
        <w:tc>
          <w:tcPr>
            <w:tcW w:w="529" w:type="pct"/>
          </w:tcPr>
          <w:p w14:paraId="5864FD13" w14:textId="6F8CDC53" w:rsidR="00C75643" w:rsidRDefault="00C75643">
            <w:pPr>
              <w:cnfStyle w:val="100000000000" w:firstRow="1" w:lastRow="0" w:firstColumn="0" w:lastColumn="0" w:oddVBand="0" w:evenVBand="0" w:oddHBand="0" w:evenHBand="0" w:firstRowFirstColumn="0" w:firstRowLastColumn="0" w:lastRowFirstColumn="0" w:lastRowLastColumn="0"/>
            </w:pPr>
            <w:r>
              <w:t>70-79</w:t>
            </w:r>
            <w:r w:rsidR="00513A0E">
              <w:t xml:space="preserve"> (A)</w:t>
            </w:r>
          </w:p>
        </w:tc>
        <w:tc>
          <w:tcPr>
            <w:tcW w:w="539" w:type="pct"/>
          </w:tcPr>
          <w:p w14:paraId="354DA2C9" w14:textId="04CBD275" w:rsidR="00C75643" w:rsidRDefault="00C75643">
            <w:pPr>
              <w:cnfStyle w:val="100000000000" w:firstRow="1" w:lastRow="0" w:firstColumn="0" w:lastColumn="0" w:oddVBand="0" w:evenVBand="0" w:oddHBand="0" w:evenHBand="0" w:firstRowFirstColumn="0" w:firstRowLastColumn="0" w:lastRowFirstColumn="0" w:lastRowLastColumn="0"/>
            </w:pPr>
            <w:r>
              <w:t>80-89</w:t>
            </w:r>
            <w:r w:rsidR="00513A0E">
              <w:t xml:space="preserve"> (A)</w:t>
            </w:r>
          </w:p>
        </w:tc>
        <w:tc>
          <w:tcPr>
            <w:tcW w:w="526" w:type="pct"/>
          </w:tcPr>
          <w:p w14:paraId="7E6ACD89" w14:textId="6C6E8345" w:rsidR="00C75643" w:rsidRDefault="00C75643">
            <w:pPr>
              <w:cnfStyle w:val="100000000000" w:firstRow="1" w:lastRow="0" w:firstColumn="0" w:lastColumn="0" w:oddVBand="0" w:evenVBand="0" w:oddHBand="0" w:evenHBand="0" w:firstRowFirstColumn="0" w:firstRowLastColumn="0" w:lastRowFirstColumn="0" w:lastRowLastColumn="0"/>
            </w:pPr>
            <w:r>
              <w:t>90-100</w:t>
            </w:r>
            <w:r w:rsidR="00513A0E">
              <w:t xml:space="preserve"> (A)</w:t>
            </w:r>
          </w:p>
        </w:tc>
      </w:tr>
      <w:tr w:rsidR="00C5029F" w14:paraId="18600D84" w14:textId="77777777" w:rsidTr="0000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pct"/>
          </w:tcPr>
          <w:p w14:paraId="33C7FC2A" w14:textId="38B5B7F1" w:rsidR="00FA4ED1" w:rsidRDefault="00FA4ED1" w:rsidP="00FA4ED1">
            <w:pPr>
              <w:rPr>
                <w:b w:val="0"/>
                <w:bCs w:val="0"/>
              </w:rPr>
            </w:pPr>
            <w:r w:rsidRPr="001B3971">
              <w:t>Practical Work</w:t>
            </w:r>
            <w:r w:rsidR="00FE6883" w:rsidRPr="001B3971">
              <w:t xml:space="preserve"> (70%)</w:t>
            </w:r>
          </w:p>
          <w:p w14:paraId="2E5E6C2C" w14:textId="56CA420D" w:rsidR="00DA5F74" w:rsidRDefault="00DA5F74" w:rsidP="00FA4ED1"/>
          <w:p w14:paraId="2854DE9E" w14:textId="77777777" w:rsidR="00DA5F74" w:rsidRPr="001B3971" w:rsidRDefault="00DA5F74" w:rsidP="00FA4ED1">
            <w:pPr>
              <w:rPr>
                <w:b w:val="0"/>
                <w:bCs w:val="0"/>
              </w:rPr>
            </w:pPr>
          </w:p>
          <w:p w14:paraId="29B1E96A" w14:textId="7E101F17" w:rsidR="00FA4ED1" w:rsidRPr="001B3971" w:rsidRDefault="00FA4ED1" w:rsidP="00DA5F74">
            <w:pPr>
              <w:pStyle w:val="ListParagraph"/>
              <w:numPr>
                <w:ilvl w:val="0"/>
                <w:numId w:val="2"/>
              </w:numPr>
              <w:rPr>
                <w:b w:val="0"/>
                <w:bCs w:val="0"/>
              </w:rPr>
            </w:pPr>
            <w:r w:rsidRPr="001B3971">
              <w:t>Applicatio</w:t>
            </w:r>
            <w:r w:rsidR="00FE6883" w:rsidRPr="001B3971">
              <w:t xml:space="preserve">n </w:t>
            </w:r>
          </w:p>
          <w:p w14:paraId="655B7C02" w14:textId="77777777" w:rsidR="00FE6883" w:rsidRPr="001B3971" w:rsidRDefault="00FE6883" w:rsidP="00DA5F74">
            <w:pPr>
              <w:pStyle w:val="ListParagraph"/>
              <w:numPr>
                <w:ilvl w:val="0"/>
                <w:numId w:val="2"/>
              </w:numPr>
              <w:rPr>
                <w:b w:val="0"/>
                <w:bCs w:val="0"/>
              </w:rPr>
            </w:pPr>
            <w:r w:rsidRPr="001B3971">
              <w:t>Asset Pack</w:t>
            </w:r>
          </w:p>
          <w:p w14:paraId="0DC3A9E6" w14:textId="77777777" w:rsidR="00FE6883" w:rsidRPr="001B3971" w:rsidRDefault="00FE6883" w:rsidP="00DA5F74">
            <w:pPr>
              <w:pStyle w:val="ListParagraph"/>
              <w:numPr>
                <w:ilvl w:val="0"/>
                <w:numId w:val="2"/>
              </w:numPr>
            </w:pPr>
            <w:r w:rsidRPr="001B3971">
              <w:t>Prototype</w:t>
            </w:r>
          </w:p>
          <w:p w14:paraId="5EB9D52A" w14:textId="77777777" w:rsidR="00FE6883" w:rsidRDefault="00FE6883" w:rsidP="00FE6883">
            <w:pPr>
              <w:rPr>
                <w:b w:val="0"/>
                <w:bCs w:val="0"/>
                <w:sz w:val="16"/>
                <w:szCs w:val="16"/>
              </w:rPr>
            </w:pPr>
          </w:p>
          <w:p w14:paraId="5CFE7AF7" w14:textId="77D7DAB8" w:rsidR="00FE6883" w:rsidRPr="00FE6883" w:rsidRDefault="00FE6883" w:rsidP="00FE6883">
            <w:pPr>
              <w:rPr>
                <w:sz w:val="16"/>
                <w:szCs w:val="16"/>
              </w:rPr>
            </w:pPr>
          </w:p>
        </w:tc>
        <w:tc>
          <w:tcPr>
            <w:tcW w:w="477" w:type="pct"/>
          </w:tcPr>
          <w:p w14:paraId="5EF8F07E" w14:textId="54D097FA" w:rsidR="00FA4ED1" w:rsidRPr="00120A55" w:rsidRDefault="00FA4ED1" w:rsidP="00FA4ED1">
            <w:pPr>
              <w:cnfStyle w:val="000000100000" w:firstRow="0" w:lastRow="0" w:firstColumn="0" w:lastColumn="0" w:oddVBand="0" w:evenVBand="0" w:oddHBand="1" w:evenHBand="0" w:firstRowFirstColumn="0" w:firstRowLastColumn="0" w:lastRowFirstColumn="0" w:lastRowLastColumn="0"/>
              <w:rPr>
                <w:sz w:val="16"/>
                <w:szCs w:val="16"/>
              </w:rPr>
            </w:pPr>
            <w:r w:rsidRPr="00120A55">
              <w:rPr>
                <w:sz w:val="16"/>
                <w:szCs w:val="16"/>
              </w:rPr>
              <w:t>Plagiarism, collusion, non-presentation.</w:t>
            </w:r>
          </w:p>
        </w:tc>
        <w:tc>
          <w:tcPr>
            <w:tcW w:w="599" w:type="pct"/>
          </w:tcPr>
          <w:p w14:paraId="29C047B3" w14:textId="3E9ADB5E" w:rsidR="00FA4ED1" w:rsidRPr="00120A55" w:rsidRDefault="00FA4ED1" w:rsidP="00FA4ED1">
            <w:pPr>
              <w:cnfStyle w:val="000000100000" w:firstRow="0" w:lastRow="0" w:firstColumn="0" w:lastColumn="0" w:oddVBand="0" w:evenVBand="0" w:oddHBand="1" w:evenHBand="0" w:firstRowFirstColumn="0" w:firstRowLastColumn="0" w:lastRowFirstColumn="0" w:lastRowLastColumn="0"/>
              <w:rPr>
                <w:sz w:val="16"/>
                <w:szCs w:val="16"/>
                <w:vertAlign w:val="subscript"/>
              </w:rPr>
            </w:pPr>
            <w:r w:rsidRPr="00120A55">
              <w:rPr>
                <w:sz w:val="16"/>
                <w:szCs w:val="16"/>
              </w:rPr>
              <w:t>Deliverables partially complete, e.g. not all components attempted. No game mechanics, assets missing key components/features. Scripting patterns inconsistent. Poor quality comments in code, poor quality of assets and accompanying client facing documentation</w:t>
            </w:r>
            <w:r w:rsidRPr="00120A55">
              <w:rPr>
                <w:sz w:val="16"/>
                <w:szCs w:val="16"/>
                <w:vertAlign w:val="subscript"/>
              </w:rPr>
              <w:t xml:space="preserve">. </w:t>
            </w:r>
          </w:p>
        </w:tc>
        <w:tc>
          <w:tcPr>
            <w:tcW w:w="528" w:type="pct"/>
          </w:tcPr>
          <w:p w14:paraId="508B5C11" w14:textId="4A9C341C" w:rsidR="00FA4ED1" w:rsidRPr="00120A55" w:rsidRDefault="00FA4ED1" w:rsidP="00FA4ED1">
            <w:pPr>
              <w:cnfStyle w:val="000000100000" w:firstRow="0" w:lastRow="0" w:firstColumn="0" w:lastColumn="0" w:oddVBand="0" w:evenVBand="0" w:oddHBand="1" w:evenHBand="0" w:firstRowFirstColumn="0" w:firstRowLastColumn="0" w:lastRowFirstColumn="0" w:lastRowLastColumn="0"/>
              <w:rPr>
                <w:sz w:val="16"/>
                <w:szCs w:val="16"/>
              </w:rPr>
            </w:pPr>
            <w:r w:rsidRPr="00120A55">
              <w:rPr>
                <w:sz w:val="16"/>
                <w:szCs w:val="16"/>
              </w:rPr>
              <w:t xml:space="preserve">All components attempted. At least one core game mechanic, or complete asset set. Simulated example of in-app purchase, or discussion of </w:t>
            </w:r>
            <w:r w:rsidR="00533E79" w:rsidRPr="00533E79">
              <w:rPr>
                <w:sz w:val="16"/>
                <w:szCs w:val="16"/>
              </w:rPr>
              <w:t>saleable</w:t>
            </w:r>
            <w:r w:rsidR="00533E79">
              <w:rPr>
                <w:sz w:val="16"/>
                <w:szCs w:val="16"/>
              </w:rPr>
              <w:t xml:space="preserve"> </w:t>
            </w:r>
            <w:r w:rsidRPr="00120A55">
              <w:rPr>
                <w:sz w:val="16"/>
                <w:szCs w:val="16"/>
              </w:rPr>
              <w:t>assets. Basic artwork / placeholder graphics. Some comments in code. Some evidence of weekly progress report. Presented first prototype on time. Supporting documentation submitted, with references.</w:t>
            </w:r>
          </w:p>
        </w:tc>
        <w:tc>
          <w:tcPr>
            <w:tcW w:w="529" w:type="pct"/>
          </w:tcPr>
          <w:p w14:paraId="0D57E14E" w14:textId="2B366311" w:rsidR="00FA4ED1" w:rsidRPr="00120A55" w:rsidRDefault="00545AAE" w:rsidP="00FA4ED1">
            <w:pPr>
              <w:cnfStyle w:val="000000100000" w:firstRow="0" w:lastRow="0" w:firstColumn="0" w:lastColumn="0" w:oddVBand="0" w:evenVBand="0" w:oddHBand="1" w:evenHBand="0" w:firstRowFirstColumn="0" w:firstRowLastColumn="0" w:lastRowFirstColumn="0" w:lastRowLastColumn="0"/>
              <w:rPr>
                <w:sz w:val="16"/>
                <w:szCs w:val="16"/>
              </w:rPr>
            </w:pPr>
            <w:r w:rsidRPr="00545AAE">
              <w:rPr>
                <w:sz w:val="16"/>
                <w:szCs w:val="16"/>
              </w:rPr>
              <w:t>All components functional. Good core game mechanic with evidence of progression. Assets completed to a good standard. Suitable file and code structure. A range of examples of in-app purchases, or other monetisation opportunities. Good comments in code. Good quality artwork.</w:t>
            </w:r>
          </w:p>
        </w:tc>
        <w:tc>
          <w:tcPr>
            <w:tcW w:w="529" w:type="pct"/>
          </w:tcPr>
          <w:p w14:paraId="7F6B1ABD" w14:textId="0A521B50" w:rsidR="00FA4ED1" w:rsidRPr="00120A55" w:rsidRDefault="00FA4ED1" w:rsidP="00FA4ED1">
            <w:pPr>
              <w:cnfStyle w:val="000000100000" w:firstRow="0" w:lastRow="0" w:firstColumn="0" w:lastColumn="0" w:oddVBand="0" w:evenVBand="0" w:oddHBand="1" w:evenHBand="0" w:firstRowFirstColumn="0" w:firstRowLastColumn="0" w:lastRowFirstColumn="0" w:lastRowLastColumn="0"/>
              <w:rPr>
                <w:sz w:val="16"/>
                <w:szCs w:val="16"/>
              </w:rPr>
            </w:pPr>
            <w:r w:rsidRPr="00120A55">
              <w:rPr>
                <w:rFonts w:cs="Arial"/>
                <w:sz w:val="16"/>
                <w:szCs w:val="16"/>
              </w:rPr>
              <w:t xml:space="preserve">Original and intuitive ideas. Engaging, addictive and innovative gameplay. Assets fit a market niche that is underdeveloped or exceed in an overcrowded space in some capacity. Very good game mechanics complemented with excellent artwork. Clear evidence of progress, showing evidence of problem-solving along the way. Clear comments indicating understanding of code, or understanding of marketplace. </w:t>
            </w:r>
          </w:p>
        </w:tc>
        <w:tc>
          <w:tcPr>
            <w:tcW w:w="529" w:type="pct"/>
          </w:tcPr>
          <w:p w14:paraId="4AEDC7B6" w14:textId="6D3363B8" w:rsidR="00FA4ED1" w:rsidRPr="00120A55" w:rsidRDefault="00FA4ED1" w:rsidP="00FA4ED1">
            <w:pPr>
              <w:cnfStyle w:val="000000100000" w:firstRow="0" w:lastRow="0" w:firstColumn="0" w:lastColumn="0" w:oddVBand="0" w:evenVBand="0" w:oddHBand="1" w:evenHBand="0" w:firstRowFirstColumn="0" w:firstRowLastColumn="0" w:lastRowFirstColumn="0" w:lastRowLastColumn="0"/>
              <w:rPr>
                <w:sz w:val="16"/>
                <w:szCs w:val="16"/>
              </w:rPr>
            </w:pPr>
            <w:r w:rsidRPr="00120A55">
              <w:rPr>
                <w:rFonts w:cs="Arial"/>
                <w:sz w:val="16"/>
                <w:szCs w:val="16"/>
              </w:rPr>
              <w:t xml:space="preserve">Excellent progress reports and completed product. High quality, aesthetically pleasing, interactive interface / game design or assets. Explored and integrated additional APIs. Solid understanding of the marketplace for assets of developed type. Good range of suggestions for expansion of asset development or promotion of asset to be utilised in varied ways. Included suggestions for further work including a range of marketing tools. </w:t>
            </w:r>
          </w:p>
        </w:tc>
        <w:tc>
          <w:tcPr>
            <w:tcW w:w="539" w:type="pct"/>
          </w:tcPr>
          <w:p w14:paraId="1F135F1F" w14:textId="48637AA9" w:rsidR="00FA4ED1" w:rsidRPr="00120A55" w:rsidRDefault="00FA4ED1" w:rsidP="00FA4ED1">
            <w:pPr>
              <w:cnfStyle w:val="000000100000" w:firstRow="0" w:lastRow="0" w:firstColumn="0" w:lastColumn="0" w:oddVBand="0" w:evenVBand="0" w:oddHBand="1" w:evenHBand="0" w:firstRowFirstColumn="0" w:firstRowLastColumn="0" w:lastRowFirstColumn="0" w:lastRowLastColumn="0"/>
              <w:rPr>
                <w:sz w:val="16"/>
                <w:szCs w:val="16"/>
              </w:rPr>
            </w:pPr>
            <w:r w:rsidRPr="00120A55">
              <w:rPr>
                <w:sz w:val="16"/>
                <w:szCs w:val="16"/>
              </w:rPr>
              <w:t>Seen all possibilities in task.</w:t>
            </w:r>
          </w:p>
        </w:tc>
        <w:tc>
          <w:tcPr>
            <w:tcW w:w="526" w:type="pct"/>
          </w:tcPr>
          <w:p w14:paraId="4534DF1C" w14:textId="03CB2B78" w:rsidR="00FA4ED1" w:rsidRDefault="00FA4ED1" w:rsidP="00FA4ED1">
            <w:pPr>
              <w:cnfStyle w:val="000000100000" w:firstRow="0" w:lastRow="0" w:firstColumn="0" w:lastColumn="0" w:oddVBand="0" w:evenVBand="0" w:oddHBand="1" w:evenHBand="0" w:firstRowFirstColumn="0" w:firstRowLastColumn="0" w:lastRowFirstColumn="0" w:lastRowLastColumn="0"/>
            </w:pPr>
            <w:r w:rsidRPr="0085579C">
              <w:rPr>
                <w:sz w:val="16"/>
                <w:szCs w:val="16"/>
              </w:rPr>
              <w:t>All work superlative &amp; without fault</w:t>
            </w:r>
            <w:r>
              <w:rPr>
                <w:sz w:val="16"/>
                <w:szCs w:val="16"/>
              </w:rPr>
              <w:t>.</w:t>
            </w:r>
          </w:p>
        </w:tc>
      </w:tr>
      <w:tr w:rsidR="0000646C" w14:paraId="4EDBB4E3" w14:textId="77777777" w:rsidTr="002A453A">
        <w:tc>
          <w:tcPr>
            <w:cnfStyle w:val="001000000000" w:firstRow="0" w:lastRow="0" w:firstColumn="1" w:lastColumn="0" w:oddVBand="0" w:evenVBand="0" w:oddHBand="0" w:evenHBand="0" w:firstRowFirstColumn="0" w:firstRowLastColumn="0" w:lastRowFirstColumn="0" w:lastRowLastColumn="0"/>
            <w:tcW w:w="744" w:type="pct"/>
            <w:shd w:val="clear" w:color="auto" w:fill="FFFF00"/>
          </w:tcPr>
          <w:p w14:paraId="2DA7E1DE" w14:textId="77777777" w:rsidR="0000646C" w:rsidRPr="001B3971" w:rsidRDefault="0000646C" w:rsidP="00FA4ED1"/>
        </w:tc>
        <w:tc>
          <w:tcPr>
            <w:tcW w:w="477" w:type="pct"/>
            <w:shd w:val="clear" w:color="auto" w:fill="FFFF00"/>
          </w:tcPr>
          <w:p w14:paraId="1C90CFA7" w14:textId="361E3BD9" w:rsidR="0000646C" w:rsidRPr="00D62227" w:rsidRDefault="0000646C" w:rsidP="00331B31">
            <w:pPr>
              <w:jc w:val="center"/>
              <w:cnfStyle w:val="000000000000" w:firstRow="0" w:lastRow="0" w:firstColumn="0" w:lastColumn="0" w:oddVBand="0" w:evenVBand="0" w:oddHBand="0" w:evenHBand="0" w:firstRowFirstColumn="0" w:firstRowLastColumn="0" w:lastRowFirstColumn="0" w:lastRowLastColumn="0"/>
              <w:rPr>
                <w:sz w:val="36"/>
                <w:szCs w:val="36"/>
              </w:rPr>
            </w:pPr>
          </w:p>
        </w:tc>
        <w:tc>
          <w:tcPr>
            <w:tcW w:w="599" w:type="pct"/>
            <w:shd w:val="clear" w:color="auto" w:fill="FFFF00"/>
          </w:tcPr>
          <w:p w14:paraId="7A7AF083" w14:textId="77777777" w:rsidR="0000646C" w:rsidRPr="00120A55" w:rsidRDefault="0000646C" w:rsidP="00FA4ED1">
            <w:pPr>
              <w:cnfStyle w:val="000000000000" w:firstRow="0" w:lastRow="0" w:firstColumn="0" w:lastColumn="0" w:oddVBand="0" w:evenVBand="0" w:oddHBand="0" w:evenHBand="0" w:firstRowFirstColumn="0" w:firstRowLastColumn="0" w:lastRowFirstColumn="0" w:lastRowLastColumn="0"/>
              <w:rPr>
                <w:sz w:val="16"/>
                <w:szCs w:val="16"/>
              </w:rPr>
            </w:pPr>
          </w:p>
        </w:tc>
        <w:tc>
          <w:tcPr>
            <w:tcW w:w="528" w:type="pct"/>
            <w:shd w:val="clear" w:color="auto" w:fill="FFFF00"/>
          </w:tcPr>
          <w:p w14:paraId="5969D04B" w14:textId="77777777" w:rsidR="0000646C" w:rsidRPr="00120A55" w:rsidRDefault="0000646C" w:rsidP="00FA4ED1">
            <w:pPr>
              <w:cnfStyle w:val="000000000000" w:firstRow="0" w:lastRow="0" w:firstColumn="0" w:lastColumn="0" w:oddVBand="0" w:evenVBand="0" w:oddHBand="0" w:evenHBand="0" w:firstRowFirstColumn="0" w:firstRowLastColumn="0" w:lastRowFirstColumn="0" w:lastRowLastColumn="0"/>
              <w:rPr>
                <w:sz w:val="16"/>
                <w:szCs w:val="16"/>
              </w:rPr>
            </w:pPr>
          </w:p>
        </w:tc>
        <w:tc>
          <w:tcPr>
            <w:tcW w:w="529" w:type="pct"/>
            <w:shd w:val="clear" w:color="auto" w:fill="FFFF00"/>
          </w:tcPr>
          <w:p w14:paraId="4B68AD14" w14:textId="77777777" w:rsidR="0000646C" w:rsidRPr="00545AAE" w:rsidRDefault="0000646C" w:rsidP="00FA4ED1">
            <w:pPr>
              <w:cnfStyle w:val="000000000000" w:firstRow="0" w:lastRow="0" w:firstColumn="0" w:lastColumn="0" w:oddVBand="0" w:evenVBand="0" w:oddHBand="0" w:evenHBand="0" w:firstRowFirstColumn="0" w:firstRowLastColumn="0" w:lastRowFirstColumn="0" w:lastRowLastColumn="0"/>
              <w:rPr>
                <w:sz w:val="16"/>
                <w:szCs w:val="16"/>
              </w:rPr>
            </w:pPr>
          </w:p>
        </w:tc>
        <w:tc>
          <w:tcPr>
            <w:tcW w:w="529" w:type="pct"/>
            <w:shd w:val="clear" w:color="auto" w:fill="FFFF00"/>
          </w:tcPr>
          <w:p w14:paraId="09C4BE52" w14:textId="77777777" w:rsidR="0000646C" w:rsidRPr="00120A55" w:rsidRDefault="0000646C" w:rsidP="00FA4ED1">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529" w:type="pct"/>
            <w:shd w:val="clear" w:color="auto" w:fill="FFFF00"/>
          </w:tcPr>
          <w:p w14:paraId="50C32472" w14:textId="77777777" w:rsidR="00D65004" w:rsidRDefault="00D65004" w:rsidP="00FA4ED1">
            <w:pPr>
              <w:cnfStyle w:val="000000000000" w:firstRow="0" w:lastRow="0" w:firstColumn="0" w:lastColumn="0" w:oddVBand="0" w:evenVBand="0" w:oddHBand="0" w:evenHBand="0" w:firstRowFirstColumn="0" w:firstRowLastColumn="0" w:lastRowFirstColumn="0" w:lastRowLastColumn="0"/>
              <w:rPr>
                <w:rFonts w:cs="Arial"/>
                <w:sz w:val="16"/>
                <w:szCs w:val="16"/>
              </w:rPr>
            </w:pPr>
          </w:p>
          <w:p w14:paraId="5BC61266" w14:textId="40EAC761" w:rsidR="00D65004" w:rsidRPr="00120A55" w:rsidRDefault="00FB348C" w:rsidP="00FA4ED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D62227">
              <w:rPr>
                <w:rFonts w:ascii="Segoe UI Symbol" w:hAnsi="Segoe UI Symbol" w:cs="Segoe UI Symbol"/>
                <w:sz w:val="36"/>
                <w:szCs w:val="36"/>
              </w:rPr>
              <w:t>✓</w:t>
            </w:r>
          </w:p>
        </w:tc>
        <w:tc>
          <w:tcPr>
            <w:tcW w:w="539" w:type="pct"/>
            <w:shd w:val="clear" w:color="auto" w:fill="FFFF00"/>
          </w:tcPr>
          <w:p w14:paraId="58BCBF40" w14:textId="77777777" w:rsidR="0000646C" w:rsidRPr="00120A55" w:rsidRDefault="0000646C" w:rsidP="00FA4ED1">
            <w:pPr>
              <w:cnfStyle w:val="000000000000" w:firstRow="0" w:lastRow="0" w:firstColumn="0" w:lastColumn="0" w:oddVBand="0" w:evenVBand="0" w:oddHBand="0" w:evenHBand="0" w:firstRowFirstColumn="0" w:firstRowLastColumn="0" w:lastRowFirstColumn="0" w:lastRowLastColumn="0"/>
              <w:rPr>
                <w:sz w:val="16"/>
                <w:szCs w:val="16"/>
              </w:rPr>
            </w:pPr>
          </w:p>
        </w:tc>
        <w:tc>
          <w:tcPr>
            <w:tcW w:w="526" w:type="pct"/>
            <w:shd w:val="clear" w:color="auto" w:fill="FFFF00"/>
          </w:tcPr>
          <w:p w14:paraId="5C01DF2D" w14:textId="77777777" w:rsidR="0000646C" w:rsidRPr="0085579C" w:rsidRDefault="0000646C" w:rsidP="00FA4ED1">
            <w:pPr>
              <w:cnfStyle w:val="000000000000" w:firstRow="0" w:lastRow="0" w:firstColumn="0" w:lastColumn="0" w:oddVBand="0" w:evenVBand="0" w:oddHBand="0" w:evenHBand="0" w:firstRowFirstColumn="0" w:firstRowLastColumn="0" w:lastRowFirstColumn="0" w:lastRowLastColumn="0"/>
              <w:rPr>
                <w:sz w:val="16"/>
                <w:szCs w:val="16"/>
              </w:rPr>
            </w:pPr>
          </w:p>
        </w:tc>
      </w:tr>
      <w:tr w:rsidR="00FA4ED1" w14:paraId="2A8C0017" w14:textId="77777777" w:rsidTr="00D94F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tcPr>
          <w:p w14:paraId="417116FF" w14:textId="50CCB138" w:rsidR="00FA4ED1" w:rsidRPr="00120A55" w:rsidRDefault="00FD684E" w:rsidP="00331B31">
            <w:pPr>
              <w:jc w:val="center"/>
              <w:rPr>
                <w:sz w:val="16"/>
                <w:szCs w:val="16"/>
              </w:rPr>
            </w:pPr>
            <w:bookmarkStart w:id="0" w:name="OLE_LINK4"/>
            <w:r>
              <w:rPr>
                <w:rFonts w:ascii="Montserrat" w:hAnsi="Montserrat"/>
                <w:color w:val="21221F"/>
                <w:sz w:val="26"/>
                <w:szCs w:val="26"/>
                <w:shd w:val="clear" w:color="auto" w:fill="F1F2F3"/>
              </w:rPr>
              <w:t>You are to indicate with a tick (</w:t>
            </w:r>
            <w:r>
              <w:rPr>
                <w:rFonts w:ascii="Segoe UI Symbol" w:hAnsi="Segoe UI Symbol" w:cs="Segoe UI Symbol"/>
                <w:color w:val="21221F"/>
                <w:sz w:val="26"/>
                <w:szCs w:val="26"/>
                <w:shd w:val="clear" w:color="auto" w:fill="F1F2F3"/>
              </w:rPr>
              <w:t>✓</w:t>
            </w:r>
            <w:r>
              <w:rPr>
                <w:rFonts w:ascii="Montserrat" w:hAnsi="Montserrat"/>
                <w:color w:val="21221F"/>
                <w:sz w:val="26"/>
                <w:szCs w:val="26"/>
                <w:shd w:val="clear" w:color="auto" w:fill="F1F2F3"/>
              </w:rPr>
              <w:t>) which grade band you consider your work falls in.</w:t>
            </w:r>
            <w:bookmarkEnd w:id="0"/>
          </w:p>
        </w:tc>
      </w:tr>
      <w:tr w:rsidR="00C5029F" w14:paraId="17DE4748" w14:textId="77777777" w:rsidTr="0000646C">
        <w:tc>
          <w:tcPr>
            <w:cnfStyle w:val="001000000000" w:firstRow="0" w:lastRow="0" w:firstColumn="1" w:lastColumn="0" w:oddVBand="0" w:evenVBand="0" w:oddHBand="0" w:evenHBand="0" w:firstRowFirstColumn="0" w:firstRowLastColumn="0" w:lastRowFirstColumn="0" w:lastRowLastColumn="0"/>
            <w:tcW w:w="744" w:type="pct"/>
          </w:tcPr>
          <w:p w14:paraId="742BDB5E" w14:textId="16025CEB" w:rsidR="00FA4ED1" w:rsidRDefault="00FE6883" w:rsidP="00FA4ED1">
            <w:r>
              <w:t>Business Plan (30%)</w:t>
            </w:r>
          </w:p>
        </w:tc>
        <w:tc>
          <w:tcPr>
            <w:tcW w:w="477" w:type="pct"/>
          </w:tcPr>
          <w:p w14:paraId="4888EBE6" w14:textId="1C98E459" w:rsidR="00FA4ED1" w:rsidRPr="00120A55" w:rsidRDefault="00FA4ED1" w:rsidP="00FA4ED1">
            <w:pPr>
              <w:cnfStyle w:val="000000000000" w:firstRow="0" w:lastRow="0" w:firstColumn="0" w:lastColumn="0" w:oddVBand="0" w:evenVBand="0" w:oddHBand="0" w:evenHBand="0" w:firstRowFirstColumn="0" w:firstRowLastColumn="0" w:lastRowFirstColumn="0" w:lastRowLastColumn="0"/>
              <w:rPr>
                <w:sz w:val="16"/>
                <w:szCs w:val="16"/>
              </w:rPr>
            </w:pPr>
            <w:r w:rsidRPr="00120A55">
              <w:rPr>
                <w:sz w:val="16"/>
                <w:szCs w:val="16"/>
              </w:rPr>
              <w:t>Plagiarism, collusion, non-presentation.</w:t>
            </w:r>
          </w:p>
        </w:tc>
        <w:tc>
          <w:tcPr>
            <w:tcW w:w="599" w:type="pct"/>
          </w:tcPr>
          <w:p w14:paraId="518BA726" w14:textId="282BE78A" w:rsidR="00FA4ED1" w:rsidRPr="00120A55" w:rsidRDefault="004725F0" w:rsidP="00FA4ED1">
            <w:pPr>
              <w:cnfStyle w:val="000000000000" w:firstRow="0" w:lastRow="0" w:firstColumn="0" w:lastColumn="0" w:oddVBand="0" w:evenVBand="0" w:oddHBand="0" w:evenHBand="0" w:firstRowFirstColumn="0" w:firstRowLastColumn="0" w:lastRowFirstColumn="0" w:lastRowLastColumn="0"/>
              <w:rPr>
                <w:sz w:val="16"/>
                <w:szCs w:val="16"/>
              </w:rPr>
            </w:pPr>
            <w:r w:rsidRPr="00120A55">
              <w:rPr>
                <w:sz w:val="16"/>
                <w:szCs w:val="16"/>
              </w:rPr>
              <w:t xml:space="preserve">Deliverables partially complete, e.g. not all </w:t>
            </w:r>
            <w:r w:rsidR="00CC4260">
              <w:rPr>
                <w:sz w:val="16"/>
                <w:szCs w:val="16"/>
              </w:rPr>
              <w:t xml:space="preserve">areas </w:t>
            </w:r>
            <w:r w:rsidRPr="00120A55">
              <w:rPr>
                <w:sz w:val="16"/>
                <w:szCs w:val="16"/>
              </w:rPr>
              <w:t xml:space="preserve">attempted </w:t>
            </w:r>
            <w:r w:rsidR="00FA4ED1" w:rsidRPr="00120A55">
              <w:rPr>
                <w:sz w:val="16"/>
                <w:szCs w:val="16"/>
              </w:rPr>
              <w:t>no evidence of background reading, weak English, no images to illustrate context, poor layout.</w:t>
            </w:r>
          </w:p>
        </w:tc>
        <w:tc>
          <w:tcPr>
            <w:tcW w:w="528" w:type="pct"/>
          </w:tcPr>
          <w:p w14:paraId="75983C56" w14:textId="71D86D10" w:rsidR="00FA4ED1" w:rsidRPr="001B3971" w:rsidRDefault="00FA4ED1" w:rsidP="00FA4ED1">
            <w:pPr>
              <w:cnfStyle w:val="000000000000" w:firstRow="0" w:lastRow="0" w:firstColumn="0" w:lastColumn="0" w:oddVBand="0" w:evenVBand="0" w:oddHBand="0" w:evenHBand="0" w:firstRowFirstColumn="0" w:firstRowLastColumn="0" w:lastRowFirstColumn="0" w:lastRowLastColumn="0"/>
              <w:rPr>
                <w:sz w:val="16"/>
                <w:szCs w:val="16"/>
              </w:rPr>
            </w:pPr>
            <w:r w:rsidRPr="001B3971">
              <w:rPr>
                <w:sz w:val="16"/>
                <w:szCs w:val="16"/>
              </w:rPr>
              <w:t xml:space="preserve">Evidence of reading, acceptable minimum level of English, </w:t>
            </w:r>
            <w:r w:rsidR="001B3971" w:rsidRPr="001B3971">
              <w:rPr>
                <w:rFonts w:cs="Arial"/>
                <w:sz w:val="16"/>
                <w:szCs w:val="16"/>
              </w:rPr>
              <w:t>supporting</w:t>
            </w:r>
            <w:r w:rsidR="00C5029F" w:rsidRPr="001B3971">
              <w:rPr>
                <w:rFonts w:cs="Arial"/>
                <w:sz w:val="16"/>
                <w:szCs w:val="16"/>
              </w:rPr>
              <w:t xml:space="preserve"> documentation submitted, with references.</w:t>
            </w:r>
          </w:p>
        </w:tc>
        <w:tc>
          <w:tcPr>
            <w:tcW w:w="529" w:type="pct"/>
          </w:tcPr>
          <w:p w14:paraId="6C4F9FC8" w14:textId="0F0FAF54" w:rsidR="00FA4ED1" w:rsidRPr="00120A55" w:rsidRDefault="00FA4ED1" w:rsidP="00FA4ED1">
            <w:pPr>
              <w:cnfStyle w:val="000000000000" w:firstRow="0" w:lastRow="0" w:firstColumn="0" w:lastColumn="0" w:oddVBand="0" w:evenVBand="0" w:oddHBand="0" w:evenHBand="0" w:firstRowFirstColumn="0" w:firstRowLastColumn="0" w:lastRowFirstColumn="0" w:lastRowLastColumn="0"/>
              <w:rPr>
                <w:sz w:val="16"/>
                <w:szCs w:val="16"/>
              </w:rPr>
            </w:pPr>
            <w:r w:rsidRPr="00120A55">
              <w:rPr>
                <w:sz w:val="16"/>
                <w:szCs w:val="16"/>
              </w:rPr>
              <w:t>Good layout, appropriate academic writing style</w:t>
            </w:r>
            <w:r w:rsidR="00765BE7">
              <w:rPr>
                <w:sz w:val="16"/>
                <w:szCs w:val="16"/>
              </w:rPr>
              <w:t>. Good use of illustration</w:t>
            </w:r>
            <w:r w:rsidR="00DC4A72">
              <w:rPr>
                <w:sz w:val="16"/>
                <w:szCs w:val="16"/>
              </w:rPr>
              <w:t>s,</w:t>
            </w:r>
            <w:r w:rsidR="00765BE7">
              <w:rPr>
                <w:sz w:val="16"/>
                <w:szCs w:val="16"/>
              </w:rPr>
              <w:t xml:space="preserve"> </w:t>
            </w:r>
            <w:r w:rsidR="00DC4A72">
              <w:rPr>
                <w:sz w:val="16"/>
                <w:szCs w:val="16"/>
              </w:rPr>
              <w:t>tables,</w:t>
            </w:r>
            <w:r w:rsidR="00765BE7">
              <w:rPr>
                <w:sz w:val="16"/>
                <w:szCs w:val="16"/>
              </w:rPr>
              <w:t xml:space="preserve"> and </w:t>
            </w:r>
            <w:r w:rsidR="00DC4A72">
              <w:rPr>
                <w:sz w:val="16"/>
                <w:szCs w:val="16"/>
              </w:rPr>
              <w:t>charts</w:t>
            </w:r>
            <w:r w:rsidR="00765BE7">
              <w:rPr>
                <w:sz w:val="16"/>
                <w:szCs w:val="16"/>
              </w:rPr>
              <w:t xml:space="preserve"> to </w:t>
            </w:r>
            <w:r w:rsidR="00DC4A72">
              <w:rPr>
                <w:sz w:val="16"/>
                <w:szCs w:val="16"/>
              </w:rPr>
              <w:t>accompany documentation.</w:t>
            </w:r>
          </w:p>
        </w:tc>
        <w:tc>
          <w:tcPr>
            <w:tcW w:w="529" w:type="pct"/>
          </w:tcPr>
          <w:p w14:paraId="45B1B544" w14:textId="3D08CFB3" w:rsidR="00FA4ED1" w:rsidRPr="00120A55" w:rsidRDefault="003331D8" w:rsidP="00FA4ED1">
            <w:pPr>
              <w:cnfStyle w:val="000000000000" w:firstRow="0" w:lastRow="0" w:firstColumn="0" w:lastColumn="0" w:oddVBand="0" w:evenVBand="0" w:oddHBand="0" w:evenHBand="0" w:firstRowFirstColumn="0" w:firstRowLastColumn="0" w:lastRowFirstColumn="0" w:lastRowLastColumn="0"/>
              <w:rPr>
                <w:sz w:val="16"/>
                <w:szCs w:val="16"/>
              </w:rPr>
            </w:pPr>
            <w:r w:rsidRPr="00120A55">
              <w:rPr>
                <w:rFonts w:cs="Arial"/>
                <w:sz w:val="16"/>
                <w:szCs w:val="16"/>
              </w:rPr>
              <w:t>Evidence of clear strategy for marketing game/assets in business plan.</w:t>
            </w:r>
          </w:p>
        </w:tc>
        <w:tc>
          <w:tcPr>
            <w:tcW w:w="529" w:type="pct"/>
          </w:tcPr>
          <w:p w14:paraId="4D83C40C" w14:textId="2CDD3C69" w:rsidR="008F32BC" w:rsidRPr="008F32BC" w:rsidRDefault="00FA37E8" w:rsidP="00FA4ED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120A55">
              <w:rPr>
                <w:rFonts w:cs="Arial"/>
                <w:sz w:val="16"/>
                <w:szCs w:val="16"/>
              </w:rPr>
              <w:t>Business plan concise</w:t>
            </w:r>
            <w:r w:rsidR="00F55FA3" w:rsidRPr="00120A55">
              <w:rPr>
                <w:rFonts w:cs="Arial"/>
                <w:sz w:val="16"/>
                <w:szCs w:val="16"/>
              </w:rPr>
              <w:t xml:space="preserve"> and </w:t>
            </w:r>
            <w:r w:rsidR="00120A55" w:rsidRPr="00120A55">
              <w:rPr>
                <w:rFonts w:cs="Arial"/>
                <w:sz w:val="16"/>
                <w:szCs w:val="16"/>
              </w:rPr>
              <w:t>delivered</w:t>
            </w:r>
            <w:r w:rsidR="00F55FA3" w:rsidRPr="00120A55">
              <w:rPr>
                <w:rFonts w:cs="Arial"/>
                <w:sz w:val="16"/>
                <w:szCs w:val="16"/>
              </w:rPr>
              <w:t xml:space="preserve"> with excellent </w:t>
            </w:r>
            <w:r w:rsidR="00120A55" w:rsidRPr="00120A55">
              <w:rPr>
                <w:rFonts w:cs="Arial"/>
                <w:sz w:val="16"/>
                <w:szCs w:val="16"/>
              </w:rPr>
              <w:t>s</w:t>
            </w:r>
            <w:r w:rsidR="00120A55">
              <w:rPr>
                <w:rFonts w:cs="Arial"/>
                <w:sz w:val="16"/>
                <w:szCs w:val="16"/>
              </w:rPr>
              <w:t xml:space="preserve">trategies </w:t>
            </w:r>
            <w:r w:rsidR="00EA26D4">
              <w:rPr>
                <w:rFonts w:cs="Arial"/>
                <w:sz w:val="16"/>
                <w:szCs w:val="16"/>
              </w:rPr>
              <w:t xml:space="preserve">of the </w:t>
            </w:r>
            <w:r w:rsidR="00DC4A72">
              <w:rPr>
                <w:rFonts w:cs="Arial"/>
                <w:sz w:val="16"/>
                <w:szCs w:val="16"/>
              </w:rPr>
              <w:t>marketplace</w:t>
            </w:r>
            <w:r w:rsidR="00EA26D4">
              <w:rPr>
                <w:rFonts w:cs="Arial"/>
                <w:sz w:val="16"/>
                <w:szCs w:val="16"/>
              </w:rPr>
              <w:t xml:space="preserve"> </w:t>
            </w:r>
            <w:r w:rsidR="00BE1D72">
              <w:rPr>
                <w:rFonts w:cs="Arial"/>
                <w:sz w:val="16"/>
                <w:szCs w:val="16"/>
              </w:rPr>
              <w:t>/</w:t>
            </w:r>
            <w:r w:rsidR="00F55FA3" w:rsidRPr="00120A55">
              <w:rPr>
                <w:rFonts w:cs="Arial"/>
                <w:sz w:val="16"/>
                <w:szCs w:val="16"/>
              </w:rPr>
              <w:t xml:space="preserve"> comparison to </w:t>
            </w:r>
            <w:r w:rsidR="00120A55" w:rsidRPr="00120A55">
              <w:rPr>
                <w:rFonts w:cs="Arial"/>
                <w:sz w:val="16"/>
                <w:szCs w:val="16"/>
              </w:rPr>
              <w:t>similar</w:t>
            </w:r>
            <w:r w:rsidR="00AC19C5" w:rsidRPr="00120A55">
              <w:rPr>
                <w:rFonts w:cs="Arial"/>
                <w:sz w:val="16"/>
                <w:szCs w:val="16"/>
              </w:rPr>
              <w:t xml:space="preserve"> markets. </w:t>
            </w:r>
          </w:p>
        </w:tc>
        <w:tc>
          <w:tcPr>
            <w:tcW w:w="539" w:type="pct"/>
          </w:tcPr>
          <w:p w14:paraId="5304F21A" w14:textId="0DFE3B9C" w:rsidR="00FA4ED1" w:rsidRPr="00120A55" w:rsidRDefault="00FA37E8" w:rsidP="00FA4ED1">
            <w:pPr>
              <w:cnfStyle w:val="000000000000" w:firstRow="0" w:lastRow="0" w:firstColumn="0" w:lastColumn="0" w:oddVBand="0" w:evenVBand="0" w:oddHBand="0" w:evenHBand="0" w:firstRowFirstColumn="0" w:firstRowLastColumn="0" w:lastRowFirstColumn="0" w:lastRowLastColumn="0"/>
              <w:rPr>
                <w:sz w:val="16"/>
                <w:szCs w:val="16"/>
              </w:rPr>
            </w:pPr>
            <w:r w:rsidRPr="00120A55">
              <w:rPr>
                <w:sz w:val="16"/>
                <w:szCs w:val="16"/>
              </w:rPr>
              <w:t xml:space="preserve">Explored all </w:t>
            </w:r>
            <w:r w:rsidR="00B35B4E" w:rsidRPr="00120A55">
              <w:rPr>
                <w:sz w:val="16"/>
                <w:szCs w:val="16"/>
              </w:rPr>
              <w:t xml:space="preserve">possibilities </w:t>
            </w:r>
          </w:p>
        </w:tc>
        <w:tc>
          <w:tcPr>
            <w:tcW w:w="526" w:type="pct"/>
          </w:tcPr>
          <w:p w14:paraId="7FC89EF1" w14:textId="24198522" w:rsidR="00FA4ED1" w:rsidRDefault="00FA4ED1" w:rsidP="00FA4ED1">
            <w:pPr>
              <w:cnfStyle w:val="000000000000" w:firstRow="0" w:lastRow="0" w:firstColumn="0" w:lastColumn="0" w:oddVBand="0" w:evenVBand="0" w:oddHBand="0" w:evenHBand="0" w:firstRowFirstColumn="0" w:firstRowLastColumn="0" w:lastRowFirstColumn="0" w:lastRowLastColumn="0"/>
            </w:pPr>
            <w:r w:rsidRPr="0085579C">
              <w:rPr>
                <w:sz w:val="16"/>
                <w:szCs w:val="16"/>
              </w:rPr>
              <w:t>As for 80-89</w:t>
            </w:r>
            <w:r>
              <w:rPr>
                <w:sz w:val="16"/>
                <w:szCs w:val="16"/>
              </w:rPr>
              <w:t>.</w:t>
            </w:r>
          </w:p>
        </w:tc>
      </w:tr>
      <w:tr w:rsidR="0000646C" w14:paraId="0E0591FB" w14:textId="77777777" w:rsidTr="002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pct"/>
            <w:shd w:val="clear" w:color="auto" w:fill="FFFF00"/>
          </w:tcPr>
          <w:p w14:paraId="23568260" w14:textId="77777777" w:rsidR="0000646C" w:rsidRDefault="0000646C" w:rsidP="00FA4ED1"/>
        </w:tc>
        <w:tc>
          <w:tcPr>
            <w:tcW w:w="477" w:type="pct"/>
            <w:shd w:val="clear" w:color="auto" w:fill="FFFF00"/>
          </w:tcPr>
          <w:p w14:paraId="48D458E4" w14:textId="6D3D7C25" w:rsidR="0000646C" w:rsidRPr="00D62227" w:rsidRDefault="0000646C" w:rsidP="00D62227">
            <w:pPr>
              <w:jc w:val="center"/>
              <w:cnfStyle w:val="000000100000" w:firstRow="0" w:lastRow="0" w:firstColumn="0" w:lastColumn="0" w:oddVBand="0" w:evenVBand="0" w:oddHBand="1" w:evenHBand="0" w:firstRowFirstColumn="0" w:firstRowLastColumn="0" w:lastRowFirstColumn="0" w:lastRowLastColumn="0"/>
              <w:rPr>
                <w:sz w:val="36"/>
                <w:szCs w:val="36"/>
              </w:rPr>
            </w:pPr>
          </w:p>
        </w:tc>
        <w:tc>
          <w:tcPr>
            <w:tcW w:w="599" w:type="pct"/>
            <w:shd w:val="clear" w:color="auto" w:fill="FFFF00"/>
          </w:tcPr>
          <w:p w14:paraId="15630FA0" w14:textId="77777777" w:rsidR="0000646C" w:rsidRPr="00120A55" w:rsidRDefault="0000646C" w:rsidP="00FA4ED1">
            <w:pPr>
              <w:cnfStyle w:val="000000100000" w:firstRow="0" w:lastRow="0" w:firstColumn="0" w:lastColumn="0" w:oddVBand="0" w:evenVBand="0" w:oddHBand="1" w:evenHBand="0" w:firstRowFirstColumn="0" w:firstRowLastColumn="0" w:lastRowFirstColumn="0" w:lastRowLastColumn="0"/>
              <w:rPr>
                <w:sz w:val="16"/>
                <w:szCs w:val="16"/>
              </w:rPr>
            </w:pPr>
          </w:p>
        </w:tc>
        <w:tc>
          <w:tcPr>
            <w:tcW w:w="528" w:type="pct"/>
            <w:shd w:val="clear" w:color="auto" w:fill="FFFF00"/>
          </w:tcPr>
          <w:p w14:paraId="145B3D14" w14:textId="77777777" w:rsidR="0000646C" w:rsidRPr="001B3971" w:rsidRDefault="0000646C" w:rsidP="00FA4ED1">
            <w:pPr>
              <w:cnfStyle w:val="000000100000" w:firstRow="0" w:lastRow="0" w:firstColumn="0" w:lastColumn="0" w:oddVBand="0" w:evenVBand="0" w:oddHBand="1" w:evenHBand="0" w:firstRowFirstColumn="0" w:firstRowLastColumn="0" w:lastRowFirstColumn="0" w:lastRowLastColumn="0"/>
              <w:rPr>
                <w:sz w:val="16"/>
                <w:szCs w:val="16"/>
              </w:rPr>
            </w:pPr>
          </w:p>
        </w:tc>
        <w:tc>
          <w:tcPr>
            <w:tcW w:w="529" w:type="pct"/>
            <w:shd w:val="clear" w:color="auto" w:fill="FFFF00"/>
          </w:tcPr>
          <w:p w14:paraId="0B42D47A" w14:textId="77777777" w:rsidR="0000646C" w:rsidRPr="00120A55" w:rsidRDefault="0000646C" w:rsidP="00FA4ED1">
            <w:pPr>
              <w:cnfStyle w:val="000000100000" w:firstRow="0" w:lastRow="0" w:firstColumn="0" w:lastColumn="0" w:oddVBand="0" w:evenVBand="0" w:oddHBand="1" w:evenHBand="0" w:firstRowFirstColumn="0" w:firstRowLastColumn="0" w:lastRowFirstColumn="0" w:lastRowLastColumn="0"/>
              <w:rPr>
                <w:sz w:val="16"/>
                <w:szCs w:val="16"/>
              </w:rPr>
            </w:pPr>
          </w:p>
        </w:tc>
        <w:tc>
          <w:tcPr>
            <w:tcW w:w="529" w:type="pct"/>
            <w:shd w:val="clear" w:color="auto" w:fill="FFFF00"/>
          </w:tcPr>
          <w:p w14:paraId="1DDE063E" w14:textId="6AD08882" w:rsidR="0000646C" w:rsidRPr="00120A55" w:rsidRDefault="000C73A0" w:rsidP="00FA4ED1">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D62227">
              <w:rPr>
                <w:rFonts w:ascii="Segoe UI Symbol" w:hAnsi="Segoe UI Symbol" w:cs="Segoe UI Symbol"/>
                <w:sz w:val="36"/>
                <w:szCs w:val="36"/>
              </w:rPr>
              <w:t>✓</w:t>
            </w:r>
          </w:p>
        </w:tc>
        <w:tc>
          <w:tcPr>
            <w:tcW w:w="529" w:type="pct"/>
            <w:shd w:val="clear" w:color="auto" w:fill="FFFF00"/>
          </w:tcPr>
          <w:p w14:paraId="5D6B3F87" w14:textId="77777777" w:rsidR="00D65004" w:rsidRDefault="00D65004" w:rsidP="00FA4ED1">
            <w:pPr>
              <w:cnfStyle w:val="000000100000" w:firstRow="0" w:lastRow="0" w:firstColumn="0" w:lastColumn="0" w:oddVBand="0" w:evenVBand="0" w:oddHBand="1" w:evenHBand="0" w:firstRowFirstColumn="0" w:firstRowLastColumn="0" w:lastRowFirstColumn="0" w:lastRowLastColumn="0"/>
              <w:rPr>
                <w:rFonts w:cs="Arial"/>
                <w:sz w:val="16"/>
                <w:szCs w:val="16"/>
              </w:rPr>
            </w:pPr>
          </w:p>
          <w:p w14:paraId="69A23BA8" w14:textId="7671097D" w:rsidR="00D65004" w:rsidRPr="00120A55" w:rsidRDefault="00D65004" w:rsidP="00FA4ED1">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539" w:type="pct"/>
            <w:shd w:val="clear" w:color="auto" w:fill="FFFF00"/>
          </w:tcPr>
          <w:p w14:paraId="0FD792A5" w14:textId="77777777" w:rsidR="0000646C" w:rsidRPr="00120A55" w:rsidRDefault="0000646C" w:rsidP="00FA4ED1">
            <w:pPr>
              <w:cnfStyle w:val="000000100000" w:firstRow="0" w:lastRow="0" w:firstColumn="0" w:lastColumn="0" w:oddVBand="0" w:evenVBand="0" w:oddHBand="1" w:evenHBand="0" w:firstRowFirstColumn="0" w:firstRowLastColumn="0" w:lastRowFirstColumn="0" w:lastRowLastColumn="0"/>
              <w:rPr>
                <w:sz w:val="16"/>
                <w:szCs w:val="16"/>
              </w:rPr>
            </w:pPr>
          </w:p>
        </w:tc>
        <w:tc>
          <w:tcPr>
            <w:tcW w:w="526" w:type="pct"/>
            <w:shd w:val="clear" w:color="auto" w:fill="FFFF00"/>
          </w:tcPr>
          <w:p w14:paraId="5C218C05" w14:textId="77777777" w:rsidR="0000646C" w:rsidRPr="0085579C" w:rsidRDefault="0000646C" w:rsidP="00FA4ED1">
            <w:pPr>
              <w:cnfStyle w:val="000000100000" w:firstRow="0" w:lastRow="0" w:firstColumn="0" w:lastColumn="0" w:oddVBand="0" w:evenVBand="0" w:oddHBand="1" w:evenHBand="0" w:firstRowFirstColumn="0" w:firstRowLastColumn="0" w:lastRowFirstColumn="0" w:lastRowLastColumn="0"/>
              <w:rPr>
                <w:sz w:val="16"/>
                <w:szCs w:val="16"/>
              </w:rPr>
            </w:pPr>
          </w:p>
        </w:tc>
      </w:tr>
      <w:tr w:rsidR="00331B31" w14:paraId="1A054312" w14:textId="77777777" w:rsidTr="002A453A">
        <w:tc>
          <w:tcPr>
            <w:cnfStyle w:val="001000000000" w:firstRow="0" w:lastRow="0" w:firstColumn="1" w:lastColumn="0" w:oddVBand="0" w:evenVBand="0" w:oddHBand="0" w:evenHBand="0" w:firstRowFirstColumn="0" w:firstRowLastColumn="0" w:lastRowFirstColumn="0" w:lastRowLastColumn="0"/>
            <w:tcW w:w="5000" w:type="pct"/>
            <w:gridSpan w:val="9"/>
            <w:shd w:val="clear" w:color="auto" w:fill="F2F2F2" w:themeFill="background1" w:themeFillShade="F2"/>
          </w:tcPr>
          <w:p w14:paraId="6D636ACE" w14:textId="5D7638A1" w:rsidR="00331B31" w:rsidRPr="0085579C" w:rsidRDefault="00331B31" w:rsidP="00331B31">
            <w:pPr>
              <w:jc w:val="center"/>
              <w:rPr>
                <w:sz w:val="16"/>
                <w:szCs w:val="16"/>
              </w:rPr>
            </w:pPr>
            <w:r w:rsidRPr="002A453A">
              <w:rPr>
                <w:rFonts w:ascii="Montserrat" w:hAnsi="Montserrat"/>
                <w:color w:val="000000" w:themeColor="text1"/>
                <w:sz w:val="26"/>
                <w:szCs w:val="26"/>
                <w:shd w:val="clear" w:color="auto" w:fill="F1F2F3"/>
              </w:rPr>
              <w:t>You are to indicate with a tick (</w:t>
            </w:r>
            <w:r w:rsidRPr="002A453A">
              <w:rPr>
                <w:rFonts w:ascii="Segoe UI Symbol" w:hAnsi="Segoe UI Symbol" w:cs="Segoe UI Symbol"/>
                <w:color w:val="000000" w:themeColor="text1"/>
                <w:sz w:val="26"/>
                <w:szCs w:val="26"/>
                <w:shd w:val="clear" w:color="auto" w:fill="F1F2F3"/>
              </w:rPr>
              <w:t>✓</w:t>
            </w:r>
            <w:r w:rsidRPr="002A453A">
              <w:rPr>
                <w:rFonts w:ascii="Montserrat" w:hAnsi="Montserrat"/>
                <w:color w:val="000000" w:themeColor="text1"/>
                <w:sz w:val="26"/>
                <w:szCs w:val="26"/>
                <w:shd w:val="clear" w:color="auto" w:fill="F1F2F3"/>
              </w:rPr>
              <w:t>) which grade band you consider your work falls in.</w:t>
            </w:r>
          </w:p>
        </w:tc>
      </w:tr>
    </w:tbl>
    <w:p w14:paraId="50639BC6" w14:textId="77777777" w:rsidR="00C75643" w:rsidRDefault="00C75643"/>
    <w:sectPr w:rsidR="00C75643" w:rsidSect="00D65004">
      <w:headerReference w:type="default" r:id="rId8"/>
      <w:footerReference w:type="default" r:id="rId9"/>
      <w:pgSz w:w="16840" w:h="1190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8FF19" w14:textId="77777777" w:rsidR="00BB5EAD" w:rsidRDefault="00BB5EAD" w:rsidP="00C75643">
      <w:r>
        <w:separator/>
      </w:r>
    </w:p>
  </w:endnote>
  <w:endnote w:type="continuationSeparator" w:id="0">
    <w:p w14:paraId="0085C29F" w14:textId="77777777" w:rsidR="00BB5EAD" w:rsidRDefault="00BB5EAD" w:rsidP="00C75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gridCol w:w="4650"/>
      <w:gridCol w:w="4650"/>
    </w:tblGrid>
    <w:tr w:rsidR="003E1481" w:rsidRPr="003E1481" w14:paraId="43D52A9E" w14:textId="77777777" w:rsidTr="003E1481">
      <w:tc>
        <w:tcPr>
          <w:tcW w:w="4650" w:type="dxa"/>
        </w:tcPr>
        <w:p w14:paraId="0D9DC2E1" w14:textId="58C57D5C" w:rsidR="003E1481" w:rsidRPr="003E1481" w:rsidRDefault="003E1481" w:rsidP="003E1481">
          <w:pPr>
            <w:pStyle w:val="Footer"/>
            <w:rPr>
              <w:rFonts w:cs="Arial"/>
              <w:sz w:val="20"/>
              <w:szCs w:val="20"/>
            </w:rPr>
          </w:pPr>
          <w:r w:rsidRPr="003E1481">
            <w:rPr>
              <w:rFonts w:cs="Arial"/>
              <w:sz w:val="20"/>
              <w:szCs w:val="20"/>
            </w:rPr>
            <w:t>First Marker: Paul O’Brien</w:t>
          </w:r>
        </w:p>
      </w:tc>
      <w:tc>
        <w:tcPr>
          <w:tcW w:w="4650" w:type="dxa"/>
        </w:tcPr>
        <w:p w14:paraId="7849E224" w14:textId="3E571075" w:rsidR="003E1481" w:rsidRPr="003E1481" w:rsidRDefault="003E1481" w:rsidP="003E1481">
          <w:pPr>
            <w:pStyle w:val="Footer"/>
            <w:rPr>
              <w:sz w:val="20"/>
              <w:szCs w:val="20"/>
            </w:rPr>
          </w:pPr>
          <w:r w:rsidRPr="003E1481">
            <w:rPr>
              <w:sz w:val="20"/>
              <w:szCs w:val="20"/>
            </w:rPr>
            <w:t>Moderator:</w:t>
          </w:r>
        </w:p>
      </w:tc>
      <w:tc>
        <w:tcPr>
          <w:tcW w:w="4650" w:type="dxa"/>
        </w:tcPr>
        <w:p w14:paraId="457565F4" w14:textId="03E9C5F7" w:rsidR="003E1481" w:rsidRPr="003E1481" w:rsidRDefault="003E1481" w:rsidP="003E1481">
          <w:pPr>
            <w:pStyle w:val="Footer"/>
            <w:rPr>
              <w:sz w:val="20"/>
              <w:szCs w:val="20"/>
            </w:rPr>
          </w:pPr>
          <w:r w:rsidRPr="003E1481">
            <w:rPr>
              <w:sz w:val="20"/>
              <w:szCs w:val="20"/>
            </w:rPr>
            <w:t>External Examiner:</w:t>
          </w:r>
        </w:p>
      </w:tc>
    </w:tr>
  </w:tbl>
  <w:p w14:paraId="7C2DBCB5" w14:textId="3EC526AE" w:rsidR="00C75643" w:rsidRPr="003E1481" w:rsidRDefault="00C75643" w:rsidP="003E1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76A4D" w14:textId="77777777" w:rsidR="00BB5EAD" w:rsidRDefault="00BB5EAD" w:rsidP="00C75643">
      <w:r>
        <w:separator/>
      </w:r>
    </w:p>
  </w:footnote>
  <w:footnote w:type="continuationSeparator" w:id="0">
    <w:p w14:paraId="0F70E8C0" w14:textId="77777777" w:rsidR="00BB5EAD" w:rsidRDefault="00BB5EAD" w:rsidP="00C75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892" w:type="dxa"/>
      <w:tblLook w:val="01E0" w:firstRow="1" w:lastRow="1" w:firstColumn="1" w:lastColumn="1" w:noHBand="0" w:noVBand="0"/>
    </w:tblPr>
    <w:tblGrid>
      <w:gridCol w:w="6578"/>
      <w:gridCol w:w="7314"/>
    </w:tblGrid>
    <w:tr w:rsidR="00C75643" w:rsidRPr="00F661D7" w14:paraId="7753634B" w14:textId="77777777" w:rsidTr="00C75643">
      <w:trPr>
        <w:trHeight w:val="723"/>
      </w:trPr>
      <w:tc>
        <w:tcPr>
          <w:tcW w:w="6578" w:type="dxa"/>
        </w:tcPr>
        <w:p w14:paraId="2464E674" w14:textId="77777777" w:rsidR="00C75643" w:rsidRDefault="003C141B" w:rsidP="00C75643">
          <w:pPr>
            <w:pStyle w:val="Header"/>
            <w:rPr>
              <w:rFonts w:cs="Arial"/>
              <w:b/>
              <w:sz w:val="32"/>
            </w:rPr>
          </w:pPr>
          <w:r>
            <w:rPr>
              <w:rFonts w:cs="Arial"/>
              <w:b/>
              <w:sz w:val="32"/>
            </w:rPr>
            <w:t>CT6018 – Indie Dev -</w:t>
          </w:r>
          <w:r w:rsidR="00C75643" w:rsidRPr="000F1827">
            <w:rPr>
              <w:rFonts w:cs="Arial"/>
              <w:b/>
              <w:sz w:val="32"/>
            </w:rPr>
            <w:t xml:space="preserve"> Feedback 2020/21</w:t>
          </w:r>
        </w:p>
        <w:p w14:paraId="0833F224" w14:textId="5C7234EA" w:rsidR="003C141B" w:rsidRPr="000F1827" w:rsidRDefault="003C141B" w:rsidP="00C75643">
          <w:pPr>
            <w:pStyle w:val="Header"/>
            <w:rPr>
              <w:rFonts w:cs="Arial"/>
              <w:b/>
              <w:sz w:val="32"/>
            </w:rPr>
          </w:pPr>
        </w:p>
      </w:tc>
      <w:tc>
        <w:tcPr>
          <w:tcW w:w="7314" w:type="dxa"/>
        </w:tcPr>
        <w:p w14:paraId="4BDCF943" w14:textId="61D0B98F" w:rsidR="00C75643" w:rsidRPr="00F661D7" w:rsidRDefault="00C75643" w:rsidP="00C75643">
          <w:pPr>
            <w:pStyle w:val="Header"/>
            <w:jc w:val="right"/>
            <w:rPr>
              <w:rFonts w:ascii="Arial" w:hAnsi="Arial" w:cs="Arial"/>
            </w:rPr>
          </w:pPr>
          <w:r w:rsidRPr="00C75643">
            <w:rPr>
              <w:rFonts w:ascii="Arial" w:hAnsi="Arial" w:cs="Arial"/>
              <w:noProof/>
            </w:rPr>
            <w:drawing>
              <wp:inline distT="0" distB="0" distL="0" distR="0" wp14:anchorId="1F6B84E2" wp14:editId="3DFC22BF">
                <wp:extent cx="1865435" cy="482440"/>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67462" cy="482964"/>
                        </a:xfrm>
                        <a:prstGeom prst="rect">
                          <a:avLst/>
                        </a:prstGeom>
                      </pic:spPr>
                    </pic:pic>
                  </a:graphicData>
                </a:graphic>
              </wp:inline>
            </w:drawing>
          </w:r>
        </w:p>
      </w:tc>
    </w:tr>
  </w:tbl>
  <w:p w14:paraId="324FA725" w14:textId="77777777" w:rsidR="00C75643" w:rsidRDefault="00C756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D75F6"/>
    <w:multiLevelType w:val="hybridMultilevel"/>
    <w:tmpl w:val="7EB0B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3B129B"/>
    <w:multiLevelType w:val="hybridMultilevel"/>
    <w:tmpl w:val="D28831C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wMDUwMjE0t7A0NDNV0lEKTi0uzszPAykwrAUAOMHPkiwAAAA="/>
  </w:docVars>
  <w:rsids>
    <w:rsidRoot w:val="00C75643"/>
    <w:rsid w:val="0000646C"/>
    <w:rsid w:val="000122AC"/>
    <w:rsid w:val="0001506C"/>
    <w:rsid w:val="000C73A0"/>
    <w:rsid w:val="000F1827"/>
    <w:rsid w:val="000F49CE"/>
    <w:rsid w:val="0010213F"/>
    <w:rsid w:val="00120A55"/>
    <w:rsid w:val="00167898"/>
    <w:rsid w:val="001725EF"/>
    <w:rsid w:val="001B3971"/>
    <w:rsid w:val="002155B6"/>
    <w:rsid w:val="0026672D"/>
    <w:rsid w:val="00277F15"/>
    <w:rsid w:val="002A453A"/>
    <w:rsid w:val="002C2733"/>
    <w:rsid w:val="00317BD5"/>
    <w:rsid w:val="00331B31"/>
    <w:rsid w:val="003331D8"/>
    <w:rsid w:val="00383589"/>
    <w:rsid w:val="00395A78"/>
    <w:rsid w:val="003A0F2A"/>
    <w:rsid w:val="003C141B"/>
    <w:rsid w:val="003E1481"/>
    <w:rsid w:val="003E5EC0"/>
    <w:rsid w:val="003F0A95"/>
    <w:rsid w:val="00400FFF"/>
    <w:rsid w:val="0041434A"/>
    <w:rsid w:val="00447356"/>
    <w:rsid w:val="004725F0"/>
    <w:rsid w:val="005031B9"/>
    <w:rsid w:val="00513A0E"/>
    <w:rsid w:val="00514B4C"/>
    <w:rsid w:val="00533E79"/>
    <w:rsid w:val="00545AAE"/>
    <w:rsid w:val="006145C7"/>
    <w:rsid w:val="00626D2D"/>
    <w:rsid w:val="00691419"/>
    <w:rsid w:val="00692D05"/>
    <w:rsid w:val="006D1E7E"/>
    <w:rsid w:val="006E1544"/>
    <w:rsid w:val="00765BE7"/>
    <w:rsid w:val="007933AC"/>
    <w:rsid w:val="00844491"/>
    <w:rsid w:val="0085557C"/>
    <w:rsid w:val="00874533"/>
    <w:rsid w:val="008B2AC7"/>
    <w:rsid w:val="008F32BC"/>
    <w:rsid w:val="00910449"/>
    <w:rsid w:val="009B6495"/>
    <w:rsid w:val="009F2137"/>
    <w:rsid w:val="00A219B5"/>
    <w:rsid w:val="00A527DF"/>
    <w:rsid w:val="00A53271"/>
    <w:rsid w:val="00A53A94"/>
    <w:rsid w:val="00A56ED1"/>
    <w:rsid w:val="00AA522C"/>
    <w:rsid w:val="00AB3279"/>
    <w:rsid w:val="00AC19C5"/>
    <w:rsid w:val="00B11855"/>
    <w:rsid w:val="00B35B4E"/>
    <w:rsid w:val="00B6263F"/>
    <w:rsid w:val="00B64891"/>
    <w:rsid w:val="00BB5EAD"/>
    <w:rsid w:val="00BE1D72"/>
    <w:rsid w:val="00C5029F"/>
    <w:rsid w:val="00C51B70"/>
    <w:rsid w:val="00C75643"/>
    <w:rsid w:val="00CC4260"/>
    <w:rsid w:val="00CD7494"/>
    <w:rsid w:val="00CD789F"/>
    <w:rsid w:val="00CE69C5"/>
    <w:rsid w:val="00D36DB8"/>
    <w:rsid w:val="00D62227"/>
    <w:rsid w:val="00D65004"/>
    <w:rsid w:val="00D94F20"/>
    <w:rsid w:val="00DA5F74"/>
    <w:rsid w:val="00DC4A72"/>
    <w:rsid w:val="00DF02D6"/>
    <w:rsid w:val="00EA26D4"/>
    <w:rsid w:val="00EB0706"/>
    <w:rsid w:val="00F31F3C"/>
    <w:rsid w:val="00F55FA3"/>
    <w:rsid w:val="00FA37E8"/>
    <w:rsid w:val="00FA4ED1"/>
    <w:rsid w:val="00FB348C"/>
    <w:rsid w:val="00FD684E"/>
    <w:rsid w:val="00FE68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CBD1F"/>
  <w14:defaultImageDpi w14:val="32767"/>
  <w15:chartTrackingRefBased/>
  <w15:docId w15:val="{C44DD2CD-1E9A-4E4D-8E98-23D20D3B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A56ED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5643"/>
    <w:pPr>
      <w:tabs>
        <w:tab w:val="center" w:pos="4680"/>
        <w:tab w:val="right" w:pos="9360"/>
      </w:tabs>
    </w:pPr>
  </w:style>
  <w:style w:type="character" w:customStyle="1" w:styleId="HeaderChar">
    <w:name w:val="Header Char"/>
    <w:basedOn w:val="DefaultParagraphFont"/>
    <w:link w:val="Header"/>
    <w:uiPriority w:val="99"/>
    <w:rsid w:val="00C75643"/>
    <w:rPr>
      <w:rFonts w:eastAsiaTheme="minorEastAsia"/>
    </w:rPr>
  </w:style>
  <w:style w:type="paragraph" w:styleId="Footer">
    <w:name w:val="footer"/>
    <w:basedOn w:val="Normal"/>
    <w:link w:val="FooterChar"/>
    <w:uiPriority w:val="99"/>
    <w:unhideWhenUsed/>
    <w:rsid w:val="00C75643"/>
    <w:pPr>
      <w:tabs>
        <w:tab w:val="center" w:pos="4680"/>
        <w:tab w:val="right" w:pos="9360"/>
      </w:tabs>
    </w:pPr>
  </w:style>
  <w:style w:type="character" w:customStyle="1" w:styleId="FooterChar">
    <w:name w:val="Footer Char"/>
    <w:basedOn w:val="DefaultParagraphFont"/>
    <w:link w:val="Footer"/>
    <w:uiPriority w:val="99"/>
    <w:rsid w:val="00C75643"/>
    <w:rPr>
      <w:rFonts w:eastAsiaTheme="minorEastAsia"/>
    </w:rPr>
  </w:style>
  <w:style w:type="table" w:styleId="TableGrid">
    <w:name w:val="Table Grid"/>
    <w:basedOn w:val="TableNormal"/>
    <w:uiPriority w:val="39"/>
    <w:rsid w:val="00C75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C7564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C7564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uiPriority w:val="1"/>
    <w:qFormat/>
    <w:rsid w:val="00A56ED1"/>
    <w:rPr>
      <w:rFonts w:eastAsiaTheme="minorEastAsia"/>
    </w:rPr>
  </w:style>
  <w:style w:type="character" w:customStyle="1" w:styleId="Heading1Char">
    <w:name w:val="Heading 1 Char"/>
    <w:basedOn w:val="DefaultParagraphFont"/>
    <w:link w:val="Heading1"/>
    <w:uiPriority w:val="9"/>
    <w:rsid w:val="00A56E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E6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6BCEE-77C6-42E3-8692-1AC1FC3C8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O'BRIEN, Paul</dc:creator>
  <cp:keywords/>
  <dc:description/>
  <cp:lastModifiedBy>Oliver Blackwell</cp:lastModifiedBy>
  <cp:revision>13</cp:revision>
  <dcterms:created xsi:type="dcterms:W3CDTF">2021-12-12T19:04:00Z</dcterms:created>
  <dcterms:modified xsi:type="dcterms:W3CDTF">2022-01-25T20:39:00Z</dcterms:modified>
</cp:coreProperties>
</file>