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8D80" w14:textId="77777777" w:rsidR="00874101" w:rsidRDefault="00EA3974">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Table of Contents </w:t>
      </w:r>
    </w:p>
    <w:p w14:paraId="7EDF2F34" w14:textId="77777777" w:rsidR="00874101" w:rsidRDefault="00EA3974">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List of tables </w:t>
      </w:r>
    </w:p>
    <w:p w14:paraId="5322D793" w14:textId="77777777" w:rsidR="00874101" w:rsidRDefault="00EA3974">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List of figures</w:t>
      </w:r>
    </w:p>
    <w:p w14:paraId="7AB4FBA4" w14:textId="77777777" w:rsidR="00874101" w:rsidRDefault="00874101">
      <w:pPr>
        <w:pStyle w:val="a3"/>
        <w:spacing w:before="168" w:beforeAutospacing="0" w:after="0" w:afterAutospacing="0"/>
        <w:jc w:val="both"/>
        <w:rPr>
          <w:rFonts w:ascii="Times New Roman" w:hAnsi="Times New Roman" w:cs="Times New Roman"/>
          <w:color w:val="000000" w:themeColor="text1"/>
          <w:sz w:val="21"/>
          <w:szCs w:val="21"/>
        </w:rPr>
      </w:pPr>
    </w:p>
    <w:p w14:paraId="0C26A93C" w14:textId="77777777" w:rsidR="00874101" w:rsidRDefault="00EA3974">
      <w:pPr>
        <w:pStyle w:val="a3"/>
        <w:numPr>
          <w:ilvl w:val="0"/>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aims and objectives.</w:t>
      </w:r>
    </w:p>
    <w:p w14:paraId="42371094" w14:textId="77777777" w:rsidR="00874101" w:rsidRPr="00EA49C9" w:rsidRDefault="00EA3974">
      <w:pPr>
        <w:pStyle w:val="a3"/>
        <w:numPr>
          <w:ilvl w:val="0"/>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hAnsi="Times New Roman" w:cs="Times New Roman"/>
          <w:color w:val="000000" w:themeColor="text1"/>
          <w:sz w:val="21"/>
          <w:szCs w:val="21"/>
        </w:rPr>
        <w:t>Background and Context</w:t>
      </w:r>
    </w:p>
    <w:p w14:paraId="60590E93" w14:textId="77777777" w:rsidR="0069151E" w:rsidRPr="0069151E" w:rsidRDefault="0069151E" w:rsidP="00240D66">
      <w:pPr>
        <w:pStyle w:val="a3"/>
        <w:spacing w:before="168" w:beforeAutospacing="0" w:after="0" w:afterAutospacing="0"/>
        <w:ind w:firstLineChars="200" w:firstLine="42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Sports analytics has experienced rapid growth both for teams and individual players in recent years. Statistical tools can be particularly useful for assessing performances and defining efficient gaming strategies. In this paper, we focus on basketball, a sport that has been at the forefront of using analytic tools, utilizing data from the National Basketball Association (NBA).</w:t>
      </w:r>
    </w:p>
    <w:p w14:paraId="539109BF" w14:textId="787DC7FA" w:rsidR="0069151E" w:rsidRPr="0069151E" w:rsidRDefault="0069151E" w:rsidP="00240D66">
      <w:pPr>
        <w:pStyle w:val="a3"/>
        <w:spacing w:before="168" w:beforeAutospacing="0" w:after="0" w:afterAutospacing="0"/>
        <w:ind w:firstLineChars="200" w:firstLine="42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In the context of basketball statistics literature, many of the proposed approaches can be traced back to Bill James's Sabermetrics approach in baseball (</w:t>
      </w:r>
      <w:r w:rsidR="00B77B6B" w:rsidRPr="00B77B6B">
        <w:rPr>
          <w:rFonts w:ascii="Times New Roman" w:hAnsi="Times New Roman" w:cs="Times New Roman"/>
          <w:color w:val="FF0000"/>
          <w:sz w:val="21"/>
          <w:szCs w:val="21"/>
        </w:rPr>
        <w:t>James, B. (1984). The bill James baseball abstract 1987. Ballantine Books</w:t>
      </w:r>
      <w:r w:rsidRPr="00B77B6B">
        <w:rPr>
          <w:rFonts w:ascii="Times New Roman" w:hAnsi="Times New Roman" w:cs="Times New Roman"/>
          <w:color w:val="FF0000"/>
          <w:sz w:val="21"/>
          <w:szCs w:val="21"/>
        </w:rPr>
        <w:t>).</w:t>
      </w:r>
      <w:r w:rsidRPr="0069151E">
        <w:rPr>
          <w:rFonts w:ascii="Times New Roman" w:hAnsi="Times New Roman" w:cs="Times New Roman"/>
          <w:color w:val="000000" w:themeColor="text1"/>
          <w:sz w:val="21"/>
          <w:szCs w:val="21"/>
        </w:rPr>
        <w:t xml:space="preserve"> However, Oliver's seminal work in 2004</w:t>
      </w:r>
      <w:r w:rsidR="00B77B6B">
        <w:rPr>
          <w:rFonts w:ascii="Times New Roman" w:hAnsi="Times New Roman" w:cs="Times New Roman"/>
          <w:color w:val="000000" w:themeColor="text1"/>
          <w:sz w:val="21"/>
          <w:szCs w:val="21"/>
        </w:rPr>
        <w:t>(</w:t>
      </w:r>
      <w:r w:rsidR="00B77B6B" w:rsidRPr="00B77B6B">
        <w:rPr>
          <w:rFonts w:ascii="Times New Roman" w:hAnsi="Times New Roman" w:cs="Times New Roman"/>
          <w:color w:val="FF0000"/>
          <w:sz w:val="21"/>
          <w:szCs w:val="21"/>
        </w:rPr>
        <w:t>Oliver, D. (2004). Basketball on paper: Rules and tools for performance analysis. Potomac Books, Inc)</w:t>
      </w:r>
      <w:r w:rsidRPr="0069151E">
        <w:rPr>
          <w:rFonts w:ascii="Times New Roman" w:hAnsi="Times New Roman" w:cs="Times New Roman"/>
          <w:color w:val="000000" w:themeColor="text1"/>
          <w:sz w:val="21"/>
          <w:szCs w:val="21"/>
        </w:rPr>
        <w:t xml:space="preserve"> is considered a significant contribution. Oliver identified the "Four Factors" that influence game outcomes, assigning different weights to them. These factors include Effective Field Goal Percentage, Turnovers per Possession, Offensive Rebounding Percentage, and Free Throw Attempt</w:t>
      </w:r>
      <w:r w:rsidR="00914570">
        <w:rPr>
          <w:rFonts w:ascii="Times New Roman" w:hAnsi="Times New Roman" w:cs="Times New Roman"/>
          <w:color w:val="000000" w:themeColor="text1"/>
          <w:sz w:val="21"/>
          <w:szCs w:val="21"/>
        </w:rPr>
        <w:t xml:space="preserve"> </w:t>
      </w:r>
      <w:r w:rsidRPr="0069151E">
        <w:rPr>
          <w:rFonts w:ascii="Times New Roman" w:hAnsi="Times New Roman" w:cs="Times New Roman"/>
          <w:color w:val="000000" w:themeColor="text1"/>
          <w:sz w:val="21"/>
          <w:szCs w:val="21"/>
        </w:rPr>
        <w:t>Rate</w:t>
      </w:r>
      <w:r w:rsidR="00F25464">
        <w:rPr>
          <w:rFonts w:ascii="Times New Roman" w:hAnsi="Times New Roman" w:cs="Times New Roman"/>
          <w:color w:val="000000" w:themeColor="text1"/>
          <w:sz w:val="21"/>
          <w:szCs w:val="21"/>
        </w:rPr>
        <w:t>.</w:t>
      </w:r>
      <w:r w:rsidR="00914570" w:rsidRPr="00914570">
        <w:t xml:space="preserve"> </w:t>
      </w:r>
      <w:r w:rsidR="00914570" w:rsidRPr="00914570">
        <w:rPr>
          <w:rFonts w:ascii="Times New Roman" w:hAnsi="Times New Roman" w:cs="Times New Roman"/>
          <w:color w:val="000000" w:themeColor="text1"/>
          <w:sz w:val="21"/>
          <w:szCs w:val="21"/>
        </w:rPr>
        <w:t>He presents a valuable perspective that suggests player evaluation should not solely revolve around scoring statistics but should also consider their offensive contributions in relation to the negative impacts on defense. The author factors in elements such as shooting efficiency, assists, and free throws as contributions to scoring. Additionally, an attempt is made to incorporate statistical data related to shot-blocking, opponent field goal percentages, and more to assess defensive value. While this represents a step in the right direction, his paper also has some issues. For instance, it tends to oversimplify problems when catering to the general public and frequently relies on assumptions that can undermine the depth of the arguments. John Maynard Keynes has reminded us that the significant challenge in statistics lies not in the methods themselves but in the absence of a means to validate the data we input.</w:t>
      </w:r>
    </w:p>
    <w:p w14:paraId="06E9A2C6" w14:textId="77777777" w:rsidR="00543E45" w:rsidRDefault="0069151E" w:rsidP="00543E45">
      <w:pPr>
        <w:pStyle w:val="a3"/>
        <w:spacing w:before="168" w:beforeAutospacing="0" w:after="0" w:afterAutospacing="0"/>
        <w:jc w:val="both"/>
        <w:rPr>
          <w:rFonts w:ascii="Times New Roman" w:hAnsi="Times New Roman" w:cs="Times New Roman"/>
          <w:color w:val="000000" w:themeColor="text1"/>
          <w:sz w:val="21"/>
          <w:szCs w:val="21"/>
        </w:rPr>
      </w:pPr>
      <w:proofErr w:type="spellStart"/>
      <w:r w:rsidRPr="0069151E">
        <w:rPr>
          <w:rFonts w:ascii="Times New Roman" w:hAnsi="Times New Roman" w:cs="Times New Roman"/>
          <w:color w:val="000000" w:themeColor="text1"/>
          <w:sz w:val="21"/>
          <w:szCs w:val="21"/>
        </w:rPr>
        <w:t>Kubatko</w:t>
      </w:r>
      <w:proofErr w:type="spellEnd"/>
      <w:r w:rsidR="00EE31FB">
        <w:rPr>
          <w:rFonts w:ascii="Times New Roman" w:hAnsi="Times New Roman" w:cs="Times New Roman"/>
          <w:color w:val="000000" w:themeColor="text1"/>
          <w:sz w:val="21"/>
          <w:szCs w:val="21"/>
        </w:rPr>
        <w:t xml:space="preserve"> </w:t>
      </w:r>
      <w:r w:rsidRPr="0069151E">
        <w:rPr>
          <w:rFonts w:ascii="Times New Roman" w:hAnsi="Times New Roman" w:cs="Times New Roman"/>
          <w:color w:val="000000" w:themeColor="text1"/>
          <w:sz w:val="21"/>
          <w:szCs w:val="21"/>
        </w:rPr>
        <w:t>(</w:t>
      </w:r>
      <w:proofErr w:type="spellStart"/>
      <w:r w:rsidR="00EE31FB" w:rsidRPr="00EE31FB">
        <w:rPr>
          <w:rFonts w:ascii="Times New Roman" w:hAnsi="Times New Roman" w:cs="Times New Roman"/>
          <w:color w:val="FF0000"/>
          <w:sz w:val="21"/>
          <w:szCs w:val="21"/>
        </w:rPr>
        <w:t>Kubatko</w:t>
      </w:r>
      <w:proofErr w:type="spellEnd"/>
      <w:r w:rsidR="00EE31FB" w:rsidRPr="00EE31FB">
        <w:rPr>
          <w:rFonts w:ascii="Times New Roman" w:hAnsi="Times New Roman" w:cs="Times New Roman"/>
          <w:color w:val="FF0000"/>
          <w:sz w:val="21"/>
          <w:szCs w:val="21"/>
        </w:rPr>
        <w:t>, J., Oliver, D., Pelton, K., &amp; Rosenbaum, D. T. (2007). A starting point for analyzing basketball statistics. Journal of Quantitative Analysis in Sports, 3(3), 1–24.</w:t>
      </w:r>
      <w:r w:rsidRPr="00EE31FB">
        <w:rPr>
          <w:rFonts w:ascii="Times New Roman" w:hAnsi="Times New Roman" w:cs="Times New Roman"/>
          <w:color w:val="FF0000"/>
          <w:sz w:val="21"/>
          <w:szCs w:val="21"/>
        </w:rPr>
        <w:t>)</w:t>
      </w:r>
      <w:r w:rsidRPr="0069151E">
        <w:rPr>
          <w:rFonts w:ascii="Times New Roman" w:hAnsi="Times New Roman" w:cs="Times New Roman"/>
          <w:color w:val="000000" w:themeColor="text1"/>
          <w:sz w:val="21"/>
          <w:szCs w:val="21"/>
        </w:rPr>
        <w:t xml:space="preserve"> </w:t>
      </w:r>
      <w:r w:rsidR="007C1EB5" w:rsidRPr="00543E45">
        <w:rPr>
          <w:rFonts w:ascii="Times New Roman" w:hAnsi="Times New Roman" w:cs="Times New Roman"/>
          <w:color w:val="000000" w:themeColor="text1"/>
          <w:sz w:val="21"/>
          <w:szCs w:val="21"/>
        </w:rPr>
        <w:t xml:space="preserve">presents the quantitative analysis of sports as a rapidly growing branch within the scientific domain. Particularly, the concept of equal possessions for opponents in a game is deemed crucial in basketball analysis. While estimates of possessions have been in existence for approximately two decades, the various formulas employed have occasionally led to confusion. Their objective is to clarify the relationship between possessions and various statistical data by demonstrating how most previous formulas are special cases of a more general formulation. Furthermore, they aspire to establish their new estimates as a common foundation for future possession estimations. In addition to outlining data sources for statistical research in basketball, the paper also delves into various concepts and methodologies. These encompass offensive and defensive efficiency, tactical strategies, per-minute statistics, pace adjustments, true shooting percentage, effective field goal percentage, rebound rates, the Four Factors, plus/minus statistics, counterpart statistics, linear weights metrics, individual </w:t>
      </w:r>
      <w:r w:rsidR="007C1EB5" w:rsidRPr="00543E45">
        <w:rPr>
          <w:rFonts w:ascii="Times New Roman" w:hAnsi="Times New Roman" w:cs="Times New Roman"/>
          <w:color w:val="000000" w:themeColor="text1"/>
          <w:sz w:val="21"/>
          <w:szCs w:val="21"/>
        </w:rPr>
        <w:lastRenderedPageBreak/>
        <w:t xml:space="preserve">possession usage, individual efficiency, the Pythagorean method, and the Bell Curve method. It is worth noting that while this list is not exhaustive in terms of the methodologies employed in the field, the author contends that these tools are well-suited within the possession framework and form the fundamental basis for discussions in the realm of statistical research in </w:t>
      </w:r>
      <w:r w:rsidR="00543E45" w:rsidRPr="00543E45">
        <w:rPr>
          <w:rFonts w:ascii="Times New Roman" w:hAnsi="Times New Roman" w:cs="Times New Roman"/>
          <w:color w:val="000000" w:themeColor="text1"/>
          <w:sz w:val="21"/>
          <w:szCs w:val="21"/>
        </w:rPr>
        <w:t>basketball</w:t>
      </w:r>
      <w:r w:rsidR="00543E45">
        <w:rPr>
          <w:rFonts w:ascii="Times New Roman" w:hAnsi="Times New Roman" w:cs="Times New Roman" w:hint="eastAsia"/>
          <w:color w:val="000000" w:themeColor="text1"/>
          <w:sz w:val="21"/>
          <w:szCs w:val="21"/>
        </w:rPr>
        <w:t>.</w:t>
      </w:r>
    </w:p>
    <w:p w14:paraId="52B31F73" w14:textId="48799D5E" w:rsidR="00885A68" w:rsidRDefault="00543E45"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Yang</w:t>
      </w:r>
      <w:r w:rsidR="0069151E" w:rsidRPr="0069151E">
        <w:rPr>
          <w:rFonts w:ascii="Times New Roman" w:hAnsi="Times New Roman" w:cs="Times New Roman"/>
          <w:color w:val="000000" w:themeColor="text1"/>
          <w:sz w:val="21"/>
          <w:szCs w:val="21"/>
        </w:rPr>
        <w:t xml:space="preserve"> et al. (</w:t>
      </w:r>
      <w:r w:rsidR="00885A68" w:rsidRPr="00885A68">
        <w:rPr>
          <w:rFonts w:ascii="Times New Roman" w:hAnsi="Times New Roman" w:cs="Times New Roman"/>
          <w:color w:val="FF0000"/>
          <w:sz w:val="21"/>
          <w:szCs w:val="21"/>
        </w:rPr>
        <w:t xml:space="preserve">Yang, C. H., Lin, H. Y., &amp; Chen, C. P. (2014). Measuring the efficiency of </w:t>
      </w:r>
      <w:proofErr w:type="spellStart"/>
      <w:r w:rsidR="00885A68" w:rsidRPr="00885A68">
        <w:rPr>
          <w:rFonts w:ascii="Times New Roman" w:hAnsi="Times New Roman" w:cs="Times New Roman"/>
          <w:color w:val="FF0000"/>
          <w:sz w:val="21"/>
          <w:szCs w:val="21"/>
        </w:rPr>
        <w:t>nba</w:t>
      </w:r>
      <w:proofErr w:type="spellEnd"/>
      <w:r w:rsidR="00885A68" w:rsidRPr="00885A68">
        <w:rPr>
          <w:rFonts w:ascii="Times New Roman" w:hAnsi="Times New Roman" w:cs="Times New Roman"/>
          <w:color w:val="FF0000"/>
          <w:sz w:val="21"/>
          <w:szCs w:val="21"/>
        </w:rPr>
        <w:t xml:space="preserve"> teams: Additive efficiency decomposition in two-stage </w:t>
      </w:r>
      <w:proofErr w:type="spellStart"/>
      <w:r w:rsidR="00885A68" w:rsidRPr="00885A68">
        <w:rPr>
          <w:rFonts w:ascii="Times New Roman" w:hAnsi="Times New Roman" w:cs="Times New Roman"/>
          <w:color w:val="FF0000"/>
          <w:sz w:val="21"/>
          <w:szCs w:val="21"/>
        </w:rPr>
        <w:t>dea</w:t>
      </w:r>
      <w:proofErr w:type="spellEnd"/>
      <w:r w:rsidR="00885A68" w:rsidRPr="00885A68">
        <w:rPr>
          <w:rFonts w:ascii="Times New Roman" w:hAnsi="Times New Roman" w:cs="Times New Roman"/>
          <w:color w:val="FF0000"/>
          <w:sz w:val="21"/>
          <w:szCs w:val="21"/>
        </w:rPr>
        <w:t>. Annals of Operations Research, 217(1), 565–589.</w:t>
      </w:r>
      <w:r w:rsidR="0069151E" w:rsidRPr="0069151E">
        <w:rPr>
          <w:rFonts w:ascii="Times New Roman" w:hAnsi="Times New Roman" w:cs="Times New Roman"/>
          <w:color w:val="000000" w:themeColor="text1"/>
          <w:sz w:val="21"/>
          <w:szCs w:val="21"/>
        </w:rPr>
        <w:t xml:space="preserve">) </w:t>
      </w:r>
      <w:r w:rsidR="00885A68" w:rsidRPr="00885A68">
        <w:rPr>
          <w:rFonts w:ascii="Times New Roman" w:hAnsi="Times New Roman" w:cs="Times New Roman"/>
          <w:color w:val="000000" w:themeColor="text1"/>
          <w:sz w:val="21"/>
          <w:szCs w:val="21"/>
        </w:rPr>
        <w:t>conducts an evaluation of the efficiency of NBA teams using a two-stage DEA framework. Employing an additive efficiency approach, the overall team efficiency is decomposed into first-stage wage efficiency and second stage on-court efficiency, with individual endogenous weights determined for each stage. Empirical results indicate that NBA teams perform better in terms of wage efficiency compared to on-court efficiency, primarily due to the latter being influenced by numerous uncontrollable factors. Furthermore, NBA teams tend to have higher average weights in the first stage, suggesting that team managers can enhance organizational efficiency more effectively by carefully recruiting players.</w:t>
      </w:r>
      <w:r w:rsidR="00885A68" w:rsidRPr="0069151E">
        <w:rPr>
          <w:rFonts w:ascii="Times New Roman" w:hAnsi="Times New Roman" w:cs="Times New Roman"/>
          <w:color w:val="000000" w:themeColor="text1"/>
          <w:sz w:val="21"/>
          <w:szCs w:val="21"/>
        </w:rPr>
        <w:t xml:space="preserve"> </w:t>
      </w:r>
    </w:p>
    <w:p w14:paraId="7B3E6BF3" w14:textId="6FD02E71" w:rsidR="006615E2" w:rsidRDefault="005C0A72" w:rsidP="0069151E">
      <w:pPr>
        <w:pStyle w:val="a3"/>
        <w:spacing w:before="168" w:beforeAutospacing="0" w:after="0" w:afterAutospacing="0"/>
        <w:jc w:val="both"/>
        <w:rPr>
          <w:rFonts w:ascii="Times New Roman" w:hAnsi="Times New Roman" w:cs="Times New Roman"/>
          <w:color w:val="000000" w:themeColor="text1"/>
          <w:sz w:val="21"/>
          <w:szCs w:val="21"/>
        </w:rPr>
      </w:pPr>
      <w:r w:rsidRPr="006615E2">
        <w:rPr>
          <w:rFonts w:ascii="Times New Roman" w:hAnsi="Times New Roman" w:cs="Times New Roman"/>
          <w:color w:val="000000" w:themeColor="text1"/>
          <w:sz w:val="21"/>
          <w:szCs w:val="21"/>
        </w:rPr>
        <w:t>Piette</w:t>
      </w:r>
      <w:r>
        <w:rPr>
          <w:rFonts w:ascii="Times New Roman" w:hAnsi="Times New Roman" w:cs="Times New Roman"/>
          <w:color w:val="000000" w:themeColor="text1"/>
          <w:sz w:val="21"/>
          <w:szCs w:val="21"/>
        </w:rPr>
        <w:t xml:space="preserve"> (</w:t>
      </w:r>
      <w:r w:rsidR="006615E2" w:rsidRPr="006615E2">
        <w:rPr>
          <w:rFonts w:ascii="Times New Roman" w:hAnsi="Times New Roman" w:cs="Times New Roman"/>
          <w:color w:val="FF0000"/>
          <w:sz w:val="21"/>
          <w:szCs w:val="21"/>
        </w:rPr>
        <w:t>Piette, J., Pham, L., &amp; Anand, S. (2011). Evaluating basketball player performance via statistical network modeling. In The 5th MIT Sloan sports analytics conference.</w:t>
      </w:r>
      <w:r w:rsidR="006615E2">
        <w:rPr>
          <w:rFonts w:ascii="Times New Roman" w:hAnsi="Times New Roman" w:cs="Times New Roman"/>
          <w:color w:val="000000" w:themeColor="text1"/>
          <w:sz w:val="21"/>
          <w:szCs w:val="21"/>
        </w:rPr>
        <w:t>)</w:t>
      </w:r>
      <w:r w:rsidR="006615E2" w:rsidRPr="006615E2">
        <w:rPr>
          <w:rFonts w:ascii="Times New Roman" w:hAnsi="Times New Roman" w:cs="Times New Roman"/>
          <w:color w:val="000000" w:themeColor="text1"/>
          <w:sz w:val="21"/>
          <w:szCs w:val="21"/>
        </w:rPr>
        <w:t xml:space="preserve"> and his colleagues identified the primary challenge in assessing individual player performance in basketball as the need to account for interaction effects among teammates. To address this issue, they adapted a network-based algorithm to estimate centrality scores and their corresponding statistical significance. This approach quantifies aspects that were previously challenging to measure and adjusts for potential confounders. They determined a player's statistical contribution within this network by examining the frequency with which the player is visited during a random walk on the network. Additionally, they employed bootstrap techniques on the original weights to create reference distributions for significance </w:t>
      </w:r>
      <w:r w:rsidR="00E62464" w:rsidRPr="006615E2">
        <w:rPr>
          <w:rFonts w:ascii="Times New Roman" w:hAnsi="Times New Roman" w:cs="Times New Roman"/>
          <w:color w:val="000000" w:themeColor="text1"/>
          <w:sz w:val="21"/>
          <w:szCs w:val="21"/>
        </w:rPr>
        <w:t>testing.</w:t>
      </w:r>
    </w:p>
    <w:p w14:paraId="17E5E1E6" w14:textId="7315217D"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proofErr w:type="spellStart"/>
      <w:r w:rsidRPr="0069151E">
        <w:rPr>
          <w:rFonts w:ascii="Times New Roman" w:hAnsi="Times New Roman" w:cs="Times New Roman"/>
          <w:color w:val="000000" w:themeColor="text1"/>
          <w:sz w:val="21"/>
          <w:szCs w:val="21"/>
        </w:rPr>
        <w:t>Metulini</w:t>
      </w:r>
      <w:proofErr w:type="spellEnd"/>
      <w:r w:rsidRPr="0069151E">
        <w:rPr>
          <w:rFonts w:ascii="Times New Roman" w:hAnsi="Times New Roman" w:cs="Times New Roman"/>
          <w:color w:val="000000" w:themeColor="text1"/>
          <w:sz w:val="21"/>
          <w:szCs w:val="21"/>
        </w:rPr>
        <w:t xml:space="preserve"> et al. (</w:t>
      </w:r>
      <w:proofErr w:type="spellStart"/>
      <w:r w:rsidR="006615E2" w:rsidRPr="006615E2">
        <w:rPr>
          <w:rFonts w:ascii="Times New Roman" w:hAnsi="Times New Roman" w:cs="Times New Roman"/>
          <w:color w:val="FF0000"/>
          <w:sz w:val="21"/>
          <w:szCs w:val="21"/>
        </w:rPr>
        <w:t>Metulini</w:t>
      </w:r>
      <w:proofErr w:type="spellEnd"/>
      <w:r w:rsidR="006615E2" w:rsidRPr="006615E2">
        <w:rPr>
          <w:rFonts w:ascii="Times New Roman" w:hAnsi="Times New Roman" w:cs="Times New Roman"/>
          <w:color w:val="FF0000"/>
          <w:sz w:val="21"/>
          <w:szCs w:val="21"/>
        </w:rPr>
        <w:t xml:space="preserve">, R., </w:t>
      </w:r>
      <w:proofErr w:type="spellStart"/>
      <w:r w:rsidR="006615E2" w:rsidRPr="006615E2">
        <w:rPr>
          <w:rFonts w:ascii="Times New Roman" w:hAnsi="Times New Roman" w:cs="Times New Roman"/>
          <w:color w:val="FF0000"/>
          <w:sz w:val="21"/>
          <w:szCs w:val="21"/>
        </w:rPr>
        <w:t>Manisera</w:t>
      </w:r>
      <w:proofErr w:type="spellEnd"/>
      <w:r w:rsidR="006615E2" w:rsidRPr="006615E2">
        <w:rPr>
          <w:rFonts w:ascii="Times New Roman" w:hAnsi="Times New Roman" w:cs="Times New Roman"/>
          <w:color w:val="FF0000"/>
          <w:sz w:val="21"/>
          <w:szCs w:val="21"/>
        </w:rPr>
        <w:t xml:space="preserve">, M., &amp; Zuccolotto, P. (2018). Modelling the dynamic pattern of surface area in basketball and its effects on team performance. Journal of Quantitative </w:t>
      </w:r>
      <w:r w:rsidR="006615E2" w:rsidRPr="00C9114A">
        <w:rPr>
          <w:rFonts w:ascii="Times New Roman" w:hAnsi="Times New Roman" w:cs="Times New Roman"/>
          <w:color w:val="000000" w:themeColor="text1"/>
          <w:sz w:val="21"/>
          <w:szCs w:val="21"/>
        </w:rPr>
        <w:t>Analysis in Sports, 14(3), 117–130.</w:t>
      </w:r>
      <w:r w:rsidRPr="0069151E">
        <w:rPr>
          <w:rFonts w:ascii="Times New Roman" w:hAnsi="Times New Roman" w:cs="Times New Roman"/>
          <w:color w:val="000000" w:themeColor="text1"/>
          <w:sz w:val="21"/>
          <w:szCs w:val="21"/>
        </w:rPr>
        <w:t xml:space="preserve">) </w:t>
      </w:r>
      <w:r w:rsidR="00C9114A" w:rsidRPr="00C9114A">
        <w:rPr>
          <w:rFonts w:ascii="Times New Roman" w:hAnsi="Times New Roman" w:cs="Times New Roman"/>
          <w:color w:val="000000" w:themeColor="text1"/>
          <w:sz w:val="21"/>
          <w:szCs w:val="21"/>
        </w:rPr>
        <w:t>Using a time series of basketball player coordinates and focusing on the dynamics of the surface area occupied by the five players on the court, this study has two primary objectives: (</w:t>
      </w:r>
      <w:proofErr w:type="spellStart"/>
      <w:r w:rsidR="00C9114A" w:rsidRPr="00C9114A">
        <w:rPr>
          <w:rFonts w:ascii="Times New Roman" w:hAnsi="Times New Roman" w:cs="Times New Roman"/>
          <w:color w:val="000000" w:themeColor="text1"/>
          <w:sz w:val="21"/>
          <w:szCs w:val="21"/>
        </w:rPr>
        <w:t>i</w:t>
      </w:r>
      <w:proofErr w:type="spellEnd"/>
      <w:r w:rsidR="00C9114A" w:rsidRPr="00C9114A">
        <w:rPr>
          <w:rFonts w:ascii="Times New Roman" w:hAnsi="Times New Roman" w:cs="Times New Roman"/>
          <w:color w:val="000000" w:themeColor="text1"/>
          <w:sz w:val="21"/>
          <w:szCs w:val="21"/>
        </w:rPr>
        <w:t>) to provide tools for a detailed description and analysis of game dynamics concerning surface area and (ii) to investigate its impact on both team and opponent scoring. We propose a three-step integrated procedure employing various statistical modeling approaches. Firstly, we utilize a Markov Switching Model (MSM) to detect structural changes in the surface area. Subsequently, we conduct descriptive analyses to highlight associations between these structural phases and relevant game variables. Finally, we assess the relationship between phase probabilities and points scored by the team and the opponent using Vector Auto Regressive (VAR) models. This procedure is applied to real-world data, and in the analyzed case studies, structural changes are found to be strongly linked to offensive and defensive game phases, with observable associations between surface area dynamics and the points scored by both the team and the opponent.</w:t>
      </w:r>
    </w:p>
    <w:p w14:paraId="6917E674" w14:textId="453EADDB" w:rsidR="0069151E" w:rsidRDefault="00C9114A" w:rsidP="0069151E">
      <w:pPr>
        <w:pStyle w:val="a3"/>
        <w:spacing w:before="168" w:beforeAutospacing="0" w:after="0" w:afterAutospacing="0"/>
        <w:jc w:val="both"/>
        <w:rPr>
          <w:rFonts w:ascii="Times New Roman" w:hAnsi="Times New Roman" w:cs="Times New Roman"/>
          <w:color w:val="000000" w:themeColor="text1"/>
          <w:sz w:val="21"/>
          <w:szCs w:val="21"/>
        </w:rPr>
      </w:pPr>
      <w:proofErr w:type="spellStart"/>
      <w:r w:rsidRPr="00C9114A">
        <w:rPr>
          <w:rFonts w:ascii="Times New Roman" w:hAnsi="Times New Roman" w:cs="Times New Roman"/>
          <w:color w:val="000000" w:themeColor="text1"/>
          <w:sz w:val="21"/>
          <w:szCs w:val="21"/>
        </w:rPr>
        <w:t>Sandholtz</w:t>
      </w:r>
      <w:proofErr w:type="spellEnd"/>
      <w:r w:rsidRPr="00C9114A">
        <w:rPr>
          <w:rFonts w:ascii="Times New Roman" w:hAnsi="Times New Roman" w:cs="Times New Roman"/>
          <w:color w:val="000000" w:themeColor="text1"/>
          <w:sz w:val="21"/>
          <w:szCs w:val="21"/>
        </w:rPr>
        <w:t xml:space="preserve"> et al.</w:t>
      </w:r>
      <w:r>
        <w:rPr>
          <w:rFonts w:ascii="Times New Roman" w:hAnsi="Times New Roman" w:cs="Times New Roman"/>
          <w:color w:val="000000" w:themeColor="text1"/>
          <w:sz w:val="21"/>
          <w:szCs w:val="21"/>
        </w:rPr>
        <w:t xml:space="preserve"> (</w:t>
      </w:r>
      <w:proofErr w:type="spellStart"/>
      <w:r w:rsidRPr="00C9114A">
        <w:rPr>
          <w:rFonts w:ascii="Times New Roman" w:hAnsi="Times New Roman" w:cs="Times New Roman"/>
          <w:color w:val="FF0000"/>
          <w:sz w:val="21"/>
          <w:szCs w:val="21"/>
        </w:rPr>
        <w:t>Sandholtz</w:t>
      </w:r>
      <w:proofErr w:type="spellEnd"/>
      <w:r w:rsidRPr="00C9114A">
        <w:rPr>
          <w:rFonts w:ascii="Times New Roman" w:hAnsi="Times New Roman" w:cs="Times New Roman"/>
          <w:color w:val="FF0000"/>
          <w:sz w:val="21"/>
          <w:szCs w:val="21"/>
        </w:rPr>
        <w:t>, N., Mortensen, J., &amp; Bornn, L. (2020). Measuring spatial allocative efficiency in basketball. Journal of Quantitative Analysis in Sports, 16(4), 271–289.</w:t>
      </w:r>
      <w:r>
        <w:rPr>
          <w:rFonts w:ascii="Times New Roman" w:hAnsi="Times New Roman" w:cs="Times New Roman"/>
          <w:color w:val="000000" w:themeColor="text1"/>
          <w:sz w:val="21"/>
          <w:szCs w:val="21"/>
        </w:rPr>
        <w:t>)</w:t>
      </w:r>
      <w:r w:rsidRPr="00C9114A">
        <w:rPr>
          <w:rFonts w:ascii="Times New Roman" w:hAnsi="Times New Roman" w:cs="Times New Roman"/>
          <w:color w:val="000000" w:themeColor="text1"/>
          <w:sz w:val="21"/>
          <w:szCs w:val="21"/>
        </w:rPr>
        <w:t xml:space="preserve"> argue that in basketball, every shooting opportunity carries an opportunity cost; a player's shot eliminates all potential opportunities for their teammates in that </w:t>
      </w:r>
      <w:proofErr w:type="gramStart"/>
      <w:r w:rsidRPr="00C9114A">
        <w:rPr>
          <w:rFonts w:ascii="Times New Roman" w:hAnsi="Times New Roman" w:cs="Times New Roman"/>
          <w:color w:val="000000" w:themeColor="text1"/>
          <w:sz w:val="21"/>
          <w:szCs w:val="21"/>
        </w:rPr>
        <w:t>particular offensive</w:t>
      </w:r>
      <w:proofErr w:type="gramEnd"/>
      <w:r w:rsidRPr="00C9114A">
        <w:rPr>
          <w:rFonts w:ascii="Times New Roman" w:hAnsi="Times New Roman" w:cs="Times New Roman"/>
          <w:color w:val="000000" w:themeColor="text1"/>
          <w:sz w:val="21"/>
          <w:szCs w:val="21"/>
        </w:rPr>
        <w:t xml:space="preserve"> play. Therefore, a player's </w:t>
      </w:r>
      <w:r w:rsidRPr="00C9114A">
        <w:rPr>
          <w:rFonts w:ascii="Times New Roman" w:hAnsi="Times New Roman" w:cs="Times New Roman"/>
          <w:color w:val="000000" w:themeColor="text1"/>
          <w:sz w:val="21"/>
          <w:szCs w:val="21"/>
        </w:rPr>
        <w:lastRenderedPageBreak/>
        <w:t>shooting efficiency should ultimately be considered relative to the lineup. This aspect of efficiency – the optimal way to distribute shots within a lineup – is a focal point of their research.</w:t>
      </w:r>
    </w:p>
    <w:p w14:paraId="68FC6E2C" w14:textId="33824318" w:rsidR="00EF6C28" w:rsidRPr="00EF6C28" w:rsidRDefault="00EF6C28" w:rsidP="0069151E">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Cervone et al. (</w:t>
      </w:r>
      <w:r w:rsidRPr="00EF6C28">
        <w:rPr>
          <w:rFonts w:ascii="Times New Roman" w:hAnsi="Times New Roman" w:cs="Times New Roman"/>
          <w:color w:val="FF0000"/>
          <w:sz w:val="21"/>
          <w:szCs w:val="21"/>
        </w:rPr>
        <w:t xml:space="preserve">Cervone, D., </w:t>
      </w:r>
      <w:proofErr w:type="spellStart"/>
      <w:r w:rsidRPr="00EF6C28">
        <w:rPr>
          <w:rFonts w:ascii="Times New Roman" w:hAnsi="Times New Roman" w:cs="Times New Roman"/>
          <w:color w:val="FF0000"/>
          <w:sz w:val="21"/>
          <w:szCs w:val="21"/>
        </w:rPr>
        <w:t>D’Amour</w:t>
      </w:r>
      <w:proofErr w:type="spellEnd"/>
      <w:r w:rsidRPr="00EF6C28">
        <w:rPr>
          <w:rFonts w:ascii="Times New Roman" w:hAnsi="Times New Roman" w:cs="Times New Roman"/>
          <w:color w:val="FF0000"/>
          <w:sz w:val="21"/>
          <w:szCs w:val="21"/>
        </w:rPr>
        <w:t>, A., Bornn, L., &amp; Goldsberry, K. (2016). A multiresolution stochastic process model for predicting basketball possession outcomes. Journal of the American Statistical Association, 111(514), 585–599.</w:t>
      </w:r>
      <w:r>
        <w:rPr>
          <w:rFonts w:ascii="Times New Roman" w:hAnsi="Times New Roman" w:cs="Times New Roman"/>
          <w:color w:val="000000" w:themeColor="text1"/>
          <w:sz w:val="21"/>
          <w:szCs w:val="21"/>
        </w:rPr>
        <w:t xml:space="preserve">) present </w:t>
      </w:r>
      <w:r w:rsidRPr="00EF6C28">
        <w:rPr>
          <w:rFonts w:ascii="Times New Roman" w:hAnsi="Times New Roman" w:cs="Times New Roman"/>
          <w:color w:val="000000" w:themeColor="text1"/>
          <w:sz w:val="21"/>
          <w:szCs w:val="21"/>
        </w:rPr>
        <w:t>Basketball games constantly evolve in space and time as players engage in continuous interactions with their teammates, the opposing team, and the basketball itself. However, current analyses of basketball game outcomes rely on discrete summaries, simplifying these intricate interactions into aggregated statistics such as points and assists. Therefore, a framework is proposed in this study that utilizes optical player tracking data to provide real-time estimates of the expected number of points that will be scored by the end of a possession. This metric, known as Expected Possession Value (EPV), is derived from a stochastic process model that captures the dynamic evolution of basketball possessions.</w:t>
      </w:r>
      <w:r w:rsidRPr="00EF6C28">
        <w:rPr>
          <w:rFonts w:ascii="Segoe UI" w:hAnsi="Segoe UI" w:cs="Segoe UI"/>
          <w:color w:val="374151"/>
          <w:shd w:val="clear" w:color="auto" w:fill="F7F7F8"/>
        </w:rPr>
        <w:t xml:space="preserve"> </w:t>
      </w:r>
      <w:r w:rsidRPr="00EF6C28">
        <w:rPr>
          <w:rFonts w:ascii="Times New Roman" w:hAnsi="Times New Roman" w:cs="Times New Roman"/>
          <w:color w:val="000000" w:themeColor="text1"/>
          <w:sz w:val="21"/>
          <w:szCs w:val="21"/>
        </w:rPr>
        <w:t>The proposed framework models this process at multiple levels of granularity, distinguishing between the players' continuous, infinitesimal movements and discrete events such as shot attempts and turnovers. Transition kernels are estimated using hierarchical spatiotemporal models, enabling the sharing of information across players while maintaining computational feasibility even with extensive datasets. In addition to estimating EPV, these models offer fresh insights into players' decision-making tendencies in relation to their spatial strategies</w:t>
      </w:r>
      <w:r w:rsidRPr="00EF6C28">
        <w:rPr>
          <w:rFonts w:ascii="Times New Roman" w:hAnsi="Times New Roman" w:cs="Times New Roman" w:hint="eastAsia"/>
          <w:color w:val="000000" w:themeColor="text1"/>
          <w:sz w:val="21"/>
          <w:szCs w:val="21"/>
        </w:rPr>
        <w:t>.</w:t>
      </w:r>
      <w:r w:rsidRPr="00EF6C28">
        <w:rPr>
          <w:rFonts w:ascii="Times New Roman" w:hAnsi="Times New Roman" w:cs="Times New Roman"/>
          <w:color w:val="000000" w:themeColor="text1"/>
          <w:sz w:val="21"/>
          <w:szCs w:val="21"/>
        </w:rPr>
        <w:t xml:space="preserve"> In summary, this framework represents a significant advancement in the analysis of basketball games, allowing for a more nuanced understanding of the sport's dynamics by considering both space and time, as well as the complex interactions among players, opposing teams, and the basketball itself.</w:t>
      </w:r>
    </w:p>
    <w:p w14:paraId="3A18F374" w14:textId="2F710D9F"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Regression-based approaches, such as the Bayesian linear regression model by Deshpande and Jensen (</w:t>
      </w:r>
      <w:r w:rsidR="006E0E6A" w:rsidRPr="006E0E6A">
        <w:rPr>
          <w:rFonts w:ascii="Times New Roman" w:hAnsi="Times New Roman" w:cs="Times New Roman"/>
          <w:color w:val="FF0000"/>
          <w:sz w:val="21"/>
          <w:szCs w:val="21"/>
        </w:rPr>
        <w:t xml:space="preserve">Deshpande, S. K., &amp; Jensen, S. T. (2016). Estimating </w:t>
      </w:r>
      <w:proofErr w:type="gramStart"/>
      <w:r w:rsidR="006E0E6A" w:rsidRPr="006E0E6A">
        <w:rPr>
          <w:rFonts w:ascii="Times New Roman" w:hAnsi="Times New Roman" w:cs="Times New Roman"/>
          <w:color w:val="FF0000"/>
          <w:sz w:val="21"/>
          <w:szCs w:val="21"/>
        </w:rPr>
        <w:t>an</w:t>
      </w:r>
      <w:proofErr w:type="gramEnd"/>
      <w:r w:rsidR="006E0E6A" w:rsidRPr="006E0E6A">
        <w:rPr>
          <w:rFonts w:ascii="Times New Roman" w:hAnsi="Times New Roman" w:cs="Times New Roman"/>
          <w:color w:val="FF0000"/>
          <w:sz w:val="21"/>
          <w:szCs w:val="21"/>
        </w:rPr>
        <w:t xml:space="preserve"> </w:t>
      </w:r>
      <w:proofErr w:type="spellStart"/>
      <w:r w:rsidR="006E0E6A" w:rsidRPr="006E0E6A">
        <w:rPr>
          <w:rFonts w:ascii="Times New Roman" w:hAnsi="Times New Roman" w:cs="Times New Roman"/>
          <w:color w:val="FF0000"/>
          <w:sz w:val="21"/>
          <w:szCs w:val="21"/>
        </w:rPr>
        <w:t>nba</w:t>
      </w:r>
      <w:proofErr w:type="spellEnd"/>
      <w:r w:rsidR="006E0E6A" w:rsidRPr="006E0E6A">
        <w:rPr>
          <w:rFonts w:ascii="Times New Roman" w:hAnsi="Times New Roman" w:cs="Times New Roman"/>
          <w:color w:val="FF0000"/>
          <w:sz w:val="21"/>
          <w:szCs w:val="21"/>
        </w:rPr>
        <w:t xml:space="preserve"> player’s impact on his team’s chances of winning. Journal of Quantitative Analysis in Sports, 12(2), 51–72.</w:t>
      </w:r>
      <w:r w:rsidRPr="0069151E">
        <w:rPr>
          <w:rFonts w:ascii="Times New Roman" w:hAnsi="Times New Roman" w:cs="Times New Roman"/>
          <w:color w:val="000000" w:themeColor="text1"/>
          <w:sz w:val="21"/>
          <w:szCs w:val="21"/>
        </w:rPr>
        <w:t xml:space="preserve">), </w:t>
      </w:r>
      <w:r w:rsidR="006E0E6A" w:rsidRPr="006E0E6A">
        <w:rPr>
          <w:rFonts w:ascii="Times New Roman" w:hAnsi="Times New Roman" w:cs="Times New Roman"/>
          <w:color w:val="000000" w:themeColor="text1"/>
          <w:sz w:val="21"/>
          <w:szCs w:val="21"/>
        </w:rPr>
        <w:t>They introduced a Bayesian linear regression model to estimate the impact of individual players while controlling for the factors of other players on the court. We introduced several posterior summaries to determine the rankings of players within their team and across the league. This enables us to identify players who have high salaries, but a lower impact compared to their teammates, as well as those players whose high impact is not adequately captured by existing metrics.</w:t>
      </w:r>
      <w:r w:rsidRPr="0069151E">
        <w:rPr>
          <w:rFonts w:ascii="Times New Roman" w:hAnsi="Times New Roman" w:cs="Times New Roman"/>
          <w:color w:val="000000" w:themeColor="text1"/>
          <w:sz w:val="21"/>
          <w:szCs w:val="21"/>
        </w:rPr>
        <w:t xml:space="preserve"> </w:t>
      </w:r>
    </w:p>
    <w:p w14:paraId="45024A7B" w14:textId="7D510F55"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In the realm of neural networks, notable works include Shen et al. (</w:t>
      </w:r>
      <w:r w:rsidR="00C01766" w:rsidRPr="00C01766">
        <w:rPr>
          <w:rFonts w:ascii="Times New Roman" w:hAnsi="Times New Roman" w:cs="Times New Roman"/>
          <w:color w:val="FF0000"/>
          <w:sz w:val="21"/>
          <w:szCs w:val="21"/>
        </w:rPr>
        <w:t>Shen, J., Zhao, Y., Liu, J. K., &amp; Wang, Y. (2020). Recognizing scoring in basketball game from AER sequence by spiking neural networks. In 2020 international joint conference on neural networks (IJCNN) (pp. 1–8). IEEE</w:t>
      </w:r>
      <w:r w:rsidRPr="0069151E">
        <w:rPr>
          <w:rFonts w:ascii="Times New Roman" w:hAnsi="Times New Roman" w:cs="Times New Roman"/>
          <w:color w:val="000000" w:themeColor="text1"/>
          <w:sz w:val="21"/>
          <w:szCs w:val="21"/>
        </w:rPr>
        <w:t xml:space="preserve">), and Babaee </w:t>
      </w:r>
      <w:proofErr w:type="spellStart"/>
      <w:r w:rsidRPr="0069151E">
        <w:rPr>
          <w:rFonts w:ascii="Times New Roman" w:hAnsi="Times New Roman" w:cs="Times New Roman"/>
          <w:color w:val="000000" w:themeColor="text1"/>
          <w:sz w:val="21"/>
          <w:szCs w:val="21"/>
        </w:rPr>
        <w:t>Khobdeh</w:t>
      </w:r>
      <w:proofErr w:type="spellEnd"/>
      <w:r w:rsidRPr="0069151E">
        <w:rPr>
          <w:rFonts w:ascii="Times New Roman" w:hAnsi="Times New Roman" w:cs="Times New Roman"/>
          <w:color w:val="000000" w:themeColor="text1"/>
          <w:sz w:val="21"/>
          <w:szCs w:val="21"/>
        </w:rPr>
        <w:t xml:space="preserve"> et al. (</w:t>
      </w:r>
      <w:r w:rsidR="00C01766" w:rsidRPr="00C01766">
        <w:rPr>
          <w:rFonts w:ascii="Times New Roman" w:hAnsi="Times New Roman" w:cs="Times New Roman"/>
          <w:color w:val="FF0000"/>
          <w:sz w:val="21"/>
          <w:szCs w:val="21"/>
        </w:rPr>
        <w:t xml:space="preserve">Babaee </w:t>
      </w:r>
      <w:proofErr w:type="spellStart"/>
      <w:r w:rsidR="00C01766" w:rsidRPr="00C01766">
        <w:rPr>
          <w:rFonts w:ascii="Times New Roman" w:hAnsi="Times New Roman" w:cs="Times New Roman"/>
          <w:color w:val="FF0000"/>
          <w:sz w:val="21"/>
          <w:szCs w:val="21"/>
        </w:rPr>
        <w:t>Khobdeh</w:t>
      </w:r>
      <w:proofErr w:type="spellEnd"/>
      <w:r w:rsidR="00C01766" w:rsidRPr="00C01766">
        <w:rPr>
          <w:rFonts w:ascii="Times New Roman" w:hAnsi="Times New Roman" w:cs="Times New Roman"/>
          <w:color w:val="FF0000"/>
          <w:sz w:val="21"/>
          <w:szCs w:val="21"/>
        </w:rPr>
        <w:t xml:space="preserve">, S., </w:t>
      </w:r>
      <w:proofErr w:type="spellStart"/>
      <w:r w:rsidR="00C01766" w:rsidRPr="00C01766">
        <w:rPr>
          <w:rFonts w:ascii="Times New Roman" w:hAnsi="Times New Roman" w:cs="Times New Roman"/>
          <w:color w:val="FF0000"/>
          <w:sz w:val="21"/>
          <w:szCs w:val="21"/>
        </w:rPr>
        <w:t>Yamaghani</w:t>
      </w:r>
      <w:proofErr w:type="spellEnd"/>
      <w:r w:rsidR="00C01766" w:rsidRPr="00C01766">
        <w:rPr>
          <w:rFonts w:ascii="Times New Roman" w:hAnsi="Times New Roman" w:cs="Times New Roman"/>
          <w:color w:val="FF0000"/>
          <w:sz w:val="21"/>
          <w:szCs w:val="21"/>
        </w:rPr>
        <w:t xml:space="preserve">, M. R., &amp; </w:t>
      </w:r>
      <w:proofErr w:type="spellStart"/>
      <w:r w:rsidR="00C01766" w:rsidRPr="00C01766">
        <w:rPr>
          <w:rFonts w:ascii="Times New Roman" w:hAnsi="Times New Roman" w:cs="Times New Roman"/>
          <w:color w:val="FF0000"/>
          <w:sz w:val="21"/>
          <w:szCs w:val="21"/>
        </w:rPr>
        <w:t>Khodaparast</w:t>
      </w:r>
      <w:proofErr w:type="spellEnd"/>
      <w:r w:rsidR="00C01766" w:rsidRPr="00C01766">
        <w:rPr>
          <w:rFonts w:ascii="Times New Roman" w:hAnsi="Times New Roman" w:cs="Times New Roman"/>
          <w:color w:val="FF0000"/>
          <w:sz w:val="21"/>
          <w:szCs w:val="21"/>
        </w:rPr>
        <w:t xml:space="preserve"> </w:t>
      </w:r>
      <w:proofErr w:type="spellStart"/>
      <w:r w:rsidR="00C01766" w:rsidRPr="00C01766">
        <w:rPr>
          <w:rFonts w:ascii="Times New Roman" w:hAnsi="Times New Roman" w:cs="Times New Roman"/>
          <w:color w:val="FF0000"/>
          <w:sz w:val="21"/>
          <w:szCs w:val="21"/>
        </w:rPr>
        <w:t>Sareshkeh</w:t>
      </w:r>
      <w:proofErr w:type="spellEnd"/>
      <w:r w:rsidR="00C01766" w:rsidRPr="00C01766">
        <w:rPr>
          <w:rFonts w:ascii="Times New Roman" w:hAnsi="Times New Roman" w:cs="Times New Roman"/>
          <w:color w:val="FF0000"/>
          <w:sz w:val="21"/>
          <w:szCs w:val="21"/>
        </w:rPr>
        <w:t>, S. (2021). Clustering of basketball players using self-organizing map neural networks. Journal of Applied Research on Industrial Engineering, 8(4), 412–428.</w:t>
      </w:r>
      <w:r w:rsidRPr="0069151E">
        <w:rPr>
          <w:rFonts w:ascii="Times New Roman" w:hAnsi="Times New Roman" w:cs="Times New Roman"/>
          <w:color w:val="000000" w:themeColor="text1"/>
          <w:sz w:val="21"/>
          <w:szCs w:val="21"/>
        </w:rPr>
        <w:t>). For an extensive review of statistics in basketball, Terner and Franks (</w:t>
      </w:r>
      <w:r w:rsidR="004A104B" w:rsidRPr="004A104B">
        <w:rPr>
          <w:rFonts w:ascii="Times New Roman" w:hAnsi="Times New Roman" w:cs="Times New Roman"/>
          <w:color w:val="FF0000"/>
          <w:sz w:val="21"/>
          <w:szCs w:val="21"/>
        </w:rPr>
        <w:t>Terner, Z., &amp; Franks, A. (2021). Modeling player and team performance in basketball. Annual Review of Statistics and Its Application, 8, 1–23.</w:t>
      </w:r>
      <w:r w:rsidR="004A104B" w:rsidRPr="0069151E">
        <w:rPr>
          <w:rFonts w:ascii="Times New Roman" w:hAnsi="Times New Roman" w:cs="Times New Roman"/>
          <w:color w:val="000000" w:themeColor="text1"/>
          <w:sz w:val="21"/>
          <w:szCs w:val="21"/>
        </w:rPr>
        <w:t>)</w:t>
      </w:r>
      <w:r w:rsidR="004A104B" w:rsidRPr="004A104B">
        <w:rPr>
          <w:rFonts w:ascii="Times New Roman" w:hAnsi="Times New Roman" w:cs="Times New Roman"/>
          <w:color w:val="000000" w:themeColor="text1"/>
          <w:sz w:val="21"/>
          <w:szCs w:val="21"/>
        </w:rPr>
        <w:t xml:space="preserve"> have focused on methods for quantifying and describing basketball gameplay. At the team level, various approaches for characterizing team strategy and performance have been discussed. Meanwhile, at the individual player level, an in-depth exploration of numerous tools for player assessment has been conducted. These encompass metrics for evaluating overall player value, defensive prowess, and shot modeling, as well as methodologies for comprehending player performance over multiple seasons through player production curves.</w:t>
      </w:r>
    </w:p>
    <w:p w14:paraId="110EC6BA" w14:textId="7FC16FC1" w:rsidR="00954C75"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lastRenderedPageBreak/>
        <w:t xml:space="preserve">However, as </w:t>
      </w:r>
      <w:proofErr w:type="spellStart"/>
      <w:r w:rsidRPr="0069151E">
        <w:rPr>
          <w:rFonts w:ascii="Times New Roman" w:hAnsi="Times New Roman" w:cs="Times New Roman"/>
          <w:color w:val="000000" w:themeColor="text1"/>
          <w:sz w:val="21"/>
          <w:szCs w:val="21"/>
        </w:rPr>
        <w:t>Baghal</w:t>
      </w:r>
      <w:proofErr w:type="spellEnd"/>
      <w:r w:rsidRPr="0069151E">
        <w:rPr>
          <w:rFonts w:ascii="Times New Roman" w:hAnsi="Times New Roman" w:cs="Times New Roman"/>
          <w:color w:val="000000" w:themeColor="text1"/>
          <w:sz w:val="21"/>
          <w:szCs w:val="21"/>
        </w:rPr>
        <w:t xml:space="preserve"> points out, there is a lack of attention to applying multivariate analyses to basketball metrics, despite the well-established understanding that winning a game depends on a plurality of interrelated variables, each with a different weight. To address this gap, </w:t>
      </w:r>
      <w:proofErr w:type="spellStart"/>
      <w:r w:rsidRPr="0069151E">
        <w:rPr>
          <w:rFonts w:ascii="Times New Roman" w:hAnsi="Times New Roman" w:cs="Times New Roman"/>
          <w:color w:val="000000" w:themeColor="text1"/>
          <w:sz w:val="21"/>
          <w:szCs w:val="21"/>
        </w:rPr>
        <w:t>Baghal</w:t>
      </w:r>
      <w:proofErr w:type="spellEnd"/>
      <w:r w:rsidRPr="0069151E">
        <w:rPr>
          <w:rFonts w:ascii="Times New Roman" w:hAnsi="Times New Roman" w:cs="Times New Roman"/>
          <w:color w:val="000000" w:themeColor="text1"/>
          <w:sz w:val="21"/>
          <w:szCs w:val="21"/>
        </w:rPr>
        <w:t xml:space="preserve"> (</w:t>
      </w:r>
      <w:proofErr w:type="spellStart"/>
      <w:r w:rsidR="00954C75" w:rsidRPr="00954C75">
        <w:rPr>
          <w:rFonts w:ascii="Times New Roman" w:hAnsi="Times New Roman" w:cs="Times New Roman"/>
          <w:color w:val="FF0000"/>
          <w:sz w:val="21"/>
          <w:szCs w:val="21"/>
        </w:rPr>
        <w:t>Baghal</w:t>
      </w:r>
      <w:proofErr w:type="spellEnd"/>
      <w:r w:rsidR="00954C75" w:rsidRPr="00954C75">
        <w:rPr>
          <w:rFonts w:ascii="Times New Roman" w:hAnsi="Times New Roman" w:cs="Times New Roman"/>
          <w:color w:val="FF0000"/>
          <w:sz w:val="21"/>
          <w:szCs w:val="21"/>
        </w:rPr>
        <w:t xml:space="preserve">, T. (2012). Are the “four factors” indicators of one factor? an application of structural equation modeling methodology to </w:t>
      </w:r>
      <w:proofErr w:type="spellStart"/>
      <w:r w:rsidR="00954C75" w:rsidRPr="00954C75">
        <w:rPr>
          <w:rFonts w:ascii="Times New Roman" w:hAnsi="Times New Roman" w:cs="Times New Roman"/>
          <w:color w:val="FF0000"/>
          <w:sz w:val="21"/>
          <w:szCs w:val="21"/>
        </w:rPr>
        <w:t>nba</w:t>
      </w:r>
      <w:proofErr w:type="spellEnd"/>
      <w:r w:rsidR="00954C75" w:rsidRPr="00954C75">
        <w:rPr>
          <w:rFonts w:ascii="Times New Roman" w:hAnsi="Times New Roman" w:cs="Times New Roman"/>
          <w:color w:val="FF0000"/>
          <w:sz w:val="21"/>
          <w:szCs w:val="21"/>
        </w:rPr>
        <w:t xml:space="preserve"> data in prediction of winning percentage. Journal of Quantitative Analysis in Sports, 8(1).</w:t>
      </w:r>
      <w:r w:rsidRPr="0069151E">
        <w:rPr>
          <w:rFonts w:ascii="Times New Roman" w:hAnsi="Times New Roman" w:cs="Times New Roman"/>
          <w:color w:val="000000" w:themeColor="text1"/>
          <w:sz w:val="21"/>
          <w:szCs w:val="21"/>
        </w:rPr>
        <w:t>) employs</w:t>
      </w:r>
      <w:r w:rsidR="00530E7B" w:rsidRPr="00530E7B">
        <w:rPr>
          <w:rFonts w:ascii="Times New Roman" w:hAnsi="Times New Roman" w:cs="Times New Roman"/>
          <w:color w:val="000000" w:themeColor="text1"/>
          <w:sz w:val="21"/>
          <w:szCs w:val="21"/>
        </w:rPr>
        <w:t xml:space="preserve"> In Structural Equation Modeling (SEM), the explained variance in regression is </w:t>
      </w:r>
      <w:r w:rsidR="00954C75" w:rsidRPr="00530E7B">
        <w:rPr>
          <w:rFonts w:ascii="Times New Roman" w:hAnsi="Times New Roman" w:cs="Times New Roman"/>
          <w:color w:val="000000" w:themeColor="text1"/>
          <w:sz w:val="21"/>
          <w:szCs w:val="21"/>
        </w:rPr>
        <w:t>like</w:t>
      </w:r>
      <w:r w:rsidR="00530E7B" w:rsidRPr="00530E7B">
        <w:rPr>
          <w:rFonts w:ascii="Times New Roman" w:hAnsi="Times New Roman" w:cs="Times New Roman"/>
          <w:color w:val="000000" w:themeColor="text1"/>
          <w:sz w:val="21"/>
          <w:szCs w:val="21"/>
        </w:rPr>
        <w:t xml:space="preserve"> that of a linear regression model, highlighting the importance of offensive and defensive quality, with a greater influence observed for offensive quality. Team salary is associated with offensive quality but unrelated to defensive quality or winning. Consequently, a second structural equation model is proposed in which the impact of salary on winning is mediated through its relationship with offensive and defensive quality. Given that salary is linked to offensive quality but not defensive quality, and offensive quality holds greater significance for winning percentages, this suggests that investments in player salaries are directed towards enhancing offensive performance, thereby influencing success through the performance they support</w:t>
      </w:r>
      <w:r w:rsidR="00954C75">
        <w:rPr>
          <w:rFonts w:ascii="Times New Roman" w:hAnsi="Times New Roman" w:cs="Times New Roman" w:hint="eastAsia"/>
          <w:color w:val="000000" w:themeColor="text1"/>
          <w:sz w:val="21"/>
          <w:szCs w:val="21"/>
        </w:rPr>
        <w:t>.</w:t>
      </w:r>
    </w:p>
    <w:p w14:paraId="2F236DC9" w14:textId="7EEA817E" w:rsidR="0069151E" w:rsidRPr="0069151E" w:rsidRDefault="00954C75"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with</w:t>
      </w:r>
      <w:r w:rsidR="0069151E" w:rsidRPr="0069151E">
        <w:rPr>
          <w:rFonts w:ascii="Times New Roman" w:hAnsi="Times New Roman" w:cs="Times New Roman"/>
          <w:color w:val="000000" w:themeColor="text1"/>
          <w:sz w:val="21"/>
          <w:szCs w:val="21"/>
        </w:rPr>
        <w:t xml:space="preserve"> the aim of expanding analysis using a multivariate approach, we propose the use of Bayesian networks (BNs). BNs are probabilistic expert systems capable of identifying complex dependence structures among performance indicators. They enable what-if analysis and provide a pictorial representation of dependency structures through graph topology. The belief updating process can help identify impactful variables and suggest optimal strategies in various contexts.</w:t>
      </w:r>
    </w:p>
    <w:p w14:paraId="7D377EAC" w14:textId="77777777"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To handle non-Gaussian distributions without the need for variable discretization, we consider an extension to the Gaussian copula. Specifically, we apply Non-Parametric Bayesian Networks (NPBNs), as proposed by Hanea et al. (2006) and Kurowicka and Cooke (2006).</w:t>
      </w:r>
    </w:p>
    <w:p w14:paraId="550397B3" w14:textId="05D1408F"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 xml:space="preserve">In conclusion, this work introduces the use of BNs in sports analytics, emphasizing their versatility and natural suitability for prediction, strategy suggestion, and decision-making in sports. We employ BNs to identify the primary determinants influencing a player's winning percentage, considering key performance indicators from the literature and incorporating data and expert </w:t>
      </w:r>
      <w:r w:rsidR="005C0A72" w:rsidRPr="0069151E">
        <w:rPr>
          <w:rFonts w:ascii="Times New Roman" w:hAnsi="Times New Roman" w:cs="Times New Roman"/>
          <w:color w:val="000000" w:themeColor="text1"/>
          <w:sz w:val="21"/>
          <w:szCs w:val="21"/>
        </w:rPr>
        <w:t>information.</w:t>
      </w:r>
      <w:r w:rsidR="005C0A72" w:rsidRPr="00954C75">
        <w:rPr>
          <w:rFonts w:ascii="Times New Roman" w:hAnsi="Times New Roman" w:cs="Times New Roman"/>
          <w:color w:val="FF0000"/>
          <w:sz w:val="21"/>
          <w:szCs w:val="21"/>
        </w:rPr>
        <w:t xml:space="preserve"> /</w:t>
      </w:r>
      <w:r w:rsidR="00954C75" w:rsidRPr="00954C75">
        <w:rPr>
          <w:rFonts w:ascii="Times New Roman" w:hAnsi="Times New Roman" w:cs="Times New Roman"/>
          <w:color w:val="FF0000"/>
          <w:sz w:val="21"/>
          <w:szCs w:val="21"/>
        </w:rPr>
        <w:t xml:space="preserve">/ </w:t>
      </w:r>
      <w:r w:rsidR="00954C75" w:rsidRPr="00954C75">
        <w:rPr>
          <w:rFonts w:ascii="Times New Roman" w:hAnsi="Times New Roman" w:cs="Times New Roman" w:hint="eastAsia"/>
          <w:color w:val="FF0000"/>
          <w:sz w:val="21"/>
          <w:szCs w:val="21"/>
        </w:rPr>
        <w:t>接下来的内容，需要根据实际情况补充</w:t>
      </w:r>
    </w:p>
    <w:p w14:paraId="1BF754D5" w14:textId="77777777" w:rsidR="00BB279E" w:rsidRDefault="00EA3974" w:rsidP="00BB279E">
      <w:pPr>
        <w:pStyle w:val="a3"/>
        <w:numPr>
          <w:ilvl w:val="1"/>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Basic concepts of basketball</w:t>
      </w:r>
    </w:p>
    <w:p w14:paraId="006602B3" w14:textId="2EFBBD9B" w:rsidR="00BB279E" w:rsidRDefault="00BB279E" w:rsidP="00BB279E">
      <w:pPr>
        <w:pStyle w:val="a3"/>
        <w:spacing w:before="168" w:beforeAutospacing="0" w:after="0" w:afterAutospacing="0"/>
        <w:ind w:left="210" w:hangingChars="100" w:hanging="21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In this section, we present different terminologies that are</w:t>
      </w:r>
      <w:r>
        <w:rPr>
          <w:rFonts w:ascii="Times New Roman" w:hAnsi="Times New Roman" w:cs="Times New Roman" w:hint="eastAsia"/>
          <w:color w:val="000000" w:themeColor="text1"/>
          <w:sz w:val="21"/>
          <w:szCs w:val="21"/>
        </w:rPr>
        <w:t xml:space="preserve"> </w:t>
      </w:r>
      <w:r w:rsidRPr="00BB279E">
        <w:rPr>
          <w:rFonts w:ascii="Times New Roman" w:hAnsi="Times New Roman" w:cs="Times New Roman"/>
          <w:color w:val="000000" w:themeColor="text1"/>
          <w:sz w:val="21"/>
          <w:szCs w:val="21"/>
        </w:rPr>
        <w:t xml:space="preserve">related to the game </w:t>
      </w:r>
      <w:r w:rsidR="00713B4E" w:rsidRPr="00BB279E">
        <w:rPr>
          <w:rFonts w:ascii="Times New Roman" w:hAnsi="Times New Roman" w:cs="Times New Roman"/>
          <w:color w:val="000000" w:themeColor="text1"/>
          <w:sz w:val="21"/>
          <w:szCs w:val="21"/>
        </w:rPr>
        <w:t xml:space="preserve">of </w:t>
      </w:r>
      <w:r w:rsidR="00713B4E">
        <w:rPr>
          <w:rFonts w:ascii="Times New Roman" w:hAnsi="Times New Roman" w:cs="Times New Roman"/>
          <w:color w:val="000000" w:themeColor="text1"/>
          <w:sz w:val="21"/>
          <w:szCs w:val="21"/>
        </w:rPr>
        <w:t>basketball</w:t>
      </w:r>
      <w:r>
        <w:rPr>
          <w:rFonts w:ascii="Times New Roman" w:hAnsi="Times New Roman" w:cs="Times New Roman" w:hint="eastAsia"/>
          <w:color w:val="000000" w:themeColor="text1"/>
          <w:sz w:val="21"/>
          <w:szCs w:val="21"/>
        </w:rPr>
        <w:t>.</w:t>
      </w:r>
    </w:p>
    <w:p w14:paraId="53B18B8E" w14:textId="77777777" w:rsidR="00874101" w:rsidRDefault="00EA3974">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Court </w:t>
      </w:r>
    </w:p>
    <w:p w14:paraId="7B699597" w14:textId="0961C951" w:rsidR="00BB279E" w:rsidRDefault="00BB279E" w:rsidP="00BB279E">
      <w:pPr>
        <w:pStyle w:val="a3"/>
        <w:spacing w:before="168" w:beforeAutospacing="0" w:after="0" w:afterAutospacing="0"/>
        <w:ind w:left="1440"/>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 xml:space="preserve">Basketball games are played on a rectangular court with a basket at each end. The court is divided into two halves by a midcourt line. In the center of the court, there is a center circle, and before the game begins, only two players from each team are allowed inside this circle. The court is further divided into two-point and three-point areas, which are separated by the three-point </w:t>
      </w:r>
      <w:proofErr w:type="gramStart"/>
      <w:r w:rsidRPr="00BB279E">
        <w:rPr>
          <w:rFonts w:ascii="Times New Roman" w:hAnsi="Times New Roman" w:cs="Times New Roman"/>
          <w:color w:val="000000" w:themeColor="text1"/>
          <w:sz w:val="21"/>
          <w:szCs w:val="21"/>
        </w:rPr>
        <w:t>line</w:t>
      </w:r>
      <w:proofErr w:type="gramEnd"/>
    </w:p>
    <w:p w14:paraId="5D43B7CD" w14:textId="77777777" w:rsidR="00874101" w:rsidRDefault="00EA3974">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Team structure</w:t>
      </w:r>
    </w:p>
    <w:p w14:paraId="382190DB" w14:textId="440F848A" w:rsid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Each team consists of five players. The five players on each team are assigned to different positions on the court. The positions assigned to players are point guard, shooting guard, small forward, power forward, and center.</w:t>
      </w:r>
    </w:p>
    <w:p w14:paraId="09EF1EEC" w14:textId="77777777" w:rsidR="00874101" w:rsidRDefault="00EA3974">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Basic rules</w:t>
      </w:r>
    </w:p>
    <w:p w14:paraId="480411FD" w14:textId="7777777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Here are the basic rules of basketball:</w:t>
      </w:r>
    </w:p>
    <w:p w14:paraId="5F32FC36" w14:textId="60421C61"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r w:rsidRPr="00BB279E">
        <w:rPr>
          <w:rFonts w:ascii="Times New Roman" w:hAnsi="Times New Roman" w:cs="Times New Roman"/>
          <w:color w:val="000000" w:themeColor="text1"/>
          <w:sz w:val="21"/>
          <w:szCs w:val="21"/>
        </w:rPr>
        <w:t>The objective of each team is to score by putting the ball into the opponent's basket.</w:t>
      </w:r>
    </w:p>
    <w:p w14:paraId="420293A3" w14:textId="4EC99B96"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r w:rsidRPr="00BB279E">
        <w:rPr>
          <w:rFonts w:ascii="Times New Roman" w:hAnsi="Times New Roman" w:cs="Times New Roman"/>
          <w:color w:val="000000" w:themeColor="text1"/>
          <w:sz w:val="21"/>
          <w:szCs w:val="21"/>
        </w:rPr>
        <w:t>Each team can have a maximum of five players on the court at a time.</w:t>
      </w:r>
    </w:p>
    <w:p w14:paraId="77E69CE4" w14:textId="10D86642"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r w:rsidRPr="00BB279E">
        <w:rPr>
          <w:rFonts w:ascii="Times New Roman" w:hAnsi="Times New Roman" w:cs="Times New Roman"/>
          <w:color w:val="000000" w:themeColor="text1"/>
          <w:sz w:val="21"/>
          <w:szCs w:val="21"/>
        </w:rPr>
        <w:t>The game is divided into four quarters, each lasting 12 minutes, resulting in a total game time of 48 minutes. Overtime of 5 minutes is played in case of a tie, and this continues until a winner is determined.</w:t>
      </w:r>
    </w:p>
    <w:p w14:paraId="651DDE5F" w14:textId="63E7A554"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r w:rsidRPr="00BB279E">
        <w:rPr>
          <w:rFonts w:ascii="Times New Roman" w:hAnsi="Times New Roman" w:cs="Times New Roman"/>
          <w:color w:val="000000" w:themeColor="text1"/>
          <w:sz w:val="21"/>
          <w:szCs w:val="21"/>
        </w:rPr>
        <w:t>Scoring two points occurs when the ball is shot into the basket from within the three-point arc.</w:t>
      </w:r>
    </w:p>
    <w:p w14:paraId="45E8D2FB" w14:textId="4D10D60E"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r w:rsidRPr="00BB279E">
        <w:rPr>
          <w:rFonts w:ascii="Times New Roman" w:hAnsi="Times New Roman" w:cs="Times New Roman"/>
          <w:color w:val="000000" w:themeColor="text1"/>
          <w:sz w:val="21"/>
          <w:szCs w:val="21"/>
        </w:rPr>
        <w:t>Scoring three points occurs when the ball is shot into the basket from beyond the three-point line.</w:t>
      </w:r>
    </w:p>
    <w:p w14:paraId="0FF2B350" w14:textId="41C045C5"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r w:rsidRPr="00BB279E">
        <w:rPr>
          <w:rFonts w:ascii="Times New Roman" w:hAnsi="Times New Roman" w:cs="Times New Roman"/>
          <w:color w:val="000000" w:themeColor="text1"/>
          <w:sz w:val="21"/>
          <w:szCs w:val="21"/>
        </w:rPr>
        <w:t>Scoring one point happens when the ball is successfully thrown into the basket from the free-throw line (also known as a free throw).</w:t>
      </w:r>
    </w:p>
    <w:p w14:paraId="6CD5CC84" w14:textId="5170D83A"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r w:rsidRPr="00BB279E">
        <w:rPr>
          <w:rFonts w:ascii="Times New Roman" w:hAnsi="Times New Roman" w:cs="Times New Roman"/>
          <w:color w:val="000000" w:themeColor="text1"/>
          <w:sz w:val="21"/>
          <w:szCs w:val="21"/>
        </w:rPr>
        <w:t>The ball can be passed to another player or dribbled (moved while bouncing the ball) from one point to another. Once a player stops dribbling, they cannot start again. Crossing the midcourt line while in possession of the ball signifies that the team cannot cross back over the midcourt line.</w:t>
      </w:r>
    </w:p>
    <w:p w14:paraId="6113D697" w14:textId="64F2A536"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r w:rsidRPr="00BB279E">
        <w:rPr>
          <w:rFonts w:ascii="Times New Roman" w:hAnsi="Times New Roman" w:cs="Times New Roman"/>
          <w:color w:val="000000" w:themeColor="text1"/>
          <w:sz w:val="21"/>
          <w:szCs w:val="21"/>
        </w:rPr>
        <w:t xml:space="preserve">The team in possession of the ball has a maximum </w:t>
      </w:r>
      <w:r w:rsidR="00B53E02" w:rsidRPr="00BB279E">
        <w:rPr>
          <w:rFonts w:ascii="Times New Roman" w:hAnsi="Times New Roman" w:cs="Times New Roman"/>
          <w:color w:val="000000" w:themeColor="text1"/>
          <w:sz w:val="21"/>
          <w:szCs w:val="21"/>
        </w:rPr>
        <w:t xml:space="preserve">of </w:t>
      </w:r>
      <w:r w:rsidR="00B53E02">
        <w:rPr>
          <w:rFonts w:ascii="Times New Roman" w:hAnsi="Times New Roman" w:cs="Times New Roman"/>
          <w:color w:val="000000" w:themeColor="text1"/>
          <w:sz w:val="21"/>
          <w:szCs w:val="21"/>
        </w:rPr>
        <w:t>24</w:t>
      </w:r>
      <w:r w:rsidRPr="00BB279E">
        <w:rPr>
          <w:rFonts w:ascii="Times New Roman" w:hAnsi="Times New Roman" w:cs="Times New Roman"/>
          <w:color w:val="000000" w:themeColor="text1"/>
          <w:sz w:val="21"/>
          <w:szCs w:val="21"/>
        </w:rPr>
        <w:t xml:space="preserve"> seconds to attempt a shot.</w:t>
      </w:r>
    </w:p>
    <w:p w14:paraId="511C5BC3" w14:textId="2CCD9397" w:rsid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r w:rsidRPr="00BB279E">
        <w:rPr>
          <w:rFonts w:ascii="Times New Roman" w:hAnsi="Times New Roman" w:cs="Times New Roman"/>
          <w:color w:val="000000" w:themeColor="text1"/>
          <w:sz w:val="21"/>
          <w:szCs w:val="21"/>
        </w:rPr>
        <w:t>Illegally contacting an opponent's player results in a personal foul.</w:t>
      </w:r>
    </w:p>
    <w:p w14:paraId="33CF2C77" w14:textId="7FBCA808" w:rsidR="00E62464" w:rsidRDefault="00E62464" w:rsidP="00E62464">
      <w:pPr>
        <w:pStyle w:val="a3"/>
        <w:spacing w:before="168" w:beforeAutospacing="0" w:after="0" w:afterAutospacing="0"/>
        <w:ind w:firstLine="21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2.1.4 </w:t>
      </w:r>
      <w:r w:rsidRPr="00E62464">
        <w:rPr>
          <w:rFonts w:ascii="Times New Roman" w:hAnsi="Times New Roman" w:cs="Times New Roman"/>
          <w:color w:val="000000" w:themeColor="text1"/>
          <w:sz w:val="21"/>
          <w:szCs w:val="21"/>
        </w:rPr>
        <w:t>Player statistics</w:t>
      </w:r>
    </w:p>
    <w:p w14:paraId="1F4D9E3F" w14:textId="24D74C52" w:rsidR="00E62464" w:rsidRPr="00E62464" w:rsidRDefault="00E62464" w:rsidP="00E62464">
      <w:pPr>
        <w:pStyle w:val="a3"/>
        <w:spacing w:before="168"/>
        <w:ind w:firstLine="21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 xml:space="preserve">  </w:t>
      </w:r>
      <w:r w:rsidRPr="00E62464">
        <w:rPr>
          <w:rFonts w:ascii="Times New Roman" w:hAnsi="Times New Roman" w:cs="Times New Roman"/>
          <w:color w:val="000000" w:themeColor="text1"/>
          <w:sz w:val="21"/>
          <w:szCs w:val="21"/>
        </w:rPr>
        <w:t>Basic game statistics1 of a basketball player are given in Table 1</w:t>
      </w:r>
    </w:p>
    <w:p w14:paraId="21A056FE" w14:textId="7777777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p>
    <w:p w14:paraId="35820958" w14:textId="17469D44" w:rsidR="00874101" w:rsidRDefault="00EA3974">
      <w:pPr>
        <w:pStyle w:val="a3"/>
        <w:numPr>
          <w:ilvl w:val="1"/>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Related work</w:t>
      </w:r>
      <w:r w:rsidR="0069151E">
        <w:rPr>
          <w:rFonts w:ascii="Times New Roman" w:eastAsia="微软雅黑" w:hAnsi="Times New Roman" w:cs="Times New Roman"/>
          <w:color w:val="000000" w:themeColor="text1"/>
          <w:spacing w:val="15"/>
          <w:sz w:val="21"/>
          <w:szCs w:val="21"/>
        </w:rPr>
        <w:t>(</w:t>
      </w:r>
      <w:r w:rsidR="0069151E" w:rsidRPr="0069151E">
        <w:rPr>
          <w:rFonts w:ascii="Times New Roman" w:eastAsia="微软雅黑" w:hAnsi="Times New Roman" w:cs="Times New Roman" w:hint="eastAsia"/>
          <w:color w:val="FF0000"/>
          <w:spacing w:val="15"/>
          <w:sz w:val="21"/>
          <w:szCs w:val="21"/>
        </w:rPr>
        <w:t>改一下题目</w:t>
      </w:r>
      <w:r w:rsidR="0069151E">
        <w:rPr>
          <w:rFonts w:ascii="Times New Roman" w:eastAsia="微软雅黑" w:hAnsi="Times New Roman" w:cs="Times New Roman"/>
          <w:color w:val="000000" w:themeColor="text1"/>
          <w:spacing w:val="15"/>
          <w:sz w:val="21"/>
          <w:szCs w:val="21"/>
        </w:rPr>
        <w:t>)</w:t>
      </w:r>
    </w:p>
    <w:p w14:paraId="58AD44FE" w14:textId="77777777" w:rsidR="00874101" w:rsidRDefault="00EA3974">
      <w:pPr>
        <w:pStyle w:val="a3"/>
        <w:spacing w:before="168" w:beforeAutospacing="0" w:after="0" w:afterAutospacing="0"/>
        <w:ind w:left="360" w:firstLineChars="300" w:firstLine="63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related work can be divided into ranking and prediction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in basketball. In ranking the performance of basketball players</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is evaluated by using various statistics whereas in prediction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the outcome of the basketball game is predicted using machine</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learning classifiers.</w:t>
      </w:r>
    </w:p>
    <w:p w14:paraId="0A3C9DD1" w14:textId="619AD65C" w:rsidR="00874101" w:rsidRDefault="00EA3974">
      <w:pPr>
        <w:pStyle w:val="a3"/>
        <w:numPr>
          <w:ilvl w:val="2"/>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 xml:space="preserve">Ranking basketball players </w:t>
      </w:r>
      <w:r w:rsidR="00E40167">
        <w:rPr>
          <w:rFonts w:ascii="Times New Roman" w:eastAsia="微软雅黑" w:hAnsi="Times New Roman" w:cs="Times New Roman" w:hint="eastAsia"/>
          <w:color w:val="000000" w:themeColor="text1"/>
          <w:spacing w:val="15"/>
          <w:sz w:val="21"/>
          <w:szCs w:val="21"/>
        </w:rPr>
        <w:t>（追加几个可视化的图片）</w:t>
      </w:r>
    </w:p>
    <w:p w14:paraId="527F10B9" w14:textId="1F11ADF7" w:rsidR="00874101" w:rsidRDefault="00EA3974" w:rsidP="00713B4E">
      <w:pPr>
        <w:pStyle w:val="a3"/>
        <w:spacing w:before="168"/>
        <w:ind w:left="720" w:firstLineChars="200" w:firstLine="45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NBA game statistics like points, blocks, rebounds, field goals</w:t>
      </w:r>
      <w:r>
        <w:rPr>
          <w:rFonts w:ascii="Times New Roman" w:eastAsia="微软雅黑" w:hAnsi="Times New Roman" w:cs="Times New Roman" w:hint="eastAsia"/>
          <w:color w:val="000000" w:themeColor="text1"/>
          <w:spacing w:val="15"/>
          <w:sz w:val="21"/>
          <w:szCs w:val="21"/>
        </w:rPr>
        <w:t xml:space="preserve"> </w:t>
      </w:r>
      <w:proofErr w:type="spellStart"/>
      <w:r>
        <w:rPr>
          <w:rFonts w:ascii="Times New Roman" w:eastAsia="微软雅黑" w:hAnsi="Times New Roman" w:cs="Times New Roman"/>
          <w:color w:val="000000" w:themeColor="text1"/>
          <w:spacing w:val="15"/>
          <w:sz w:val="21"/>
          <w:szCs w:val="21"/>
        </w:rPr>
        <w:t>etc</w:t>
      </w:r>
      <w:proofErr w:type="spellEnd"/>
      <w:r>
        <w:rPr>
          <w:rFonts w:ascii="Times New Roman" w:eastAsia="微软雅黑" w:hAnsi="Times New Roman" w:cs="Times New Roman"/>
          <w:color w:val="000000" w:themeColor="text1"/>
          <w:spacing w:val="15"/>
          <w:sz w:val="21"/>
          <w:szCs w:val="21"/>
        </w:rPr>
        <w:t xml:space="preserve"> are widely used for rating the basketball players. John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Hollinger (per) introduced a formula that uses player box score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statistics to measure the efficiency of the </w:t>
      </w:r>
      <w:r>
        <w:rPr>
          <w:rFonts w:ascii="Times New Roman" w:eastAsia="微软雅黑" w:hAnsi="Times New Roman" w:cs="Times New Roman"/>
          <w:color w:val="000000" w:themeColor="text1"/>
          <w:spacing w:val="15"/>
          <w:sz w:val="21"/>
          <w:szCs w:val="21"/>
        </w:rPr>
        <w:lastRenderedPageBreak/>
        <w:t>player. To know how</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much a player is efficient, the idea of on and off the court was proposed by [</w:t>
      </w:r>
      <w:r w:rsidR="00B53E02">
        <w:rPr>
          <w:rFonts w:ascii="Times New Roman" w:eastAsia="微软雅黑" w:hAnsi="Times New Roman" w:cs="Times New Roman"/>
          <w:color w:val="000000" w:themeColor="text1"/>
          <w:spacing w:val="15"/>
          <w:sz w:val="21"/>
          <w:szCs w:val="21"/>
        </w:rPr>
        <w:t xml:space="preserve">15] </w:t>
      </w:r>
      <w:proofErr w:type="gramStart"/>
      <w:r w:rsidR="00B53E02">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color w:val="FF0000"/>
          <w:spacing w:val="15"/>
          <w:sz w:val="21"/>
          <w:szCs w:val="21"/>
        </w:rPr>
        <w:t xml:space="preserve"> P.</w:t>
      </w:r>
      <w:proofErr w:type="gramEnd"/>
      <w:r>
        <w:rPr>
          <w:rFonts w:ascii="Times New Roman" w:eastAsia="微软雅黑" w:hAnsi="Times New Roman" w:cs="Times New Roman"/>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Fearnhead</w:t>
      </w:r>
      <w:proofErr w:type="spellEnd"/>
      <w:r>
        <w:rPr>
          <w:rFonts w:ascii="Times New Roman" w:eastAsia="微软雅黑" w:hAnsi="Times New Roman" w:cs="Times New Roman"/>
          <w:color w:val="FF0000"/>
          <w:spacing w:val="15"/>
          <w:sz w:val="21"/>
          <w:szCs w:val="21"/>
        </w:rPr>
        <w:t xml:space="preserve">, B.M. Taylor, On estimating the ability of </w:t>
      </w:r>
      <w:proofErr w:type="spellStart"/>
      <w:r>
        <w:rPr>
          <w:rFonts w:ascii="Times New Roman" w:eastAsia="微软雅黑" w:hAnsi="Times New Roman" w:cs="Times New Roman"/>
          <w:color w:val="FF0000"/>
          <w:spacing w:val="15"/>
          <w:sz w:val="21"/>
          <w:szCs w:val="21"/>
        </w:rPr>
        <w:t>nba</w:t>
      </w:r>
      <w:proofErr w:type="spellEnd"/>
      <w:r>
        <w:rPr>
          <w:rFonts w:ascii="Times New Roman" w:eastAsia="微软雅黑" w:hAnsi="Times New Roman" w:cs="Times New Roman"/>
          <w:color w:val="FF0000"/>
          <w:spacing w:val="15"/>
          <w:sz w:val="21"/>
          <w:szCs w:val="21"/>
        </w:rPr>
        <w:t xml:space="preserve"> players, J. </w:t>
      </w:r>
      <w:proofErr w:type="spellStart"/>
      <w:r>
        <w:rPr>
          <w:rFonts w:ascii="Times New Roman" w:eastAsia="微软雅黑" w:hAnsi="Times New Roman" w:cs="Times New Roman"/>
          <w:color w:val="FF0000"/>
          <w:spacing w:val="15"/>
          <w:sz w:val="21"/>
          <w:szCs w:val="21"/>
        </w:rPr>
        <w:t>Quant.Anal</w:t>
      </w:r>
      <w:proofErr w:type="spellEnd"/>
      <w:r>
        <w:rPr>
          <w:rFonts w:ascii="Times New Roman" w:eastAsia="微软雅黑" w:hAnsi="Times New Roman" w:cs="Times New Roman"/>
          <w:color w:val="FF0000"/>
          <w:spacing w:val="15"/>
          <w:sz w:val="21"/>
          <w:szCs w:val="21"/>
        </w:rPr>
        <w:t>. Sports 7 (3) (2011).</w:t>
      </w:r>
      <w:r>
        <w:rPr>
          <w:rFonts w:ascii="Times New Roman" w:eastAsia="微软雅黑" w:hAnsi="Times New Roman" w:cs="Times New Roman"/>
          <w:color w:val="000000" w:themeColor="text1"/>
          <w:spacing w:val="15"/>
          <w:sz w:val="21"/>
          <w:szCs w:val="21"/>
        </w:rPr>
        <w:t>). They observed</w:t>
      </w:r>
      <w:r w:rsidR="00713B4E">
        <w:rPr>
          <w:rFonts w:ascii="Times New Roman" w:eastAsia="微软雅黑" w:hAnsi="Times New Roman" w:cs="Times New Roman"/>
          <w:color w:val="000000" w:themeColor="text1"/>
          <w:spacing w:val="15"/>
          <w:sz w:val="21"/>
          <w:szCs w:val="21"/>
        </w:rPr>
        <w:t xml:space="preserve"> </w:t>
      </w:r>
      <w:r w:rsidR="00713B4E">
        <w:rPr>
          <w:rFonts w:ascii="Times New Roman" w:eastAsia="微软雅黑" w:hAnsi="Times New Roman" w:cs="Times New Roman" w:hint="eastAsia"/>
          <w:color w:val="000000" w:themeColor="text1"/>
          <w:spacing w:val="15"/>
          <w:sz w:val="21"/>
          <w:szCs w:val="21"/>
        </w:rPr>
        <w:t>a</w:t>
      </w:r>
      <w:r w:rsidR="00713B4E">
        <w:rPr>
          <w:rFonts w:ascii="Times New Roman" w:eastAsia="微软雅黑" w:hAnsi="Times New Roman" w:cs="Times New Roman"/>
          <w:color w:val="000000" w:themeColor="text1"/>
          <w:spacing w:val="15"/>
          <w:sz w:val="21"/>
          <w:szCs w:val="21"/>
        </w:rPr>
        <w:t xml:space="preserve"> </w:t>
      </w:r>
      <w:r w:rsidR="00713B4E" w:rsidRPr="00713B4E">
        <w:rPr>
          <w:rFonts w:ascii="Times New Roman" w:eastAsia="微软雅黑" w:hAnsi="Times New Roman" w:cs="Times New Roman"/>
          <w:color w:val="000000" w:themeColor="text1"/>
          <w:spacing w:val="15"/>
          <w:sz w:val="21"/>
          <w:szCs w:val="21"/>
        </w:rPr>
        <w:t>Novel Model and Approach for Assessing the Abilities of NBA Players</w:t>
      </w:r>
      <w:r w:rsidR="00713B4E">
        <w:rPr>
          <w:rFonts w:ascii="Times New Roman" w:eastAsia="微软雅黑" w:hAnsi="Times New Roman" w:cs="Times New Roman"/>
          <w:color w:val="000000" w:themeColor="text1"/>
          <w:spacing w:val="15"/>
          <w:sz w:val="21"/>
          <w:szCs w:val="21"/>
        </w:rPr>
        <w:t>.</w:t>
      </w:r>
      <w:r w:rsidR="00713B4E" w:rsidRPr="00713B4E">
        <w:rPr>
          <w:rFonts w:ascii="Times New Roman" w:eastAsia="微软雅黑" w:hAnsi="Times New Roman" w:cs="Times New Roman"/>
          <w:color w:val="000000" w:themeColor="text1"/>
          <w:spacing w:val="15"/>
          <w:sz w:val="21"/>
          <w:szCs w:val="21"/>
        </w:rPr>
        <w:t xml:space="preserve"> The primary concept revolves around directly measuring a player's proficiency by comparing their performance on and off the court, considering the constantly changing dynamics of players present during different game times. This is achieved through a structured methodology utilizing data from multiple seasons to evaluate a player's abilities within a single season. It separately assesses offensive and defensive strengths and amalgamates these factors to provide an overall rating. Game statistics data will be considered for predicting player capabilities.</w:t>
      </w:r>
      <w:r w:rsidR="00713B4E">
        <w:rPr>
          <w:rFonts w:ascii="Times New Roman" w:eastAsia="微软雅黑" w:hAnsi="Times New Roman" w:cs="Times New Roman"/>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impact of an NBA team player is evaluated by [</w:t>
      </w:r>
      <w:proofErr w:type="gramStart"/>
      <w:r>
        <w:rPr>
          <w:rFonts w:ascii="Times New Roman" w:eastAsia="微软雅黑" w:hAnsi="Times New Roman" w:cs="Times New Roman"/>
          <w:color w:val="000000" w:themeColor="text1"/>
          <w:spacing w:val="15"/>
          <w:sz w:val="21"/>
          <w:szCs w:val="21"/>
        </w:rPr>
        <w:t>16](</w:t>
      </w:r>
      <w:proofErr w:type="gramEnd"/>
      <w:r>
        <w:rPr>
          <w:rFonts w:ascii="Times New Roman" w:eastAsia="微软雅黑" w:hAnsi="Times New Roman" w:cs="Times New Roman"/>
          <w:color w:val="FF0000"/>
          <w:spacing w:val="15"/>
          <w:sz w:val="21"/>
          <w:szCs w:val="21"/>
        </w:rPr>
        <w:t xml:space="preserve">S.K. Deshpande, S.T. Jensen, Estimating an NBA player’s impact on </w:t>
      </w:r>
      <w:proofErr w:type="spellStart"/>
      <w:r>
        <w:rPr>
          <w:rFonts w:ascii="Times New Roman" w:eastAsia="微软雅黑" w:hAnsi="Times New Roman" w:cs="Times New Roman"/>
          <w:color w:val="FF0000"/>
          <w:spacing w:val="15"/>
          <w:sz w:val="21"/>
          <w:szCs w:val="21"/>
        </w:rPr>
        <w:t>histeam’s</w:t>
      </w:r>
      <w:proofErr w:type="spellEnd"/>
      <w:r>
        <w:rPr>
          <w:rFonts w:ascii="Times New Roman" w:eastAsia="微软雅黑" w:hAnsi="Times New Roman" w:cs="Times New Roman"/>
          <w:color w:val="FF0000"/>
          <w:spacing w:val="15"/>
          <w:sz w:val="21"/>
          <w:szCs w:val="21"/>
        </w:rPr>
        <w:t xml:space="preserve"> chances of winning, J. Quant. Anal. Sports 12 (2) (2016) 51–72.</w:t>
      </w:r>
      <w:r>
        <w:rPr>
          <w:rFonts w:ascii="Times New Roman" w:eastAsia="微软雅黑" w:hAnsi="Times New Roman" w:cs="Times New Roman"/>
          <w:color w:val="000000" w:themeColor="text1"/>
          <w:spacing w:val="15"/>
          <w:sz w:val="21"/>
          <w:szCs w:val="21"/>
        </w:rPr>
        <w:t>), they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used a Bayesian linear regression model for finding an individual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 impact on the team winning. The said research ranks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players with respect to their team and across the leagues. Slack based measure method is used by [17] (</w:t>
      </w:r>
      <w:r>
        <w:rPr>
          <w:rFonts w:ascii="Times New Roman" w:eastAsia="微软雅黑" w:hAnsi="Times New Roman" w:cs="Times New Roman"/>
          <w:color w:val="FF0000"/>
          <w:spacing w:val="15"/>
          <w:sz w:val="21"/>
          <w:szCs w:val="21"/>
        </w:rPr>
        <w:t>F. Asghar, M. Asif, M.A. Nadeem, M.A. Nawaz, M. Idrees, A novel approach</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to ranking national basketball association players, J. Glob. Econ. </w:t>
      </w:r>
      <w:proofErr w:type="spellStart"/>
      <w:r>
        <w:rPr>
          <w:rFonts w:ascii="Times New Roman" w:eastAsia="微软雅黑" w:hAnsi="Times New Roman" w:cs="Times New Roman"/>
          <w:color w:val="FF0000"/>
          <w:spacing w:val="15"/>
          <w:sz w:val="21"/>
          <w:szCs w:val="21"/>
        </w:rPr>
        <w:t>Manage.Bus</w:t>
      </w:r>
      <w:proofErr w:type="spellEnd"/>
      <w:r>
        <w:rPr>
          <w:rFonts w:ascii="Times New Roman" w:eastAsia="微软雅黑" w:hAnsi="Times New Roman" w:cs="Times New Roman"/>
          <w:color w:val="FF0000"/>
          <w:spacing w:val="15"/>
          <w:sz w:val="21"/>
          <w:szCs w:val="21"/>
        </w:rPr>
        <w:t>. Res. (2018) 176–183)</w:t>
      </w:r>
      <w:r>
        <w:rPr>
          <w:rFonts w:ascii="Times New Roman" w:eastAsia="微软雅黑" w:hAnsi="Times New Roman" w:cs="Times New Roman"/>
          <w:color w:val="000000" w:themeColor="text1"/>
          <w:spacing w:val="15"/>
          <w:sz w:val="21"/>
          <w:szCs w:val="21"/>
        </w:rPr>
        <w:t xml:space="preserve"> to rank players in NBA. They compared their ranking with player impact measure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approach. They conclude that even the players who are ranked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top by slack based measure approach are ranked at bottom by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 impact measure approach. The reason for getting different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ranking on same data is because both methods work in different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manner. Authors in [18] </w:t>
      </w:r>
      <w:proofErr w:type="gramStart"/>
      <w:r>
        <w:rPr>
          <w:rFonts w:ascii="Times New Roman" w:eastAsia="微软雅黑" w:hAnsi="Times New Roman" w:cs="Times New Roman"/>
          <w:color w:val="000000" w:themeColor="text1"/>
          <w:spacing w:val="15"/>
          <w:sz w:val="21"/>
          <w:szCs w:val="21"/>
        </w:rPr>
        <w:t xml:space="preserve">( </w:t>
      </w:r>
      <w:r>
        <w:rPr>
          <w:rFonts w:ascii="Times New Roman" w:eastAsia="微软雅黑" w:hAnsi="Times New Roman" w:cs="Times New Roman"/>
          <w:color w:val="FF0000"/>
          <w:spacing w:val="15"/>
          <w:sz w:val="21"/>
          <w:szCs w:val="21"/>
        </w:rPr>
        <w:t>J.</w:t>
      </w:r>
      <w:proofErr w:type="gramEnd"/>
      <w:r>
        <w:rPr>
          <w:rFonts w:ascii="Times New Roman" w:eastAsia="微软雅黑" w:hAnsi="Times New Roman" w:cs="Times New Roman"/>
          <w:color w:val="FF0000"/>
          <w:spacing w:val="15"/>
          <w:sz w:val="21"/>
          <w:szCs w:val="21"/>
        </w:rPr>
        <w:t xml:space="preserve"> Koster, B. Aven, The effects of individual status and group performance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on network ties among teammates in the national basketball </w:t>
      </w:r>
      <w:proofErr w:type="spellStart"/>
      <w:r>
        <w:rPr>
          <w:rFonts w:ascii="Times New Roman" w:eastAsia="微软雅黑" w:hAnsi="Times New Roman" w:cs="Times New Roman"/>
          <w:color w:val="FF0000"/>
          <w:spacing w:val="15"/>
          <w:sz w:val="21"/>
          <w:szCs w:val="21"/>
        </w:rPr>
        <w:t>association,PLoS</w:t>
      </w:r>
      <w:proofErr w:type="spellEnd"/>
      <w:r>
        <w:rPr>
          <w:rFonts w:ascii="Times New Roman" w:eastAsia="微软雅黑" w:hAnsi="Times New Roman" w:cs="Times New Roman"/>
          <w:color w:val="FF0000"/>
          <w:spacing w:val="15"/>
          <w:sz w:val="21"/>
          <w:szCs w:val="21"/>
        </w:rPr>
        <w:t xml:space="preserve"> One 13 (4) (2018) e0196013.</w:t>
      </w:r>
      <w:r>
        <w:rPr>
          <w:rFonts w:ascii="Times New Roman" w:eastAsia="微软雅黑" w:hAnsi="Times New Roman" w:cs="Times New Roman"/>
          <w:color w:val="000000" w:themeColor="text1"/>
          <w:spacing w:val="15"/>
          <w:sz w:val="21"/>
          <w:szCs w:val="21"/>
        </w:rPr>
        <w:t>) shows how network ties among players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are affected through individual status and group performance. Relationship between game statistics and match outcome is explored by [</w:t>
      </w:r>
      <w:proofErr w:type="gramStart"/>
      <w:r>
        <w:rPr>
          <w:rFonts w:ascii="Times New Roman" w:eastAsia="微软雅黑" w:hAnsi="Times New Roman" w:cs="Times New Roman"/>
          <w:color w:val="000000" w:themeColor="text1"/>
          <w:spacing w:val="15"/>
          <w:sz w:val="21"/>
          <w:szCs w:val="21"/>
        </w:rPr>
        <w:t>19](</w:t>
      </w:r>
      <w:proofErr w:type="gramEnd"/>
      <w:r>
        <w:rPr>
          <w:rFonts w:ascii="Times New Roman" w:eastAsia="微软雅黑" w:hAnsi="Times New Roman" w:cs="Times New Roman"/>
          <w:color w:val="FF0000"/>
          <w:spacing w:val="15"/>
          <w:sz w:val="21"/>
          <w:szCs w:val="21"/>
        </w:rPr>
        <w:t xml:space="preserve"> S. Zhang, A. Lorenzo, C. Zhou, Y. Cui, B. Gonçalves, M. Angel Gómez, Performance profiles and opposition interaction during game-play in elite basketball: evidences from national basketball association, Int. J. Perform. Anal. Sport 19 (1) (2019) 28–48.</w:t>
      </w:r>
      <w:r>
        <w:rPr>
          <w:rFonts w:ascii="Times New Roman" w:eastAsia="微软雅黑" w:hAnsi="Times New Roman" w:cs="Times New Roman"/>
          <w:color w:val="000000" w:themeColor="text1"/>
          <w:spacing w:val="15"/>
          <w:sz w:val="21"/>
          <w:szCs w:val="21"/>
        </w:rPr>
        <w:t>). They also consider how player’s technical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physical performance is affected by interaction of opposition.</w:t>
      </w:r>
    </w:p>
    <w:p w14:paraId="6FB17314" w14:textId="77777777" w:rsidR="00874101" w:rsidRDefault="00EA3974">
      <w:pPr>
        <w:pStyle w:val="a3"/>
        <w:spacing w:before="168"/>
        <w:ind w:left="360" w:firstLineChars="200" w:firstLine="42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.2.2   Match outcome prediction</w:t>
      </w:r>
    </w:p>
    <w:p w14:paraId="0598B95C" w14:textId="77777777" w:rsidR="00874101" w:rsidRDefault="00EA3974">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The fuzzy rule-based system (FRBS) is proposed by [20]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K. Trawinski, A fuzzy classification system for prediction of the results of</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the basketball games, in: International Conference on Fuzzy Systems, IEEE,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2010, pp. 1–7.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prediction of the basketball match outcome. Feature selection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was applied for the selection of best features and various fuzzy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models were used for the </w:t>
      </w:r>
      <w:r>
        <w:rPr>
          <w:rFonts w:ascii="Times New Roman" w:eastAsia="微软雅黑" w:hAnsi="Times New Roman" w:cs="Times New Roman"/>
          <w:color w:val="000000" w:themeColor="text1"/>
          <w:spacing w:val="15"/>
          <w:sz w:val="21"/>
          <w:szCs w:val="21"/>
        </w:rPr>
        <w:lastRenderedPageBreak/>
        <w:t>prediction of match outcome. A model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college basketball was proposed by [21]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F.J. Ruiz, F. Perez-Cruz, A generative model for predicting outcomes in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college basketball, J. Quant. Anal. Sports 11 (1) (2015) 39–52.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that combined a</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simple soccer model and Poisson factorization. The simple soccer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 identifies each team by its attack and defense coefficients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whereas the Poisson factorization considers the elements of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matrix that are independent of the Poisson random variables.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match outcome prediction in basketball an integrated model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called HSVMDT(Hybrid Support Vector Machine and Decision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Tree) is proposed by [22]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P.-F. Pai, L.-H. Chang Liao, K.-P. Lin, Analyzing basketball games by a support</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vector machines with decision tree model, Neural </w:t>
      </w:r>
      <w:proofErr w:type="spellStart"/>
      <w:r>
        <w:rPr>
          <w:rFonts w:ascii="Times New Roman" w:eastAsia="微软雅黑" w:hAnsi="Times New Roman" w:cs="Times New Roman"/>
          <w:color w:val="FF0000"/>
          <w:spacing w:val="15"/>
          <w:sz w:val="21"/>
          <w:szCs w:val="21"/>
        </w:rPr>
        <w:t>Comput</w:t>
      </w:r>
      <w:proofErr w:type="spellEnd"/>
      <w:r>
        <w:rPr>
          <w:rFonts w:ascii="Times New Roman" w:eastAsia="微软雅黑" w:hAnsi="Times New Roman" w:cs="Times New Roman"/>
          <w:color w:val="FF0000"/>
          <w:spacing w:val="15"/>
          <w:sz w:val="21"/>
          <w:szCs w:val="21"/>
        </w:rPr>
        <w:t>. Appl. 28 (12)</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(2017) 4159–4167.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Feature selection was used to select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best features (7 features were selected out of 17). HSVMDT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was tested on both selected features and on all 17 features HSVMDT achieved 82.25% with feature selection and without feature selection, the accuracy was 67%. The decision tree generates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many rules that can cause confusion for decision makers. Rules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pruning was used to limit the number of rules. For measuring</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quality of decision rules, the sum of testing accuracy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coverage index was used. The results showed that decision rules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have better quality after pruning. The rules generated by said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 aim to help coaches to identify which factors are affecting</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match outcome. Analysis based on classification and regression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tree was performed by [23] </w:t>
      </w:r>
      <w:r>
        <w:rPr>
          <w:rFonts w:ascii="Times New Roman" w:eastAsia="微软雅黑" w:hAnsi="Times New Roman" w:cs="Times New Roman"/>
          <w:color w:val="FF0000"/>
          <w:spacing w:val="15"/>
          <w:sz w:val="21"/>
          <w:szCs w:val="21"/>
        </w:rPr>
        <w:t xml:space="preserve">(M. A Gómez, S. J Ibáñez, I. Parejo, P. Furley, </w:t>
      </w:r>
      <w:proofErr w:type="gramStart"/>
      <w:r>
        <w:rPr>
          <w:rFonts w:ascii="Times New Roman" w:eastAsia="微软雅黑" w:hAnsi="Times New Roman" w:cs="Times New Roman"/>
          <w:color w:val="FF0000"/>
          <w:spacing w:val="15"/>
          <w:sz w:val="21"/>
          <w:szCs w:val="21"/>
        </w:rPr>
        <w:t>The</w:t>
      </w:r>
      <w:proofErr w:type="gramEnd"/>
      <w:r>
        <w:rPr>
          <w:rFonts w:ascii="Times New Roman" w:eastAsia="微软雅黑" w:hAnsi="Times New Roman" w:cs="Times New Roman"/>
          <w:color w:val="FF0000"/>
          <w:spacing w:val="15"/>
          <w:sz w:val="21"/>
          <w:szCs w:val="21"/>
        </w:rPr>
        <w:t xml:space="preserve"> use of classification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and regression tree when classifying winning and losing basketball teams, Kinesiology: Int. J. </w:t>
      </w:r>
      <w:proofErr w:type="spellStart"/>
      <w:r>
        <w:rPr>
          <w:rFonts w:ascii="Times New Roman" w:eastAsia="微软雅黑" w:hAnsi="Times New Roman" w:cs="Times New Roman"/>
          <w:color w:val="FF0000"/>
          <w:spacing w:val="15"/>
          <w:sz w:val="21"/>
          <w:szCs w:val="21"/>
        </w:rPr>
        <w:t>Fundam</w:t>
      </w:r>
      <w:proofErr w:type="spellEnd"/>
      <w:r>
        <w:rPr>
          <w:rFonts w:ascii="Times New Roman" w:eastAsia="微软雅黑" w:hAnsi="Times New Roman" w:cs="Times New Roman"/>
          <w:color w:val="FF0000"/>
          <w:spacing w:val="15"/>
          <w:sz w:val="21"/>
          <w:szCs w:val="21"/>
        </w:rPr>
        <w:t xml:space="preserve">. Appl. </w:t>
      </w:r>
      <w:proofErr w:type="spellStart"/>
      <w:r>
        <w:rPr>
          <w:rFonts w:ascii="Times New Roman" w:eastAsia="微软雅黑" w:hAnsi="Times New Roman" w:cs="Times New Roman"/>
          <w:color w:val="FF0000"/>
          <w:spacing w:val="15"/>
          <w:sz w:val="21"/>
          <w:szCs w:val="21"/>
        </w:rPr>
        <w:t>Kinesiol</w:t>
      </w:r>
      <w:proofErr w:type="spellEnd"/>
      <w:r>
        <w:rPr>
          <w:rFonts w:ascii="Times New Roman" w:eastAsia="微软雅黑" w:hAnsi="Times New Roman" w:cs="Times New Roman"/>
          <w:color w:val="FF0000"/>
          <w:spacing w:val="15"/>
          <w:sz w:val="21"/>
          <w:szCs w:val="21"/>
        </w:rPr>
        <w:t>. 49 (1) (2017) 47–56.</w:t>
      </w:r>
      <w:r>
        <w:rPr>
          <w:rFonts w:ascii="Times New Roman" w:eastAsia="微软雅黑" w:hAnsi="Times New Roman" w:cs="Times New Roman"/>
          <w:color w:val="000000" w:themeColor="text1"/>
          <w:spacing w:val="15"/>
          <w:sz w:val="21"/>
          <w:szCs w:val="21"/>
        </w:rPr>
        <w:t>) to find best predictor in order to</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classify teams as winning or losing teams. Their analysis showed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in fast paced games the importance of defensive rebounds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is 100%, importance of free throws is 94.7%, assists 86.1%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importance of fouls is 55.9%. On the other </w:t>
      </w:r>
      <w:proofErr w:type="gramStart"/>
      <w:r>
        <w:rPr>
          <w:rFonts w:ascii="Times New Roman" w:eastAsia="微软雅黑" w:hAnsi="Times New Roman" w:cs="Times New Roman"/>
          <w:color w:val="000000" w:themeColor="text1"/>
          <w:spacing w:val="15"/>
          <w:sz w:val="21"/>
          <w:szCs w:val="21"/>
        </w:rPr>
        <w:t>hand</w:t>
      </w:r>
      <w:proofErr w:type="gramEnd"/>
      <w:r>
        <w:rPr>
          <w:rFonts w:ascii="Times New Roman" w:eastAsia="微软雅黑" w:hAnsi="Times New Roman" w:cs="Times New Roman"/>
          <w:color w:val="000000" w:themeColor="text1"/>
          <w:spacing w:val="15"/>
          <w:sz w:val="21"/>
          <w:szCs w:val="21"/>
        </w:rPr>
        <w:t xml:space="preserve"> the importance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variables in slow paced games are: free throws is 100%, defensive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rebounds 82.3%, fouls 68.4%, assists 66.9%, 2-points 62.2%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importance of 3-point field goals is 62.1%. Data driven and data</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envelopment analysis-based techniques were used by [</w:t>
      </w:r>
      <w:proofErr w:type="gramStart"/>
      <w:r>
        <w:rPr>
          <w:rFonts w:ascii="Times New Roman" w:eastAsia="微软雅黑" w:hAnsi="Times New Roman" w:cs="Times New Roman"/>
          <w:color w:val="000000" w:themeColor="text1"/>
          <w:spacing w:val="15"/>
          <w:sz w:val="21"/>
          <w:szCs w:val="21"/>
        </w:rPr>
        <w:t>24](</w:t>
      </w:r>
      <w:proofErr w:type="gramEnd"/>
      <w:r>
        <w:rPr>
          <w:rFonts w:ascii="Times New Roman" w:eastAsia="微软雅黑" w:hAnsi="Times New Roman" w:cs="Times New Roman"/>
          <w:color w:val="FF0000"/>
          <w:spacing w:val="15"/>
          <w:sz w:val="21"/>
          <w:szCs w:val="21"/>
        </w:rPr>
        <w:t>Y. Li, L. Wang, F. Li, A data-driven prediction approach for sports team</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performance and its application to national basketball association, Omega(2019) 102123.</w:t>
      </w:r>
      <w:r>
        <w:rPr>
          <w:rFonts w:ascii="Times New Roman" w:eastAsia="微软雅黑" w:hAnsi="Times New Roman" w:cs="Times New Roman"/>
          <w:color w:val="000000" w:themeColor="text1"/>
          <w:spacing w:val="15"/>
          <w:sz w:val="21"/>
          <w:szCs w:val="21"/>
        </w:rPr>
        <w:t>)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predicting the performance of sports team. They used multi-variate logistic regression to find relationship between winning probability and match outcome. Their study suggests that team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coaches and managers should focus on communication and co-operation of team. Various machine learning models are used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by [</w:t>
      </w:r>
      <w:proofErr w:type="gramStart"/>
      <w:r>
        <w:rPr>
          <w:rFonts w:ascii="Times New Roman" w:eastAsia="微软雅黑" w:hAnsi="Times New Roman" w:cs="Times New Roman"/>
          <w:color w:val="000000" w:themeColor="text1"/>
          <w:spacing w:val="15"/>
          <w:sz w:val="21"/>
          <w:szCs w:val="21"/>
        </w:rPr>
        <w:t>25](</w:t>
      </w:r>
      <w:proofErr w:type="gramEnd"/>
      <w:r>
        <w:rPr>
          <w:rFonts w:ascii="Times New Roman" w:eastAsia="微软雅黑" w:hAnsi="Times New Roman" w:cs="Times New Roman"/>
          <w:color w:val="FF0000"/>
          <w:spacing w:val="15"/>
          <w:sz w:val="21"/>
          <w:szCs w:val="21"/>
        </w:rPr>
        <w:t xml:space="preserve"> F. </w:t>
      </w:r>
      <w:proofErr w:type="spellStart"/>
      <w:r>
        <w:rPr>
          <w:rFonts w:ascii="Times New Roman" w:eastAsia="微软雅黑" w:hAnsi="Times New Roman" w:cs="Times New Roman"/>
          <w:color w:val="FF0000"/>
          <w:spacing w:val="15"/>
          <w:sz w:val="21"/>
          <w:szCs w:val="21"/>
        </w:rPr>
        <w:t>Thabtah</w:t>
      </w:r>
      <w:proofErr w:type="spellEnd"/>
      <w:r>
        <w:rPr>
          <w:rFonts w:ascii="Times New Roman" w:eastAsia="微软雅黑" w:hAnsi="Times New Roman" w:cs="Times New Roman"/>
          <w:color w:val="FF0000"/>
          <w:spacing w:val="15"/>
          <w:sz w:val="21"/>
          <w:szCs w:val="21"/>
        </w:rPr>
        <w:t>, L. Zhang, N. Abdelhamid, NBA game result prediction using</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feature analysis and machine learning, Ann. Data Sci. 6 (1) (2019) 103–116.</w:t>
      </w:r>
      <w:r>
        <w:rPr>
          <w:rFonts w:ascii="Times New Roman" w:eastAsia="微软雅黑" w:hAnsi="Times New Roman" w:cs="Times New Roman"/>
          <w:color w:val="000000" w:themeColor="text1"/>
          <w:spacing w:val="15"/>
          <w:sz w:val="21"/>
          <w:szCs w:val="21"/>
        </w:rPr>
        <w:t>) for the prediction of match outcome in basketball. They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examined the strength of </w:t>
      </w:r>
      <w:r>
        <w:rPr>
          <w:rFonts w:ascii="Times New Roman" w:eastAsia="微软雅黑" w:hAnsi="Times New Roman" w:cs="Times New Roman"/>
          <w:color w:val="000000" w:themeColor="text1"/>
          <w:spacing w:val="15"/>
          <w:sz w:val="21"/>
          <w:szCs w:val="21"/>
        </w:rPr>
        <w:lastRenderedPageBreak/>
        <w:t>various features for match outcome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prediction. The defensive rebound was observed to be the most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suitable feature for match outcome prediction. Discrete-time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finite-state Markov chain has been used by [</w:t>
      </w:r>
      <w:proofErr w:type="gramStart"/>
      <w:r>
        <w:rPr>
          <w:rFonts w:ascii="Times New Roman" w:eastAsia="微软雅黑" w:hAnsi="Times New Roman" w:cs="Times New Roman"/>
          <w:color w:val="000000" w:themeColor="text1"/>
          <w:spacing w:val="15"/>
          <w:sz w:val="21"/>
          <w:szCs w:val="21"/>
        </w:rPr>
        <w:t>26](</w:t>
      </w:r>
      <w:proofErr w:type="gramEnd"/>
      <w:r>
        <w:rPr>
          <w:rFonts w:ascii="Times New Roman" w:eastAsia="微软雅黑" w:hAnsi="Times New Roman" w:cs="Times New Roman"/>
          <w:color w:val="FF0000"/>
          <w:spacing w:val="15"/>
          <w:sz w:val="21"/>
          <w:szCs w:val="21"/>
        </w:rPr>
        <w:t>J. Shi, K. Song, A discrete-time and finite-state Markov chain based in-play</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prediction model for NBA basketball matches, Comm. Statist. Simulation</w:t>
      </w:r>
      <w:r>
        <w:rPr>
          <w:rFonts w:ascii="Times New Roman" w:eastAsia="微软雅黑" w:hAnsi="Times New Roman" w:cs="Times New Roman" w:hint="eastAsia"/>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Comput</w:t>
      </w:r>
      <w:proofErr w:type="spellEnd"/>
      <w:r>
        <w:rPr>
          <w:rFonts w:ascii="Times New Roman" w:eastAsia="微软雅黑" w:hAnsi="Times New Roman" w:cs="Times New Roman"/>
          <w:color w:val="FF0000"/>
          <w:spacing w:val="15"/>
          <w:sz w:val="21"/>
          <w:szCs w:val="21"/>
        </w:rPr>
        <w:t>. (2019) 1–9.</w:t>
      </w:r>
      <w:r>
        <w:rPr>
          <w:rFonts w:ascii="Times New Roman" w:eastAsia="微软雅黑" w:hAnsi="Times New Roman" w:cs="Times New Roman"/>
          <w:color w:val="000000" w:themeColor="text1"/>
          <w:spacing w:val="15"/>
          <w:sz w:val="21"/>
          <w:szCs w:val="21"/>
        </w:rPr>
        <w:t>) to predict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outcome of the match when the game is in progress. The aim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said model is to model the difference between the home team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and the visiting team score at some time point. The predictions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the ongoing match can be made on the current score of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team instead of past data</w:t>
      </w:r>
      <w:r>
        <w:rPr>
          <w:rFonts w:ascii="Times New Roman" w:eastAsia="微软雅黑" w:hAnsi="Times New Roman" w:cs="Times New Roman" w:hint="eastAsia"/>
          <w:color w:val="000000" w:themeColor="text1"/>
          <w:spacing w:val="15"/>
          <w:sz w:val="21"/>
          <w:szCs w:val="21"/>
        </w:rPr>
        <w:t>.</w:t>
      </w:r>
    </w:p>
    <w:p w14:paraId="4F0BB1E6" w14:textId="77777777" w:rsidR="00874101" w:rsidRDefault="00EA3974">
      <w:pPr>
        <w:pStyle w:val="a3"/>
        <w:spacing w:before="168"/>
        <w:ind w:left="360" w:firstLineChars="200" w:firstLine="420"/>
        <w:rPr>
          <w:rFonts w:ascii="Times New Roman" w:eastAsia="微软雅黑" w:hAnsi="Times New Roman" w:cs="Times New Roman"/>
          <w:color w:val="000000" w:themeColor="text1"/>
          <w:spacing w:val="15"/>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.2.</w:t>
      </w:r>
      <w:r>
        <w:rPr>
          <w:rFonts w:ascii="Times New Roman" w:eastAsia="微软雅黑" w:hAnsi="Times New Roman" w:cs="Times New Roman"/>
          <w:color w:val="000000" w:themeColor="text1"/>
          <w:spacing w:val="15"/>
          <w:sz w:val="21"/>
          <w:szCs w:val="21"/>
        </w:rPr>
        <w:t>3 Applications of machine learning techniques</w:t>
      </w:r>
    </w:p>
    <w:p w14:paraId="0EB4963B" w14:textId="77777777" w:rsidR="00874101" w:rsidRDefault="00EA3974">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Machine learning models have wide range of applications. Here we give an overview of some of the application of machine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learning techniques. </w:t>
      </w:r>
    </w:p>
    <w:p w14:paraId="40F40876" w14:textId="59AD3BCA" w:rsidR="00874101" w:rsidRDefault="00EA3974">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SVM [27] (</w:t>
      </w:r>
      <w:r>
        <w:rPr>
          <w:rFonts w:ascii="Times New Roman" w:eastAsia="微软雅黑" w:hAnsi="Times New Roman" w:cs="Times New Roman"/>
          <w:color w:val="FF0000"/>
          <w:spacing w:val="15"/>
          <w:sz w:val="21"/>
          <w:szCs w:val="21"/>
        </w:rPr>
        <w:t xml:space="preserve">C. Cortes, V. </w:t>
      </w:r>
      <w:proofErr w:type="spellStart"/>
      <w:r>
        <w:rPr>
          <w:rFonts w:ascii="Times New Roman" w:eastAsia="微软雅黑" w:hAnsi="Times New Roman" w:cs="Times New Roman"/>
          <w:color w:val="FF0000"/>
          <w:spacing w:val="15"/>
          <w:sz w:val="21"/>
          <w:szCs w:val="21"/>
        </w:rPr>
        <w:t>Vapnik</w:t>
      </w:r>
      <w:proofErr w:type="spellEnd"/>
      <w:r>
        <w:rPr>
          <w:rFonts w:ascii="Times New Roman" w:eastAsia="微软雅黑" w:hAnsi="Times New Roman" w:cs="Times New Roman"/>
          <w:color w:val="FF0000"/>
          <w:spacing w:val="15"/>
          <w:sz w:val="21"/>
          <w:szCs w:val="21"/>
        </w:rPr>
        <w:t>, Support-Vector Networks Machine Learning, vol. 20, Kluwer Academic Publisher, Boston, MA, 1995.</w:t>
      </w:r>
      <w:r>
        <w:rPr>
          <w:rFonts w:ascii="Times New Roman" w:eastAsia="微软雅黑" w:hAnsi="Times New Roman" w:cs="Times New Roman"/>
          <w:color w:val="000000" w:themeColor="text1"/>
          <w:spacing w:val="15"/>
          <w:sz w:val="21"/>
          <w:szCs w:val="21"/>
        </w:rPr>
        <w:t xml:space="preserve">)and Naive Bayes [28] </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I. Rish, et al., An empirical study of the naive Bayes classifier, in: IJCAI</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2001 Workshop on Empirical Methods in Artificial Intelligence, vol. 3, no.22, 2001, pp. 41–46.</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techniques have been used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by [29]</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S.V. </w:t>
      </w:r>
      <w:proofErr w:type="spellStart"/>
      <w:r>
        <w:rPr>
          <w:rFonts w:ascii="Times New Roman" w:eastAsia="微软雅黑" w:hAnsi="Times New Roman" w:cs="Times New Roman"/>
          <w:color w:val="FF0000"/>
          <w:spacing w:val="15"/>
          <w:sz w:val="21"/>
          <w:szCs w:val="21"/>
        </w:rPr>
        <w:t>Wawre</w:t>
      </w:r>
      <w:proofErr w:type="spellEnd"/>
      <w:r>
        <w:rPr>
          <w:rFonts w:ascii="Times New Roman" w:eastAsia="微软雅黑" w:hAnsi="Times New Roman" w:cs="Times New Roman"/>
          <w:color w:val="FF0000"/>
          <w:spacing w:val="15"/>
          <w:sz w:val="21"/>
          <w:szCs w:val="21"/>
        </w:rPr>
        <w:t>, S.N. Deshmukh, Sentiment classification using machine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learning techniques, Int. J. Sci. Res. (IJSR) 5 (4) (2016) 819–821.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classification of movie reviews.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based on document embedding is used by [30]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R.A. </w:t>
      </w:r>
      <w:proofErr w:type="spellStart"/>
      <w:r>
        <w:rPr>
          <w:rFonts w:ascii="Times New Roman" w:eastAsia="微软雅黑" w:hAnsi="Times New Roman" w:cs="Times New Roman"/>
          <w:color w:val="FF0000"/>
          <w:spacing w:val="15"/>
          <w:sz w:val="21"/>
          <w:szCs w:val="21"/>
        </w:rPr>
        <w:t>Sinoara</w:t>
      </w:r>
      <w:proofErr w:type="spellEnd"/>
      <w:r>
        <w:rPr>
          <w:rFonts w:ascii="Times New Roman" w:eastAsia="微软雅黑" w:hAnsi="Times New Roman" w:cs="Times New Roman"/>
          <w:color w:val="FF0000"/>
          <w:spacing w:val="15"/>
          <w:sz w:val="21"/>
          <w:szCs w:val="21"/>
        </w:rPr>
        <w:t>, J. Camacho-</w:t>
      </w:r>
      <w:proofErr w:type="spellStart"/>
      <w:r>
        <w:rPr>
          <w:rFonts w:ascii="Times New Roman" w:eastAsia="微软雅黑" w:hAnsi="Times New Roman" w:cs="Times New Roman"/>
          <w:color w:val="FF0000"/>
          <w:spacing w:val="15"/>
          <w:sz w:val="21"/>
          <w:szCs w:val="21"/>
        </w:rPr>
        <w:t>Collados</w:t>
      </w:r>
      <w:proofErr w:type="spellEnd"/>
      <w:r>
        <w:rPr>
          <w:rFonts w:ascii="Times New Roman" w:eastAsia="微软雅黑" w:hAnsi="Times New Roman" w:cs="Times New Roman"/>
          <w:color w:val="FF0000"/>
          <w:spacing w:val="15"/>
          <w:sz w:val="21"/>
          <w:szCs w:val="21"/>
        </w:rPr>
        <w:t xml:space="preserve">, R.G. Rossi, R. </w:t>
      </w:r>
      <w:proofErr w:type="spellStart"/>
      <w:r>
        <w:rPr>
          <w:rFonts w:ascii="Times New Roman" w:eastAsia="微软雅黑" w:hAnsi="Times New Roman" w:cs="Times New Roman"/>
          <w:color w:val="FF0000"/>
          <w:spacing w:val="15"/>
          <w:sz w:val="21"/>
          <w:szCs w:val="21"/>
        </w:rPr>
        <w:t>Navigli</w:t>
      </w:r>
      <w:proofErr w:type="spellEnd"/>
      <w:r>
        <w:rPr>
          <w:rFonts w:ascii="Times New Roman" w:eastAsia="微软雅黑" w:hAnsi="Times New Roman" w:cs="Times New Roman"/>
          <w:color w:val="FF0000"/>
          <w:spacing w:val="15"/>
          <w:sz w:val="21"/>
          <w:szCs w:val="21"/>
        </w:rPr>
        <w:t xml:space="preserve">, S.O. Rezende, Knowledge-enhanced document embeddings for text classification, </w:t>
      </w:r>
      <w:proofErr w:type="spellStart"/>
      <w:r>
        <w:rPr>
          <w:rFonts w:ascii="Times New Roman" w:eastAsia="微软雅黑" w:hAnsi="Times New Roman" w:cs="Times New Roman"/>
          <w:color w:val="FF0000"/>
          <w:spacing w:val="15"/>
          <w:sz w:val="21"/>
          <w:szCs w:val="21"/>
        </w:rPr>
        <w:t>Knowl</w:t>
      </w:r>
      <w:proofErr w:type="spellEnd"/>
      <w:r>
        <w:rPr>
          <w:rFonts w:ascii="Times New Roman" w:eastAsia="微软雅黑" w:hAnsi="Times New Roman" w:cs="Times New Roman"/>
          <w:color w:val="FF0000"/>
          <w:spacing w:val="15"/>
          <w:sz w:val="21"/>
          <w:szCs w:val="21"/>
        </w:rPr>
        <w:t>.-Based Syst. 163 (2019) 955–971.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One of the application of machine learning in the domain of legal documents is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presented by [31]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I. Chalkidis, M. </w:t>
      </w:r>
      <w:proofErr w:type="spellStart"/>
      <w:r>
        <w:rPr>
          <w:rFonts w:ascii="Times New Roman" w:eastAsia="微软雅黑" w:hAnsi="Times New Roman" w:cs="Times New Roman"/>
          <w:color w:val="FF0000"/>
          <w:spacing w:val="15"/>
          <w:sz w:val="21"/>
          <w:szCs w:val="21"/>
        </w:rPr>
        <w:t>Fergadiotis</w:t>
      </w:r>
      <w:proofErr w:type="spellEnd"/>
      <w:r>
        <w:rPr>
          <w:rFonts w:ascii="Times New Roman" w:eastAsia="微软雅黑" w:hAnsi="Times New Roman" w:cs="Times New Roman"/>
          <w:color w:val="FF0000"/>
          <w:spacing w:val="15"/>
          <w:sz w:val="21"/>
          <w:szCs w:val="21"/>
        </w:rPr>
        <w:t xml:space="preserve">, P. </w:t>
      </w:r>
      <w:proofErr w:type="spellStart"/>
      <w:r>
        <w:rPr>
          <w:rFonts w:ascii="Times New Roman" w:eastAsia="微软雅黑" w:hAnsi="Times New Roman" w:cs="Times New Roman"/>
          <w:color w:val="FF0000"/>
          <w:spacing w:val="15"/>
          <w:sz w:val="21"/>
          <w:szCs w:val="21"/>
        </w:rPr>
        <w:t>Malakasiotis</w:t>
      </w:r>
      <w:proofErr w:type="spellEnd"/>
      <w:r>
        <w:rPr>
          <w:rFonts w:ascii="Times New Roman" w:eastAsia="微软雅黑" w:hAnsi="Times New Roman" w:cs="Times New Roman"/>
          <w:color w:val="FF0000"/>
          <w:spacing w:val="15"/>
          <w:sz w:val="21"/>
          <w:szCs w:val="21"/>
        </w:rPr>
        <w:t xml:space="preserve">, I. </w:t>
      </w:r>
      <w:proofErr w:type="spellStart"/>
      <w:r>
        <w:rPr>
          <w:rFonts w:ascii="Times New Roman" w:eastAsia="微软雅黑" w:hAnsi="Times New Roman" w:cs="Times New Roman"/>
          <w:color w:val="FF0000"/>
          <w:spacing w:val="15"/>
          <w:sz w:val="21"/>
          <w:szCs w:val="21"/>
        </w:rPr>
        <w:t>Androutsopoulos</w:t>
      </w:r>
      <w:proofErr w:type="spellEnd"/>
      <w:r>
        <w:rPr>
          <w:rFonts w:ascii="Times New Roman" w:eastAsia="微软雅黑" w:hAnsi="Times New Roman" w:cs="Times New Roman"/>
          <w:color w:val="FF0000"/>
          <w:spacing w:val="15"/>
          <w:sz w:val="21"/>
          <w:szCs w:val="21"/>
        </w:rPr>
        <w:t xml:space="preserve">, Large-scale multi-label text classification on </w:t>
      </w:r>
      <w:proofErr w:type="spellStart"/>
      <w:r>
        <w:rPr>
          <w:rFonts w:ascii="Times New Roman" w:eastAsia="微软雅黑" w:hAnsi="Times New Roman" w:cs="Times New Roman"/>
          <w:color w:val="FF0000"/>
          <w:spacing w:val="15"/>
          <w:sz w:val="21"/>
          <w:szCs w:val="21"/>
        </w:rPr>
        <w:t>eu</w:t>
      </w:r>
      <w:proofErr w:type="spellEnd"/>
      <w:r>
        <w:rPr>
          <w:rFonts w:ascii="Times New Roman" w:eastAsia="微软雅黑" w:hAnsi="Times New Roman" w:cs="Times New Roman"/>
          <w:color w:val="FF0000"/>
          <w:spacing w:val="15"/>
          <w:sz w:val="21"/>
          <w:szCs w:val="21"/>
        </w:rPr>
        <w:t xml:space="preserve"> legislation, 2019, </w:t>
      </w:r>
      <w:proofErr w:type="spellStart"/>
      <w:r>
        <w:rPr>
          <w:rFonts w:ascii="Times New Roman" w:eastAsia="微软雅黑" w:hAnsi="Times New Roman" w:cs="Times New Roman"/>
          <w:color w:val="FF0000"/>
          <w:spacing w:val="15"/>
          <w:sz w:val="21"/>
          <w:szCs w:val="21"/>
        </w:rPr>
        <w:t>arXiv</w:t>
      </w:r>
      <w:proofErr w:type="spellEnd"/>
      <w:r>
        <w:rPr>
          <w:rFonts w:ascii="Times New Roman" w:eastAsia="微软雅黑" w:hAnsi="Times New Roman" w:cs="Times New Roman"/>
          <w:color w:val="FF0000"/>
          <w:spacing w:val="15"/>
          <w:sz w:val="21"/>
          <w:szCs w:val="21"/>
        </w:rPr>
        <w:t xml:space="preserve"> preprintarXiv:1906.02192</w:t>
      </w:r>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where the authors applied various models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multi-label text classification on legislation documents. Words in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pair neural networks is presented by [32]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W. </w:t>
      </w:r>
      <w:proofErr w:type="spellStart"/>
      <w:r>
        <w:rPr>
          <w:rFonts w:ascii="Times New Roman" w:eastAsia="微软雅黑" w:hAnsi="Times New Roman" w:cs="Times New Roman"/>
          <w:color w:val="FF0000"/>
          <w:spacing w:val="15"/>
          <w:sz w:val="21"/>
          <w:szCs w:val="21"/>
        </w:rPr>
        <w:t>Yujia</w:t>
      </w:r>
      <w:proofErr w:type="spellEnd"/>
      <w:r>
        <w:rPr>
          <w:rFonts w:ascii="Times New Roman" w:eastAsia="微软雅黑" w:hAnsi="Times New Roman" w:cs="Times New Roman"/>
          <w:color w:val="FF0000"/>
          <w:spacing w:val="15"/>
          <w:sz w:val="21"/>
          <w:szCs w:val="21"/>
        </w:rPr>
        <w:t xml:space="preserve">, L. Jing, S. </w:t>
      </w:r>
      <w:proofErr w:type="spellStart"/>
      <w:r>
        <w:rPr>
          <w:rFonts w:ascii="Times New Roman" w:eastAsia="微软雅黑" w:hAnsi="Times New Roman" w:cs="Times New Roman"/>
          <w:color w:val="FF0000"/>
          <w:spacing w:val="15"/>
          <w:sz w:val="21"/>
          <w:szCs w:val="21"/>
        </w:rPr>
        <w:t>Chengfang</w:t>
      </w:r>
      <w:proofErr w:type="spellEnd"/>
      <w:r>
        <w:rPr>
          <w:rFonts w:ascii="Times New Roman" w:eastAsia="微软雅黑" w:hAnsi="Times New Roman" w:cs="Times New Roman"/>
          <w:color w:val="FF0000"/>
          <w:spacing w:val="15"/>
          <w:sz w:val="21"/>
          <w:szCs w:val="21"/>
        </w:rPr>
        <w:t>, J. CHANG, et al., Words in pairs neural</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networks for text classification, Chin. J. Electron. 29 (3) (2020) 491–500.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overcome the limitation of text classification based on single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word with multiple meanings. Novel machine learning model SS3</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proposed by </w:t>
      </w:r>
      <w:r>
        <w:rPr>
          <w:rFonts w:ascii="Times New Roman" w:eastAsia="微软雅黑" w:hAnsi="Times New Roman" w:cs="Times New Roman"/>
          <w:color w:val="000000" w:themeColor="text1"/>
          <w:spacing w:val="15"/>
          <w:sz w:val="21"/>
          <w:szCs w:val="21"/>
        </w:rPr>
        <w:lastRenderedPageBreak/>
        <w:t>[33]</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S.G. </w:t>
      </w:r>
      <w:proofErr w:type="spellStart"/>
      <w:r>
        <w:rPr>
          <w:rFonts w:ascii="Times New Roman" w:eastAsia="微软雅黑" w:hAnsi="Times New Roman" w:cs="Times New Roman"/>
          <w:color w:val="FF0000"/>
          <w:spacing w:val="15"/>
          <w:sz w:val="21"/>
          <w:szCs w:val="21"/>
        </w:rPr>
        <w:t>Burdisso</w:t>
      </w:r>
      <w:proofErr w:type="spellEnd"/>
      <w:r>
        <w:rPr>
          <w:rFonts w:ascii="Times New Roman" w:eastAsia="微软雅黑" w:hAnsi="Times New Roman" w:cs="Times New Roman"/>
          <w:color w:val="FF0000"/>
          <w:spacing w:val="15"/>
          <w:sz w:val="21"/>
          <w:szCs w:val="21"/>
        </w:rPr>
        <w:t xml:space="preserve">, M. </w:t>
      </w:r>
      <w:proofErr w:type="spellStart"/>
      <w:r>
        <w:rPr>
          <w:rFonts w:ascii="Times New Roman" w:eastAsia="微软雅黑" w:hAnsi="Times New Roman" w:cs="Times New Roman"/>
          <w:color w:val="FF0000"/>
          <w:spacing w:val="15"/>
          <w:sz w:val="21"/>
          <w:szCs w:val="21"/>
        </w:rPr>
        <w:t>Errecalde</w:t>
      </w:r>
      <w:proofErr w:type="spellEnd"/>
      <w:r>
        <w:rPr>
          <w:rFonts w:ascii="Times New Roman" w:eastAsia="微软雅黑" w:hAnsi="Times New Roman" w:cs="Times New Roman"/>
          <w:color w:val="FF0000"/>
          <w:spacing w:val="15"/>
          <w:sz w:val="21"/>
          <w:szCs w:val="21"/>
        </w:rPr>
        <w:t>, M. Montes-y Gómez, A text classification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framework for simple and effective early depression detection over social</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media streams, Expert Syst. Appl. 133 (2019) 182–197.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text classification that have the ability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early risk detection on social media. Siamese capsule networks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are based on local and global features for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has been used by [34]</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Y. Wu, J. Li, J. Wu, J. Chang, Siamese capsule networks with global and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local features for text classification, Neurocomputing (2020).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Machine learning has also been actively used for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of spam messages. A review of soft techniques for classification of</w:t>
      </w:r>
      <w:r>
        <w:rPr>
          <w:rFonts w:ascii="Times New Roman" w:eastAsia="微软雅黑" w:hAnsi="Times New Roman" w:cs="Times New Roman" w:hint="eastAsia"/>
          <w:color w:val="000000" w:themeColor="text1"/>
          <w:spacing w:val="15"/>
          <w:sz w:val="21"/>
          <w:szCs w:val="21"/>
        </w:rPr>
        <w:t xml:space="preserve"> </w:t>
      </w:r>
      <w:proofErr w:type="spellStart"/>
      <w:r>
        <w:rPr>
          <w:rFonts w:ascii="Times New Roman" w:eastAsia="微软雅黑" w:hAnsi="Times New Roman" w:cs="Times New Roman"/>
          <w:color w:val="000000" w:themeColor="text1"/>
          <w:spacing w:val="15"/>
          <w:sz w:val="21"/>
          <w:szCs w:val="21"/>
        </w:rPr>
        <w:t>sms</w:t>
      </w:r>
      <w:proofErr w:type="spellEnd"/>
      <w:r>
        <w:rPr>
          <w:rFonts w:ascii="Times New Roman" w:eastAsia="微软雅黑" w:hAnsi="Times New Roman" w:cs="Times New Roman"/>
          <w:color w:val="000000" w:themeColor="text1"/>
          <w:spacing w:val="15"/>
          <w:sz w:val="21"/>
          <w:szCs w:val="21"/>
        </w:rPr>
        <w:t xml:space="preserve"> spam is presented by [35]</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O. Abayomi-Alli, S. Misra, A. Abayomi-Alli, M. </w:t>
      </w:r>
      <w:proofErr w:type="spellStart"/>
      <w:r>
        <w:rPr>
          <w:rFonts w:ascii="Times New Roman" w:eastAsia="微软雅黑" w:hAnsi="Times New Roman" w:cs="Times New Roman"/>
          <w:color w:val="FF0000"/>
          <w:spacing w:val="15"/>
          <w:sz w:val="21"/>
          <w:szCs w:val="21"/>
        </w:rPr>
        <w:t>Odusami</w:t>
      </w:r>
      <w:proofErr w:type="spellEnd"/>
      <w:r>
        <w:rPr>
          <w:rFonts w:ascii="Times New Roman" w:eastAsia="微软雅黑" w:hAnsi="Times New Roman" w:cs="Times New Roman"/>
          <w:color w:val="FF0000"/>
          <w:spacing w:val="15"/>
          <w:sz w:val="21"/>
          <w:szCs w:val="21"/>
        </w:rPr>
        <w:t>, A review of</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soft techniques for SMS spam classification: Methods, approaches and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applications, Eng. Appl. </w:t>
      </w:r>
      <w:proofErr w:type="spellStart"/>
      <w:r>
        <w:rPr>
          <w:rFonts w:ascii="Times New Roman" w:eastAsia="微软雅黑" w:hAnsi="Times New Roman" w:cs="Times New Roman"/>
          <w:color w:val="FF0000"/>
          <w:spacing w:val="15"/>
          <w:sz w:val="21"/>
          <w:szCs w:val="21"/>
        </w:rPr>
        <w:t>Artif</w:t>
      </w:r>
      <w:proofErr w:type="spellEnd"/>
      <w:r>
        <w:rPr>
          <w:rFonts w:ascii="Times New Roman" w:eastAsia="微软雅黑" w:hAnsi="Times New Roman" w:cs="Times New Roman"/>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Intell</w:t>
      </w:r>
      <w:proofErr w:type="spellEnd"/>
      <w:r>
        <w:rPr>
          <w:rFonts w:ascii="Times New Roman" w:eastAsia="微软雅黑" w:hAnsi="Times New Roman" w:cs="Times New Roman"/>
          <w:color w:val="FF0000"/>
          <w:spacing w:val="15"/>
          <w:sz w:val="21"/>
          <w:szCs w:val="21"/>
        </w:rPr>
        <w:t>. 86 (2019) 197–212.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Discrete Hidden Markov Model is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used by [36]</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T. Xia, X. Chen, A discrete hidden Markov model for SMS spam </w:t>
      </w:r>
      <w:proofErr w:type="spellStart"/>
      <w:r>
        <w:rPr>
          <w:rFonts w:ascii="Times New Roman" w:eastAsia="微软雅黑" w:hAnsi="Times New Roman" w:cs="Times New Roman"/>
          <w:color w:val="FF0000"/>
          <w:spacing w:val="15"/>
          <w:sz w:val="21"/>
          <w:szCs w:val="21"/>
        </w:rPr>
        <w:t>detection,Appl</w:t>
      </w:r>
      <w:proofErr w:type="spellEnd"/>
      <w:r>
        <w:rPr>
          <w:rFonts w:ascii="Times New Roman" w:eastAsia="微软雅黑" w:hAnsi="Times New Roman" w:cs="Times New Roman"/>
          <w:color w:val="FF0000"/>
          <w:spacing w:val="15"/>
          <w:sz w:val="21"/>
          <w:szCs w:val="21"/>
        </w:rPr>
        <w:t>. Sci. 10 (14) (2020) 5011.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spam detection that has the capability to exploit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order of words and can handle the problem of low term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frequency. Rule based algorithm with the ability of constant time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complexity has been used for detection of spam [37]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T. Xia, A constant time complexity spam detection algorithm for boosting throughput on rule-based filtering systems, IEEE Access 8 (2020)82653–82661</w:t>
      </w:r>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classical machine learning technique are not much efficient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in situations where the decisions are time-dependent, for such</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situations, [38]</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Y. Chen, Y. Zhou, Machine learning based decision making for time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varying systems: Parameter estimation and performance optimization,</w:t>
      </w:r>
      <w:r>
        <w:rPr>
          <w:rFonts w:ascii="Times New Roman" w:eastAsia="微软雅黑" w:hAnsi="Times New Roman" w:cs="Times New Roman" w:hint="eastAsia"/>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Knowl</w:t>
      </w:r>
      <w:proofErr w:type="spellEnd"/>
      <w:r>
        <w:rPr>
          <w:rFonts w:ascii="Times New Roman" w:eastAsia="微软雅黑" w:hAnsi="Times New Roman" w:cs="Times New Roman"/>
          <w:color w:val="FF0000"/>
          <w:spacing w:val="15"/>
          <w:sz w:val="21"/>
          <w:szCs w:val="21"/>
        </w:rPr>
        <w:t>.-Based Syst. 190 (2020) 105479.</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presented a machine learning model that have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ability to work in time varying systems.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Machine learning techniques based on evolutionary </w:t>
      </w:r>
      <w:proofErr w:type="gramStart"/>
      <w:r>
        <w:rPr>
          <w:rFonts w:ascii="Times New Roman" w:eastAsia="微软雅黑" w:hAnsi="Times New Roman" w:cs="Times New Roman"/>
          <w:color w:val="000000" w:themeColor="text1"/>
          <w:spacing w:val="15"/>
          <w:sz w:val="21"/>
          <w:szCs w:val="21"/>
        </w:rPr>
        <w:t>frame-work</w:t>
      </w:r>
      <w:proofErr w:type="gramEnd"/>
      <w:r>
        <w:rPr>
          <w:rFonts w:ascii="Times New Roman" w:eastAsia="微软雅黑" w:hAnsi="Times New Roman" w:cs="Times New Roman"/>
          <w:color w:val="000000" w:themeColor="text1"/>
          <w:spacing w:val="15"/>
          <w:sz w:val="21"/>
          <w:szCs w:val="21"/>
        </w:rPr>
        <w:t xml:space="preserve"> has been used in medical domain on clinical data [39</w:t>
      </w:r>
      <w:r w:rsidR="00F521F0">
        <w:rPr>
          <w:rFonts w:ascii="Times New Roman" w:eastAsia="微软雅黑" w:hAnsi="Times New Roman" w:cs="Times New Roman"/>
          <w:color w:val="000000" w:themeColor="text1"/>
          <w:spacing w:val="15"/>
          <w:sz w:val="21"/>
          <w:szCs w:val="21"/>
        </w:rPr>
        <w:t>].</w:t>
      </w:r>
      <w:r w:rsidR="00F521F0">
        <w:rPr>
          <w:rFonts w:ascii="Times New Roman" w:eastAsia="微软雅黑" w:hAnsi="Times New Roman" w:cs="Times New Roman" w:hint="eastAsia"/>
          <w:color w:val="000000" w:themeColor="text1"/>
          <w:spacing w:val="15"/>
          <w:sz w:val="21"/>
          <w:szCs w:val="21"/>
        </w:rPr>
        <w:t xml:space="preserve"> </w:t>
      </w:r>
      <w:r w:rsidR="00F521F0">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J.A. Castellanos-Garzón, E. Costa, J.M. Corchado, et al., An evolutionary</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framework for machine learning applied to medical data, </w:t>
      </w:r>
      <w:proofErr w:type="spellStart"/>
      <w:proofErr w:type="gramStart"/>
      <w:r>
        <w:rPr>
          <w:rFonts w:ascii="Times New Roman" w:eastAsia="微软雅黑" w:hAnsi="Times New Roman" w:cs="Times New Roman"/>
          <w:color w:val="FF0000"/>
          <w:spacing w:val="15"/>
          <w:sz w:val="21"/>
          <w:szCs w:val="21"/>
        </w:rPr>
        <w:t>Knowl</w:t>
      </w:r>
      <w:proofErr w:type="spellEnd"/>
      <w:r>
        <w:rPr>
          <w:rFonts w:ascii="Times New Roman" w:eastAsia="微软雅黑" w:hAnsi="Times New Roman" w:cs="Times New Roman"/>
          <w:color w:val="FF0000"/>
          <w:spacing w:val="15"/>
          <w:sz w:val="21"/>
          <w:szCs w:val="21"/>
        </w:rPr>
        <w:t>.-</w:t>
      </w:r>
      <w:proofErr w:type="gramEnd"/>
      <w:r>
        <w:rPr>
          <w:rFonts w:ascii="Times New Roman" w:eastAsia="微软雅黑" w:hAnsi="Times New Roman" w:cs="Times New Roman"/>
          <w:color w:val="FF0000"/>
          <w:spacing w:val="15"/>
          <w:sz w:val="21"/>
          <w:szCs w:val="21"/>
        </w:rPr>
        <w:t>Based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Syst. 185 (2019) 104982.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prediction of breast cancer, Support Vector Machines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Artificial Neural Networks has been applied by [40]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E.A. Bayrak, P. </w:t>
      </w:r>
      <w:proofErr w:type="spellStart"/>
      <w:r>
        <w:rPr>
          <w:rFonts w:ascii="Times New Roman" w:eastAsia="微软雅黑" w:hAnsi="Times New Roman" w:cs="Times New Roman"/>
          <w:color w:val="FF0000"/>
          <w:spacing w:val="15"/>
          <w:sz w:val="21"/>
          <w:szCs w:val="21"/>
        </w:rPr>
        <w:lastRenderedPageBreak/>
        <w:t>K</w:t>
      </w:r>
      <w:r>
        <w:rPr>
          <w:rFonts w:ascii="Times New Roman" w:eastAsia="微软雅黑" w:hAnsi="Times New Roman" w:cs="Times New Roman" w:hint="cs"/>
          <w:color w:val="FF0000"/>
          <w:spacing w:val="15"/>
          <w:sz w:val="21"/>
          <w:szCs w:val="21"/>
        </w:rPr>
        <w:t>ı</w:t>
      </w:r>
      <w:r>
        <w:rPr>
          <w:rFonts w:ascii="Times New Roman" w:eastAsia="微软雅黑" w:hAnsi="Times New Roman" w:cs="Times New Roman"/>
          <w:color w:val="FF0000"/>
          <w:spacing w:val="15"/>
          <w:sz w:val="21"/>
          <w:szCs w:val="21"/>
        </w:rPr>
        <w:t>rc</w:t>
      </w:r>
      <w:r>
        <w:rPr>
          <w:rFonts w:ascii="Times New Roman" w:eastAsia="微软雅黑" w:hAnsi="Times New Roman" w:cs="Times New Roman" w:hint="cs"/>
          <w:color w:val="FF0000"/>
          <w:spacing w:val="15"/>
          <w:sz w:val="21"/>
          <w:szCs w:val="21"/>
        </w:rPr>
        <w:t>ı</w:t>
      </w:r>
      <w:proofErr w:type="spellEnd"/>
      <w:r>
        <w:rPr>
          <w:rFonts w:ascii="Times New Roman" w:eastAsia="微软雅黑" w:hAnsi="Times New Roman" w:cs="Times New Roman"/>
          <w:color w:val="FF0000"/>
          <w:spacing w:val="15"/>
          <w:sz w:val="21"/>
          <w:szCs w:val="21"/>
        </w:rPr>
        <w:t xml:space="preserve">, T. </w:t>
      </w:r>
      <w:proofErr w:type="spellStart"/>
      <w:r>
        <w:rPr>
          <w:rFonts w:ascii="Times New Roman" w:eastAsia="微软雅黑" w:hAnsi="Times New Roman" w:cs="Times New Roman"/>
          <w:color w:val="FF0000"/>
          <w:spacing w:val="15"/>
          <w:sz w:val="21"/>
          <w:szCs w:val="21"/>
        </w:rPr>
        <w:t>Ensari</w:t>
      </w:r>
      <w:proofErr w:type="spellEnd"/>
      <w:r>
        <w:rPr>
          <w:rFonts w:ascii="Times New Roman" w:eastAsia="微软雅黑" w:hAnsi="Times New Roman" w:cs="Times New Roman"/>
          <w:color w:val="FF0000"/>
          <w:spacing w:val="15"/>
          <w:sz w:val="21"/>
          <w:szCs w:val="21"/>
        </w:rPr>
        <w:t>, Comparison of machine learning methods</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for breast cancer diagnosis, in: 2019 Scientific Meeting on Electrical-Electronics &amp; Biomedical Engineering and Computer Science, EBBT, IEEE,2019, pp. 1–3</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on Wisconsin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Breast Cancer dataset.</w:t>
      </w:r>
    </w:p>
    <w:p w14:paraId="3E113D28" w14:textId="6975EBDC" w:rsidR="00980AF3" w:rsidRDefault="00EA3974">
      <w:pPr>
        <w:pStyle w:val="a3"/>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    </w:t>
      </w:r>
      <w:r w:rsidR="00E62464">
        <w:rPr>
          <w:rFonts w:ascii="Times New Roman" w:eastAsia="微软雅黑" w:hAnsi="Times New Roman" w:cs="Times New Roman"/>
          <w:color w:val="000000" w:themeColor="text1"/>
          <w:spacing w:val="15"/>
          <w:sz w:val="21"/>
          <w:szCs w:val="21"/>
        </w:rPr>
        <w:t xml:space="preserve">Table 1 </w:t>
      </w:r>
    </w:p>
    <w:tbl>
      <w:tblPr>
        <w:tblStyle w:val="2"/>
        <w:tblW w:w="9747" w:type="dxa"/>
        <w:tblLook w:val="04A0" w:firstRow="1" w:lastRow="0" w:firstColumn="1" w:lastColumn="0" w:noHBand="0" w:noVBand="1"/>
      </w:tblPr>
      <w:tblGrid>
        <w:gridCol w:w="571"/>
        <w:gridCol w:w="1947"/>
        <w:gridCol w:w="7229"/>
      </w:tblGrid>
      <w:tr w:rsidR="00980AF3" w14:paraId="217EE806" w14:textId="77777777" w:rsidTr="00FE4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F7378EE" w14:textId="77777777"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S</w:t>
            </w:r>
          </w:p>
          <w:p w14:paraId="1E5B0A89" w14:textId="45609225"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No.</w:t>
            </w:r>
          </w:p>
        </w:tc>
        <w:tc>
          <w:tcPr>
            <w:tcW w:w="1947" w:type="dxa"/>
          </w:tcPr>
          <w:p w14:paraId="25AFF0A7" w14:textId="58B1D6E8" w:rsidR="00980AF3" w:rsidRPr="00E62464" w:rsidRDefault="00980AF3">
            <w:pPr>
              <w:pStyle w:val="a3"/>
              <w:spacing w:before="168"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attribute</w:t>
            </w:r>
          </w:p>
        </w:tc>
        <w:tc>
          <w:tcPr>
            <w:tcW w:w="7229" w:type="dxa"/>
          </w:tcPr>
          <w:p w14:paraId="69B00A10" w14:textId="48B5AB2C" w:rsidR="00980AF3" w:rsidRPr="00E62464" w:rsidRDefault="00980AF3">
            <w:pPr>
              <w:pStyle w:val="a3"/>
              <w:spacing w:before="168"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eastAsia="微软雅黑" w:hAnsi="Times New Roman" w:cs="Times New Roman"/>
                <w:color w:val="000000" w:themeColor="text1"/>
                <w:spacing w:val="15"/>
                <w:sz w:val="21"/>
                <w:szCs w:val="21"/>
              </w:rPr>
              <w:t>Definition</w:t>
            </w:r>
          </w:p>
        </w:tc>
      </w:tr>
      <w:tr w:rsidR="00FE4108" w14:paraId="697C3B66"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C97EA59" w14:textId="7C74923E"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w:t>
            </w:r>
          </w:p>
        </w:tc>
        <w:tc>
          <w:tcPr>
            <w:tcW w:w="1947" w:type="dxa"/>
          </w:tcPr>
          <w:p w14:paraId="0B062CB4" w14:textId="1C2662E8"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Minutes Played Per </w:t>
            </w:r>
            <w:r w:rsidR="00E62464" w:rsidRPr="00E62464">
              <w:rPr>
                <w:rFonts w:ascii="Times New Roman" w:hAnsi="Times New Roman" w:cs="Times New Roman"/>
                <w:color w:val="1B1B1B"/>
                <w:sz w:val="13"/>
                <w:szCs w:val="13"/>
                <w:shd w:val="clear" w:color="auto" w:fill="FFFFFF"/>
              </w:rPr>
              <w:t>Game (</w:t>
            </w:r>
            <w:r w:rsidRPr="00E62464">
              <w:rPr>
                <w:rFonts w:ascii="Times New Roman" w:hAnsi="Times New Roman" w:cs="Times New Roman"/>
                <w:color w:val="1B1B1B"/>
                <w:sz w:val="13"/>
                <w:szCs w:val="13"/>
                <w:shd w:val="clear" w:color="auto" w:fill="FFFFFF"/>
              </w:rPr>
              <w:t>MP)</w:t>
            </w:r>
          </w:p>
        </w:tc>
        <w:tc>
          <w:tcPr>
            <w:tcW w:w="7229" w:type="dxa"/>
          </w:tcPr>
          <w:p w14:paraId="06EDBD1A" w14:textId="69DDC0C2" w:rsidR="00980AF3" w:rsidRPr="00E62464" w:rsidRDefault="000A10BF">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5"/>
                <w:szCs w:val="15"/>
              </w:rPr>
            </w:pPr>
            <w:r w:rsidRPr="00E62464">
              <w:rPr>
                <w:rFonts w:ascii="Times New Roman" w:hAnsi="Times New Roman" w:cs="Times New Roman"/>
                <w:color w:val="1B1B1B"/>
                <w:sz w:val="15"/>
                <w:szCs w:val="15"/>
                <w:shd w:val="clear" w:color="auto" w:fill="FFFFFF"/>
              </w:rPr>
              <w:t>The average number of minutes a player plays per game.</w:t>
            </w:r>
          </w:p>
        </w:tc>
      </w:tr>
      <w:tr w:rsidR="00980AF3" w14:paraId="5022E344"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5DFFB7A8" w14:textId="1F1B5DDF"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w:t>
            </w:r>
          </w:p>
        </w:tc>
        <w:tc>
          <w:tcPr>
            <w:tcW w:w="1947" w:type="dxa"/>
          </w:tcPr>
          <w:p w14:paraId="36358EAF" w14:textId="5639EDDD" w:rsidR="00980AF3" w:rsidRPr="00E62464" w:rsidRDefault="00980AF3"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Field Goals Per </w:t>
            </w:r>
            <w:r w:rsidR="00E62464" w:rsidRPr="00E62464">
              <w:rPr>
                <w:rFonts w:ascii="Times New Roman" w:hAnsi="Times New Roman" w:cs="Times New Roman"/>
                <w:color w:val="1B1B1B"/>
                <w:sz w:val="13"/>
                <w:szCs w:val="13"/>
                <w:shd w:val="clear" w:color="auto" w:fill="FFFFFF"/>
              </w:rPr>
              <w:t>Game (</w:t>
            </w:r>
            <w:r w:rsidRPr="00E62464">
              <w:rPr>
                <w:rFonts w:ascii="Times New Roman" w:hAnsi="Times New Roman" w:cs="Times New Roman"/>
                <w:color w:val="1B1B1B"/>
                <w:sz w:val="13"/>
                <w:szCs w:val="13"/>
                <w:shd w:val="clear" w:color="auto" w:fill="FFFFFF"/>
              </w:rPr>
              <w:t>FG)</w:t>
            </w:r>
          </w:p>
        </w:tc>
        <w:tc>
          <w:tcPr>
            <w:tcW w:w="7229" w:type="dxa"/>
          </w:tcPr>
          <w:p w14:paraId="3FAFA392" w14:textId="3B20DAFE" w:rsidR="00980AF3"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The average number of field goals a player makes per game.</w:t>
            </w:r>
          </w:p>
        </w:tc>
      </w:tr>
      <w:tr w:rsidR="00FE4108" w14:paraId="5449416F"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65758FA0" w14:textId="77ECE589"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3</w:t>
            </w:r>
          </w:p>
        </w:tc>
        <w:tc>
          <w:tcPr>
            <w:tcW w:w="1947" w:type="dxa"/>
          </w:tcPr>
          <w:p w14:paraId="6A13EADA" w14:textId="0F0ED499"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Field Goal Attempts Per </w:t>
            </w:r>
            <w:r w:rsidR="00E62464" w:rsidRPr="00E62464">
              <w:rPr>
                <w:rFonts w:ascii="Times New Roman" w:hAnsi="Times New Roman" w:cs="Times New Roman"/>
                <w:color w:val="1B1B1B"/>
                <w:sz w:val="13"/>
                <w:szCs w:val="13"/>
                <w:shd w:val="clear" w:color="auto" w:fill="FFFFFF"/>
              </w:rPr>
              <w:t>Game (</w:t>
            </w:r>
            <w:r w:rsidRPr="00E62464">
              <w:rPr>
                <w:rFonts w:ascii="Times New Roman" w:hAnsi="Times New Roman" w:cs="Times New Roman"/>
                <w:color w:val="1B1B1B"/>
                <w:sz w:val="13"/>
                <w:szCs w:val="13"/>
                <w:shd w:val="clear" w:color="auto" w:fill="FFFFFF"/>
              </w:rPr>
              <w:t>FGA)</w:t>
            </w:r>
          </w:p>
        </w:tc>
        <w:tc>
          <w:tcPr>
            <w:tcW w:w="7229" w:type="dxa"/>
          </w:tcPr>
          <w:p w14:paraId="1925A575" w14:textId="6C5A68EB" w:rsidR="00980AF3"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1"/>
                <w:szCs w:val="11"/>
              </w:rPr>
            </w:pPr>
            <w:r w:rsidRPr="00E62464">
              <w:rPr>
                <w:rFonts w:ascii="Times New Roman" w:hAnsi="Times New Roman" w:cs="Times New Roman"/>
                <w:color w:val="1B1B1B"/>
                <w:sz w:val="11"/>
                <w:szCs w:val="11"/>
                <w:shd w:val="clear" w:color="auto" w:fill="FFFFFF"/>
              </w:rPr>
              <w:t>The average number of field goal attempts a player makes per game.</w:t>
            </w:r>
          </w:p>
        </w:tc>
      </w:tr>
      <w:tr w:rsidR="00980AF3" w14:paraId="1790B05B"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1960278D" w14:textId="562EBB72"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4</w:t>
            </w:r>
          </w:p>
        </w:tc>
        <w:tc>
          <w:tcPr>
            <w:tcW w:w="1947" w:type="dxa"/>
          </w:tcPr>
          <w:p w14:paraId="18DA191A" w14:textId="1C7FF437" w:rsidR="00980AF3" w:rsidRPr="00E62464" w:rsidRDefault="00980AF3"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Field Goal </w:t>
            </w:r>
            <w:r w:rsidR="00E62464" w:rsidRPr="00E62464">
              <w:rPr>
                <w:rFonts w:ascii="Times New Roman" w:hAnsi="Times New Roman" w:cs="Times New Roman"/>
                <w:color w:val="1B1B1B"/>
                <w:sz w:val="13"/>
                <w:szCs w:val="13"/>
                <w:shd w:val="clear" w:color="auto" w:fill="FFFFFF"/>
              </w:rPr>
              <w:t>Percentage (</w:t>
            </w:r>
            <w:r w:rsidRPr="00E62464">
              <w:rPr>
                <w:rFonts w:ascii="Times New Roman" w:hAnsi="Times New Roman" w:cs="Times New Roman"/>
                <w:color w:val="1B1B1B"/>
                <w:sz w:val="13"/>
                <w:szCs w:val="13"/>
                <w:shd w:val="clear" w:color="auto" w:fill="FFFFFF"/>
              </w:rPr>
              <w:t>FG%)</w:t>
            </w:r>
          </w:p>
        </w:tc>
        <w:tc>
          <w:tcPr>
            <w:tcW w:w="7229" w:type="dxa"/>
          </w:tcPr>
          <w:p w14:paraId="0201BBDD" w14:textId="3C414BB3" w:rsidR="00980AF3"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field goals made to field goal attempts, used to measure shooting accuracy.</w:t>
            </w:r>
          </w:p>
        </w:tc>
      </w:tr>
      <w:tr w:rsidR="00FE4108" w14:paraId="6FC8E185"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4CA46D7" w14:textId="59D9D5DC"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5</w:t>
            </w:r>
          </w:p>
        </w:tc>
        <w:tc>
          <w:tcPr>
            <w:tcW w:w="1947" w:type="dxa"/>
          </w:tcPr>
          <w:p w14:paraId="7F0C5DEC" w14:textId="3C213E01"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Goals Per Game(3P)</w:t>
            </w:r>
          </w:p>
        </w:tc>
        <w:tc>
          <w:tcPr>
            <w:tcW w:w="7229" w:type="dxa"/>
          </w:tcPr>
          <w:p w14:paraId="187C334D" w14:textId="601C57F6" w:rsidR="00980AF3"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hAnsi="Times New Roman" w:cs="Times New Roman"/>
                <w:color w:val="1B1B1B"/>
                <w:sz w:val="13"/>
                <w:szCs w:val="13"/>
                <w:shd w:val="clear" w:color="auto" w:fill="FFFFFF"/>
              </w:rPr>
              <w:t>The average number of 3-point field goals a player makes per game.</w:t>
            </w:r>
          </w:p>
        </w:tc>
      </w:tr>
      <w:tr w:rsidR="00980AF3" w14:paraId="227A348A"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08808F46" w14:textId="14EE43C6"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6</w:t>
            </w:r>
          </w:p>
        </w:tc>
        <w:tc>
          <w:tcPr>
            <w:tcW w:w="1947" w:type="dxa"/>
          </w:tcPr>
          <w:p w14:paraId="47052FE5" w14:textId="5249A344" w:rsidR="00980AF3" w:rsidRPr="00E62464" w:rsidRDefault="00980AF3"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 Attempts Per Game(3PA)</w:t>
            </w:r>
          </w:p>
        </w:tc>
        <w:tc>
          <w:tcPr>
            <w:tcW w:w="7229" w:type="dxa"/>
          </w:tcPr>
          <w:p w14:paraId="2D0B3843" w14:textId="40BB760D" w:rsidR="00980AF3"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hAnsi="Times New Roman" w:cs="Times New Roman"/>
                <w:color w:val="1B1B1B"/>
                <w:sz w:val="13"/>
                <w:szCs w:val="13"/>
                <w:shd w:val="clear" w:color="auto" w:fill="FFFFFF"/>
              </w:rPr>
              <w:t>The average number of 3-point field goal attempts a player makes per game.</w:t>
            </w:r>
          </w:p>
        </w:tc>
      </w:tr>
      <w:tr w:rsidR="00FE4108" w14:paraId="3D00229E"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453E4F93" w14:textId="6FB72DA8"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7</w:t>
            </w:r>
          </w:p>
        </w:tc>
        <w:tc>
          <w:tcPr>
            <w:tcW w:w="1947" w:type="dxa"/>
          </w:tcPr>
          <w:p w14:paraId="027F9226" w14:textId="185ADBD2"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 Percentage(3P%)</w:t>
            </w:r>
          </w:p>
        </w:tc>
        <w:tc>
          <w:tcPr>
            <w:tcW w:w="7229" w:type="dxa"/>
          </w:tcPr>
          <w:p w14:paraId="731663D0" w14:textId="4422656B" w:rsidR="00980AF3"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3-point field goals made to 3-point field goal attempts, used to measure 3-point shooting accuracy.</w:t>
            </w:r>
          </w:p>
        </w:tc>
      </w:tr>
      <w:tr w:rsidR="00950DD6" w14:paraId="1D4A5A45"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7EF367EC" w14:textId="1F82DF2E"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8</w:t>
            </w:r>
          </w:p>
        </w:tc>
        <w:tc>
          <w:tcPr>
            <w:tcW w:w="1947" w:type="dxa"/>
          </w:tcPr>
          <w:p w14:paraId="5AE6B501" w14:textId="4FD46D08"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Goals Per Game(2P)</w:t>
            </w:r>
          </w:p>
        </w:tc>
        <w:tc>
          <w:tcPr>
            <w:tcW w:w="7229" w:type="dxa"/>
          </w:tcPr>
          <w:p w14:paraId="5FBAD355" w14:textId="724DACEC"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2-point field goals a player makes per game.</w:t>
            </w:r>
          </w:p>
        </w:tc>
      </w:tr>
      <w:tr w:rsidR="00FE4108" w14:paraId="3467615A"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9264182" w14:textId="7AB8ABE4"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9</w:t>
            </w:r>
          </w:p>
        </w:tc>
        <w:tc>
          <w:tcPr>
            <w:tcW w:w="1947" w:type="dxa"/>
          </w:tcPr>
          <w:p w14:paraId="6BABCBB3" w14:textId="6FCF0626" w:rsidR="00950DD6" w:rsidRPr="00E62464" w:rsidRDefault="000855B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 Attempts Per Game(2PA)</w:t>
            </w:r>
          </w:p>
        </w:tc>
        <w:tc>
          <w:tcPr>
            <w:tcW w:w="7229" w:type="dxa"/>
          </w:tcPr>
          <w:p w14:paraId="38B28A10" w14:textId="66DEEBA6" w:rsidR="00950DD6"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2-point field goal attempts a player makes per game.</w:t>
            </w:r>
          </w:p>
        </w:tc>
      </w:tr>
      <w:tr w:rsidR="00950DD6" w14:paraId="7A6FDCC7"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16E4BB6F" w14:textId="437F1341"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10</w:t>
            </w:r>
          </w:p>
        </w:tc>
        <w:tc>
          <w:tcPr>
            <w:tcW w:w="1947" w:type="dxa"/>
          </w:tcPr>
          <w:p w14:paraId="5FF75EE0" w14:textId="34C907AB"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 Percentage(2P%)</w:t>
            </w:r>
          </w:p>
        </w:tc>
        <w:tc>
          <w:tcPr>
            <w:tcW w:w="7229" w:type="dxa"/>
          </w:tcPr>
          <w:p w14:paraId="2FFF9124" w14:textId="67411DCD"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2-point field goals made to 2-point field goal attempts, used to measure 2-point shooting accuracy.</w:t>
            </w:r>
          </w:p>
        </w:tc>
      </w:tr>
      <w:tr w:rsidR="00FE4108" w14:paraId="4D0D9A37"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5D958604" w14:textId="49DD5610"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11</w:t>
            </w:r>
          </w:p>
        </w:tc>
        <w:tc>
          <w:tcPr>
            <w:tcW w:w="1947" w:type="dxa"/>
          </w:tcPr>
          <w:p w14:paraId="4C432676" w14:textId="597FE6A8" w:rsidR="00950DD6" w:rsidRPr="00E62464" w:rsidRDefault="000855B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Effective Field Goal Percentage(</w:t>
            </w:r>
            <w:proofErr w:type="spellStart"/>
            <w:r w:rsidRPr="00E62464">
              <w:rPr>
                <w:rFonts w:ascii="Times New Roman" w:hAnsi="Times New Roman" w:cs="Times New Roman"/>
                <w:color w:val="1B1B1B"/>
                <w:sz w:val="13"/>
                <w:szCs w:val="13"/>
                <w:shd w:val="clear" w:color="auto" w:fill="FFFFFF"/>
              </w:rPr>
              <w:t>eFG</w:t>
            </w:r>
            <w:proofErr w:type="spellEnd"/>
            <w:r w:rsidRPr="00E62464">
              <w:rPr>
                <w:rFonts w:ascii="Times New Roman" w:hAnsi="Times New Roman" w:cs="Times New Roman"/>
                <w:color w:val="1B1B1B"/>
                <w:sz w:val="13"/>
                <w:szCs w:val="13"/>
                <w:shd w:val="clear" w:color="auto" w:fill="FFFFFF"/>
              </w:rPr>
              <w:t>%)</w:t>
            </w:r>
          </w:p>
        </w:tc>
        <w:tc>
          <w:tcPr>
            <w:tcW w:w="7229" w:type="dxa"/>
          </w:tcPr>
          <w:p w14:paraId="472762FF" w14:textId="70C82C94" w:rsidR="00950DD6"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measure of shooting efficiency that considers both 2-point and 3-point field goals.</w:t>
            </w:r>
          </w:p>
        </w:tc>
      </w:tr>
      <w:tr w:rsidR="00950DD6" w14:paraId="66EE0EE1"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65FD033A" w14:textId="4398499E"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12</w:t>
            </w:r>
          </w:p>
        </w:tc>
        <w:tc>
          <w:tcPr>
            <w:tcW w:w="1947" w:type="dxa"/>
          </w:tcPr>
          <w:p w14:paraId="3671A967" w14:textId="70EB708C"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Throws Per Game (FT)</w:t>
            </w:r>
          </w:p>
        </w:tc>
        <w:tc>
          <w:tcPr>
            <w:tcW w:w="7229" w:type="dxa"/>
          </w:tcPr>
          <w:p w14:paraId="417CAC62" w14:textId="4B25EA54"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free throws a player makes per game.</w:t>
            </w:r>
          </w:p>
        </w:tc>
      </w:tr>
      <w:tr w:rsidR="00FE4108" w14:paraId="08F43B78"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EA13799" w14:textId="5A121AE2"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13</w:t>
            </w:r>
          </w:p>
        </w:tc>
        <w:tc>
          <w:tcPr>
            <w:tcW w:w="1947" w:type="dxa"/>
          </w:tcPr>
          <w:p w14:paraId="79DEA891" w14:textId="3CC9048C" w:rsidR="00950DD6" w:rsidRPr="00E62464" w:rsidRDefault="000855B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 Attempts Per Game (FTA)</w:t>
            </w:r>
          </w:p>
        </w:tc>
        <w:tc>
          <w:tcPr>
            <w:tcW w:w="7229" w:type="dxa"/>
          </w:tcPr>
          <w:p w14:paraId="6DF5C785" w14:textId="6272FD4A" w:rsidR="00950DD6"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 xml:space="preserve">The average number of free </w:t>
            </w:r>
            <w:proofErr w:type="gramStart"/>
            <w:r w:rsidRPr="00E62464">
              <w:rPr>
                <w:rFonts w:ascii="Times New Roman" w:hAnsi="Times New Roman" w:cs="Times New Roman"/>
                <w:color w:val="1B1B1B"/>
                <w:sz w:val="13"/>
                <w:szCs w:val="13"/>
                <w:shd w:val="clear" w:color="auto" w:fill="FFFFFF"/>
              </w:rPr>
              <w:t>throw</w:t>
            </w:r>
            <w:proofErr w:type="gramEnd"/>
            <w:r w:rsidRPr="00E62464">
              <w:rPr>
                <w:rFonts w:ascii="Times New Roman" w:hAnsi="Times New Roman" w:cs="Times New Roman"/>
                <w:color w:val="1B1B1B"/>
                <w:sz w:val="13"/>
                <w:szCs w:val="13"/>
                <w:shd w:val="clear" w:color="auto" w:fill="FFFFFF"/>
              </w:rPr>
              <w:t xml:space="preserve"> attempts a player makes per game.</w:t>
            </w:r>
          </w:p>
        </w:tc>
      </w:tr>
      <w:tr w:rsidR="00950DD6" w14:paraId="1DE54079"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4D9DF713" w14:textId="68A73299"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14</w:t>
            </w:r>
          </w:p>
        </w:tc>
        <w:tc>
          <w:tcPr>
            <w:tcW w:w="1947" w:type="dxa"/>
          </w:tcPr>
          <w:p w14:paraId="401C8412" w14:textId="21A9D6EE"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 xml:space="preserve">Free Throw </w:t>
            </w:r>
            <w:r w:rsidR="0079078C" w:rsidRPr="00E62464">
              <w:rPr>
                <w:rFonts w:ascii="Times New Roman" w:hAnsi="Times New Roman" w:cs="Times New Roman"/>
                <w:color w:val="1B1B1B"/>
                <w:sz w:val="13"/>
                <w:szCs w:val="13"/>
                <w:shd w:val="clear" w:color="auto" w:fill="FFFFFF"/>
              </w:rPr>
              <w:t>Percentage (</w:t>
            </w:r>
            <w:r w:rsidRPr="00E62464">
              <w:rPr>
                <w:rFonts w:ascii="Times New Roman" w:hAnsi="Times New Roman" w:cs="Times New Roman"/>
                <w:color w:val="1B1B1B"/>
                <w:sz w:val="13"/>
                <w:szCs w:val="13"/>
                <w:shd w:val="clear" w:color="auto" w:fill="FFFFFF"/>
              </w:rPr>
              <w:t>FT%)</w:t>
            </w:r>
          </w:p>
        </w:tc>
        <w:tc>
          <w:tcPr>
            <w:tcW w:w="7229" w:type="dxa"/>
          </w:tcPr>
          <w:p w14:paraId="21037D29" w14:textId="2DC5C931"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free throws made to free throw attempts, used to measure free throw shooting accuracy.</w:t>
            </w:r>
          </w:p>
        </w:tc>
      </w:tr>
      <w:tr w:rsidR="00FE4108" w14:paraId="530F4BE8"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41BE77BC" w14:textId="302CCA07"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15</w:t>
            </w:r>
          </w:p>
        </w:tc>
        <w:tc>
          <w:tcPr>
            <w:tcW w:w="1947" w:type="dxa"/>
          </w:tcPr>
          <w:p w14:paraId="43042E41" w14:textId="097B517C" w:rsidR="000855B2" w:rsidRPr="00E62464" w:rsidRDefault="0079078C"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Offensive Rebounds Per Game (ORB)</w:t>
            </w:r>
          </w:p>
        </w:tc>
        <w:tc>
          <w:tcPr>
            <w:tcW w:w="7229" w:type="dxa"/>
          </w:tcPr>
          <w:p w14:paraId="126F4DFB" w14:textId="3A9851BB"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offensive rebounds a player grabs per game.</w:t>
            </w:r>
          </w:p>
        </w:tc>
      </w:tr>
      <w:tr w:rsidR="000855B2" w14:paraId="431E8937"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598AA113" w14:textId="183FB8CC"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16</w:t>
            </w:r>
          </w:p>
        </w:tc>
        <w:tc>
          <w:tcPr>
            <w:tcW w:w="1947" w:type="dxa"/>
          </w:tcPr>
          <w:p w14:paraId="3652367C" w14:textId="229C8C79" w:rsidR="000855B2" w:rsidRPr="00E62464" w:rsidRDefault="0079078C"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Defensive Rebounds Per Game (DRB)</w:t>
            </w:r>
          </w:p>
        </w:tc>
        <w:tc>
          <w:tcPr>
            <w:tcW w:w="7229" w:type="dxa"/>
          </w:tcPr>
          <w:p w14:paraId="0B01120F" w14:textId="42EBD103"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defensive rebounds a player grabs per game.</w:t>
            </w:r>
          </w:p>
        </w:tc>
      </w:tr>
      <w:tr w:rsidR="00FE4108" w14:paraId="4588573C"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3BA59FB4" w14:textId="42469D2F"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17</w:t>
            </w:r>
          </w:p>
        </w:tc>
        <w:tc>
          <w:tcPr>
            <w:tcW w:w="1947" w:type="dxa"/>
          </w:tcPr>
          <w:p w14:paraId="5BEC8512" w14:textId="2290F302" w:rsidR="000855B2" w:rsidRPr="00E62464" w:rsidRDefault="00701B3A"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Total Rebounds Per Game (TRB)</w:t>
            </w:r>
          </w:p>
        </w:tc>
        <w:tc>
          <w:tcPr>
            <w:tcW w:w="7229" w:type="dxa"/>
          </w:tcPr>
          <w:p w14:paraId="1BB9E4B9" w14:textId="38BEE1CC"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total rebounds (offensive and defensive) a player grabs per game.</w:t>
            </w:r>
          </w:p>
        </w:tc>
      </w:tr>
      <w:tr w:rsidR="000855B2" w14:paraId="3705817B"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7D011DCA" w14:textId="319692F6"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18</w:t>
            </w:r>
          </w:p>
        </w:tc>
        <w:tc>
          <w:tcPr>
            <w:tcW w:w="1947" w:type="dxa"/>
          </w:tcPr>
          <w:p w14:paraId="2EE0BEDA" w14:textId="0340123B" w:rsidR="000855B2" w:rsidRPr="00E62464" w:rsidRDefault="00701B3A"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Assists Per Game (AST)</w:t>
            </w:r>
          </w:p>
        </w:tc>
        <w:tc>
          <w:tcPr>
            <w:tcW w:w="7229" w:type="dxa"/>
          </w:tcPr>
          <w:p w14:paraId="7F067D65" w14:textId="7E11C536"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assists a player records per game.</w:t>
            </w:r>
          </w:p>
        </w:tc>
      </w:tr>
      <w:tr w:rsidR="00FE4108" w14:paraId="08A16C7D"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AD46099" w14:textId="606E4CAC"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19</w:t>
            </w:r>
          </w:p>
        </w:tc>
        <w:tc>
          <w:tcPr>
            <w:tcW w:w="1947" w:type="dxa"/>
          </w:tcPr>
          <w:p w14:paraId="608A8806" w14:textId="4194704F" w:rsidR="000855B2" w:rsidRPr="00E62464" w:rsidRDefault="00701B3A"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Steals Per Game (STL)</w:t>
            </w:r>
          </w:p>
        </w:tc>
        <w:tc>
          <w:tcPr>
            <w:tcW w:w="7229" w:type="dxa"/>
          </w:tcPr>
          <w:p w14:paraId="3D914218" w14:textId="6A0A84FE"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steals a player records per game.</w:t>
            </w:r>
          </w:p>
        </w:tc>
      </w:tr>
      <w:tr w:rsidR="000855B2" w14:paraId="3A01CE9E"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5714C0A3" w14:textId="0D7D037B"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20</w:t>
            </w:r>
          </w:p>
        </w:tc>
        <w:tc>
          <w:tcPr>
            <w:tcW w:w="1947" w:type="dxa"/>
          </w:tcPr>
          <w:p w14:paraId="522F05DB" w14:textId="3E2282FE" w:rsidR="000855B2" w:rsidRPr="00E62464" w:rsidRDefault="00D146AB"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Blocks Per Game (BLK)</w:t>
            </w:r>
          </w:p>
        </w:tc>
        <w:tc>
          <w:tcPr>
            <w:tcW w:w="7229" w:type="dxa"/>
          </w:tcPr>
          <w:p w14:paraId="710077D3" w14:textId="5A933051"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blocks a player records per game.</w:t>
            </w:r>
          </w:p>
        </w:tc>
      </w:tr>
      <w:tr w:rsidR="00FE4108" w14:paraId="03A7436E" w14:textId="77777777" w:rsidTr="00FE410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1" w:type="dxa"/>
          </w:tcPr>
          <w:p w14:paraId="2C02C16B" w14:textId="36116872"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21</w:t>
            </w:r>
          </w:p>
        </w:tc>
        <w:tc>
          <w:tcPr>
            <w:tcW w:w="1947" w:type="dxa"/>
          </w:tcPr>
          <w:p w14:paraId="00C2F5AD" w14:textId="7A5C140F" w:rsidR="000855B2" w:rsidRPr="00E62464" w:rsidRDefault="008E249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Turnovers Per Game (TOV)</w:t>
            </w:r>
          </w:p>
        </w:tc>
        <w:tc>
          <w:tcPr>
            <w:tcW w:w="7229" w:type="dxa"/>
          </w:tcPr>
          <w:p w14:paraId="52578C1E" w14:textId="46FEBA43" w:rsidR="000855B2" w:rsidRPr="00E62464" w:rsidRDefault="00E62464" w:rsidP="00E62464">
            <w:pPr>
              <w:pStyle w:val="a3"/>
              <w:pBdr>
                <w:top w:val="single" w:sz="2" w:space="0" w:color="D9D9E3"/>
                <w:left w:val="single" w:sz="2" w:space="5" w:color="D9D9E3"/>
                <w:bottom w:val="single" w:sz="2" w:space="0" w:color="D9D9E3"/>
                <w:right w:val="single" w:sz="2" w:space="0" w:color="D9D9E3"/>
              </w:pBdr>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turnovers a player commits per game.</w:t>
            </w:r>
          </w:p>
        </w:tc>
      </w:tr>
      <w:tr w:rsidR="000855B2" w14:paraId="6AD51078"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1BEF3B59" w14:textId="4C30A6CB"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22</w:t>
            </w:r>
          </w:p>
        </w:tc>
        <w:tc>
          <w:tcPr>
            <w:tcW w:w="1947" w:type="dxa"/>
          </w:tcPr>
          <w:p w14:paraId="43C48519" w14:textId="66EA1E48" w:rsidR="000855B2" w:rsidRPr="00E62464" w:rsidRDefault="00EC1728"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Personal Fouls Per Game (PF)</w:t>
            </w:r>
          </w:p>
        </w:tc>
        <w:tc>
          <w:tcPr>
            <w:tcW w:w="7229" w:type="dxa"/>
          </w:tcPr>
          <w:p w14:paraId="6532D9A9" w14:textId="5221E782"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personal fouls a player commits per game.</w:t>
            </w:r>
          </w:p>
        </w:tc>
      </w:tr>
      <w:tr w:rsidR="00FE4108" w14:paraId="7A46A874"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0C2B931D" w14:textId="29F07232"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23</w:t>
            </w:r>
          </w:p>
        </w:tc>
        <w:tc>
          <w:tcPr>
            <w:tcW w:w="1947" w:type="dxa"/>
          </w:tcPr>
          <w:p w14:paraId="7EB7813E" w14:textId="7582E4ED" w:rsidR="000855B2" w:rsidRPr="00E62464" w:rsidRDefault="009B60AB"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Points Per Game (PTS)</w:t>
            </w:r>
          </w:p>
        </w:tc>
        <w:tc>
          <w:tcPr>
            <w:tcW w:w="7229" w:type="dxa"/>
          </w:tcPr>
          <w:p w14:paraId="60E63330" w14:textId="32A368A1"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points a player scores per game.</w:t>
            </w:r>
          </w:p>
        </w:tc>
      </w:tr>
      <w:tr w:rsidR="000855B2" w14:paraId="32035F43"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0C6C666C" w14:textId="736F34D2"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24</w:t>
            </w:r>
          </w:p>
        </w:tc>
        <w:tc>
          <w:tcPr>
            <w:tcW w:w="1947" w:type="dxa"/>
          </w:tcPr>
          <w:p w14:paraId="35A1FC06" w14:textId="4F4439E9" w:rsidR="000855B2" w:rsidRPr="00E62464" w:rsidRDefault="006128FE"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Player Efficiency Rating (PER)</w:t>
            </w:r>
          </w:p>
        </w:tc>
        <w:tc>
          <w:tcPr>
            <w:tcW w:w="7229" w:type="dxa"/>
          </w:tcPr>
          <w:p w14:paraId="224E5443" w14:textId="1BDAFF71"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comprehensive statistic that evaluates a player's performance in various aspects.</w:t>
            </w:r>
          </w:p>
        </w:tc>
      </w:tr>
      <w:tr w:rsidR="00FE4108" w14:paraId="73BCF67F"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9894188" w14:textId="1B218714" w:rsidR="006128FE"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25</w:t>
            </w:r>
          </w:p>
        </w:tc>
        <w:tc>
          <w:tcPr>
            <w:tcW w:w="1947" w:type="dxa"/>
          </w:tcPr>
          <w:p w14:paraId="11A3C2E5" w14:textId="4AB62A01" w:rsidR="006128FE" w:rsidRPr="00E62464" w:rsidRDefault="00A010D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Offensive Win Shares (OWS)</w:t>
            </w:r>
          </w:p>
        </w:tc>
        <w:tc>
          <w:tcPr>
            <w:tcW w:w="7229" w:type="dxa"/>
          </w:tcPr>
          <w:p w14:paraId="52787F6A" w14:textId="1A120E43" w:rsidR="006128FE"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Measures a player's offensive contribution to the team's wins.</w:t>
            </w:r>
          </w:p>
        </w:tc>
      </w:tr>
      <w:tr w:rsidR="000855B2" w14:paraId="01890CDB"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3EEBADBE" w14:textId="0635920C"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27</w:t>
            </w:r>
          </w:p>
        </w:tc>
        <w:tc>
          <w:tcPr>
            <w:tcW w:w="1947" w:type="dxa"/>
          </w:tcPr>
          <w:p w14:paraId="727519BA" w14:textId="5886935F" w:rsidR="000855B2" w:rsidRPr="00E62464" w:rsidRDefault="000A10BF"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Win Shares (WS)</w:t>
            </w:r>
          </w:p>
        </w:tc>
        <w:tc>
          <w:tcPr>
            <w:tcW w:w="7229" w:type="dxa"/>
          </w:tcPr>
          <w:p w14:paraId="1168EE42" w14:textId="2F661638"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comprehensive measure of a player's contribution to the team's wins, combining both offensive and defensive contributions.</w:t>
            </w:r>
          </w:p>
        </w:tc>
      </w:tr>
      <w:tr w:rsidR="00597090" w14:paraId="209E4B28"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66D0595" w14:textId="77777777" w:rsidR="00597090" w:rsidRDefault="00597090">
            <w:pPr>
              <w:pStyle w:val="a3"/>
              <w:spacing w:before="168" w:beforeAutospacing="0" w:after="0" w:afterAutospacing="0"/>
              <w:jc w:val="both"/>
              <w:rPr>
                <w:rFonts w:ascii="Times New Roman" w:eastAsia="微软雅黑" w:hAnsi="Times New Roman" w:cs="Times New Roman"/>
                <w:b w:val="0"/>
                <w:bCs w:val="0"/>
                <w:color w:val="000000" w:themeColor="text1"/>
                <w:spacing w:val="15"/>
                <w:sz w:val="13"/>
                <w:szCs w:val="13"/>
              </w:rPr>
            </w:pPr>
          </w:p>
          <w:p w14:paraId="0E1779A3" w14:textId="77777777" w:rsidR="00597090" w:rsidRDefault="00597090">
            <w:pPr>
              <w:pStyle w:val="a3"/>
              <w:spacing w:before="168" w:beforeAutospacing="0" w:after="0" w:afterAutospacing="0"/>
              <w:jc w:val="both"/>
              <w:rPr>
                <w:rFonts w:ascii="Times New Roman" w:eastAsia="微软雅黑" w:hAnsi="Times New Roman" w:cs="Times New Roman"/>
                <w:b w:val="0"/>
                <w:bCs w:val="0"/>
                <w:color w:val="000000" w:themeColor="text1"/>
                <w:spacing w:val="15"/>
                <w:sz w:val="13"/>
                <w:szCs w:val="13"/>
              </w:rPr>
            </w:pPr>
          </w:p>
          <w:p w14:paraId="286B9EDA" w14:textId="77777777" w:rsidR="00597090" w:rsidRDefault="00597090">
            <w:pPr>
              <w:pStyle w:val="a3"/>
              <w:spacing w:before="168" w:beforeAutospacing="0" w:after="0" w:afterAutospacing="0"/>
              <w:jc w:val="both"/>
              <w:rPr>
                <w:rFonts w:ascii="Times New Roman" w:eastAsia="微软雅黑" w:hAnsi="Times New Roman" w:cs="Times New Roman"/>
                <w:b w:val="0"/>
                <w:bCs w:val="0"/>
                <w:color w:val="000000" w:themeColor="text1"/>
                <w:spacing w:val="15"/>
                <w:sz w:val="13"/>
                <w:szCs w:val="13"/>
              </w:rPr>
            </w:pPr>
          </w:p>
          <w:p w14:paraId="4A643904" w14:textId="77777777" w:rsidR="00597090" w:rsidRDefault="00597090">
            <w:pPr>
              <w:pStyle w:val="a3"/>
              <w:spacing w:before="168" w:beforeAutospacing="0" w:after="0" w:afterAutospacing="0"/>
              <w:jc w:val="both"/>
              <w:rPr>
                <w:rFonts w:ascii="Times New Roman" w:eastAsia="微软雅黑" w:hAnsi="Times New Roman" w:cs="Times New Roman"/>
                <w:b w:val="0"/>
                <w:bCs w:val="0"/>
                <w:color w:val="000000" w:themeColor="text1"/>
                <w:spacing w:val="15"/>
                <w:sz w:val="13"/>
                <w:szCs w:val="13"/>
              </w:rPr>
            </w:pPr>
          </w:p>
          <w:p w14:paraId="68FA55F8" w14:textId="77777777" w:rsidR="00597090" w:rsidRPr="00E62464" w:rsidRDefault="00597090">
            <w:pPr>
              <w:pStyle w:val="a3"/>
              <w:spacing w:before="168" w:beforeAutospacing="0" w:after="0" w:afterAutospacing="0"/>
              <w:jc w:val="both"/>
              <w:rPr>
                <w:rFonts w:ascii="Times New Roman" w:eastAsia="微软雅黑" w:hAnsi="Times New Roman" w:cs="Times New Roman" w:hint="eastAsia"/>
                <w:color w:val="000000" w:themeColor="text1"/>
                <w:spacing w:val="15"/>
                <w:sz w:val="13"/>
                <w:szCs w:val="13"/>
              </w:rPr>
            </w:pPr>
          </w:p>
        </w:tc>
        <w:tc>
          <w:tcPr>
            <w:tcW w:w="1947" w:type="dxa"/>
          </w:tcPr>
          <w:p w14:paraId="66C0E7EE" w14:textId="77777777" w:rsidR="00597090" w:rsidRPr="00E62464" w:rsidRDefault="00597090"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p>
        </w:tc>
        <w:tc>
          <w:tcPr>
            <w:tcW w:w="7229" w:type="dxa"/>
          </w:tcPr>
          <w:p w14:paraId="118E7154" w14:textId="77777777" w:rsidR="00597090" w:rsidRPr="00E62464" w:rsidRDefault="00597090">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p>
        </w:tc>
      </w:tr>
    </w:tbl>
    <w:p w14:paraId="6CF56517" w14:textId="3F5F2947" w:rsidR="00874101" w:rsidRPr="00950DD6" w:rsidRDefault="001E3959">
      <w:pPr>
        <w:pStyle w:val="a3"/>
        <w:spacing w:before="168" w:beforeAutospacing="0" w:after="0" w:afterAutospacing="0"/>
        <w:jc w:val="both"/>
        <w:rPr>
          <w:rFonts w:ascii="Times New Roman" w:eastAsia="微软雅黑" w:hAnsi="Times New Roman" w:cs="Times New Roman"/>
          <w:color w:val="000000" w:themeColor="text1"/>
          <w:spacing w:val="15"/>
          <w:sz w:val="21"/>
          <w:szCs w:val="21"/>
        </w:rPr>
      </w:pPr>
      <w:r w:rsidRPr="001E3959">
        <w:rPr>
          <w:rFonts w:ascii="Times New Roman" w:eastAsia="微软雅黑" w:hAnsi="Times New Roman" w:cs="Times New Roman"/>
          <w:color w:val="000000" w:themeColor="text1"/>
          <w:spacing w:val="15"/>
          <w:sz w:val="21"/>
          <w:szCs w:val="21"/>
        </w:rPr>
        <w:t>4. Problem and proposed method</w:t>
      </w:r>
    </w:p>
    <w:p w14:paraId="1D341579" w14:textId="51936B4C" w:rsidR="00874101" w:rsidRDefault="006E0415" w:rsidP="007C1EB5">
      <w:pPr>
        <w:rPr>
          <w:rFonts w:ascii="Times New Roman" w:eastAsia="微软雅黑" w:hAnsi="Times New Roman" w:cs="Times New Roman"/>
          <w:color w:val="000000" w:themeColor="text1"/>
          <w:spacing w:val="15"/>
          <w:kern w:val="0"/>
          <w:szCs w:val="21"/>
        </w:rPr>
      </w:pPr>
      <w:r>
        <w:rPr>
          <w:rFonts w:ascii="Times New Roman" w:eastAsia="微软雅黑" w:hAnsi="Times New Roman" w:cs="Times New Roman" w:hint="eastAsia"/>
          <w:color w:val="000000" w:themeColor="text1"/>
          <w:spacing w:val="15"/>
          <w:kern w:val="0"/>
          <w:szCs w:val="21"/>
        </w:rPr>
        <w:t>4</w:t>
      </w:r>
      <w:r>
        <w:rPr>
          <w:rFonts w:ascii="Times New Roman" w:eastAsia="微软雅黑" w:hAnsi="Times New Roman" w:cs="Times New Roman"/>
          <w:color w:val="000000" w:themeColor="text1"/>
          <w:spacing w:val="15"/>
          <w:kern w:val="0"/>
          <w:szCs w:val="21"/>
        </w:rPr>
        <w:t>.1</w:t>
      </w:r>
      <w:r w:rsidR="00F521F0" w:rsidRPr="00F521F0">
        <w:rPr>
          <w:rFonts w:ascii="Segoe UI" w:hAnsi="Segoe UI" w:cs="Segoe UI"/>
          <w:color w:val="374151"/>
          <w:shd w:val="clear" w:color="auto" w:fill="F7F7F8"/>
        </w:rPr>
        <w:t xml:space="preserve"> </w:t>
      </w:r>
      <w:r w:rsidR="00F521F0" w:rsidRPr="00F521F0">
        <w:rPr>
          <w:rFonts w:ascii="Times New Roman" w:eastAsia="微软雅黑" w:hAnsi="Times New Roman" w:cs="Times New Roman"/>
          <w:color w:val="000000" w:themeColor="text1"/>
          <w:spacing w:val="15"/>
          <w:kern w:val="0"/>
          <w:szCs w:val="21"/>
        </w:rPr>
        <w:t>Preliminary Data Analysis</w:t>
      </w:r>
    </w:p>
    <w:p w14:paraId="4A16CBD3" w14:textId="228D51BE" w:rsidR="00890C36" w:rsidRPr="00890C36" w:rsidRDefault="00890C36"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890C36">
        <w:rPr>
          <w:rFonts w:ascii="Times New Roman" w:eastAsia="微软雅黑" w:hAnsi="Times New Roman" w:cs="Times New Roman"/>
          <w:color w:val="000000" w:themeColor="text1"/>
          <w:spacing w:val="15"/>
          <w:sz w:val="21"/>
          <w:szCs w:val="21"/>
        </w:rPr>
        <w:t>The player</w:t>
      </w:r>
      <w:r>
        <w:rPr>
          <w:rFonts w:ascii="Times New Roman" w:eastAsia="微软雅黑" w:hAnsi="Times New Roman" w:cs="Times New Roman"/>
          <w:color w:val="000000" w:themeColor="text1"/>
          <w:spacing w:val="15"/>
          <w:sz w:val="21"/>
          <w:szCs w:val="21"/>
        </w:rPr>
        <w:t xml:space="preserve"> </w:t>
      </w:r>
      <w:r w:rsidRPr="00890C36">
        <w:rPr>
          <w:rFonts w:ascii="Times New Roman" w:eastAsia="微软雅黑" w:hAnsi="Times New Roman" w:cs="Times New Roman"/>
          <w:color w:val="000000" w:themeColor="text1"/>
          <w:spacing w:val="15"/>
          <w:sz w:val="21"/>
          <w:szCs w:val="21"/>
        </w:rPr>
        <w:t>efficiency rating (PER)is </w:t>
      </w:r>
      <w:hyperlink r:id="rId8" w:tooltip="John Hollinger" w:history="1">
        <w:r w:rsidRPr="00890C36">
          <w:rPr>
            <w:rFonts w:ascii="Times New Roman" w:eastAsia="微软雅黑" w:hAnsi="Times New Roman" w:cs="Times New Roman"/>
            <w:color w:val="000000" w:themeColor="text1"/>
            <w:spacing w:val="15"/>
          </w:rPr>
          <w:t>John Hollinger</w:t>
        </w:r>
      </w:hyperlink>
      <w:r w:rsidRPr="00890C36">
        <w:rPr>
          <w:rFonts w:ascii="Times New Roman" w:eastAsia="微软雅黑" w:hAnsi="Times New Roman" w:cs="Times New Roman"/>
          <w:color w:val="000000" w:themeColor="text1"/>
          <w:spacing w:val="15"/>
          <w:sz w:val="21"/>
          <w:szCs w:val="21"/>
        </w:rPr>
        <w:t>'s</w:t>
      </w:r>
      <w:r w:rsidR="00115B57">
        <w:rPr>
          <w:rFonts w:ascii="Times New Roman" w:eastAsia="微软雅黑" w:hAnsi="Times New Roman" w:cs="Times New Roman"/>
          <w:color w:val="000000" w:themeColor="text1"/>
          <w:spacing w:val="15"/>
          <w:sz w:val="21"/>
          <w:szCs w:val="21"/>
        </w:rPr>
        <w:t xml:space="preserve"> </w:t>
      </w:r>
      <w:r w:rsidRPr="00890C36">
        <w:rPr>
          <w:rFonts w:ascii="Times New Roman" w:eastAsia="微软雅黑" w:hAnsi="Times New Roman" w:cs="Times New Roman"/>
          <w:color w:val="000000" w:themeColor="text1"/>
          <w:spacing w:val="15"/>
          <w:sz w:val="21"/>
          <w:szCs w:val="21"/>
        </w:rPr>
        <w:t>all-in-one </w:t>
      </w:r>
      <w:hyperlink r:id="rId9" w:tooltip="Basketball" w:history="1">
        <w:r w:rsidRPr="00890C36">
          <w:rPr>
            <w:rFonts w:ascii="Times New Roman" w:eastAsia="微软雅黑" w:hAnsi="Times New Roman" w:cs="Times New Roman"/>
            <w:color w:val="000000" w:themeColor="text1"/>
            <w:spacing w:val="15"/>
          </w:rPr>
          <w:t>basketball</w:t>
        </w:r>
      </w:hyperlink>
      <w:r w:rsidRPr="00890C36">
        <w:rPr>
          <w:rFonts w:ascii="Times New Roman" w:eastAsia="微软雅黑" w:hAnsi="Times New Roman" w:cs="Times New Roman"/>
          <w:color w:val="000000" w:themeColor="text1"/>
          <w:spacing w:val="15"/>
          <w:sz w:val="21"/>
          <w:szCs w:val="21"/>
        </w:rPr>
        <w:t> rating which attempts to collect or boil down all of a player's contributions into one number. Using a detailed formula, Hollinger developed a system that rates every player's statistical performance. PER strives to measure a player's per-minute performance, while adjusting for pace. A league-average PER is always 15.00, which permits comparisons of player performance across seasons.</w:t>
      </w:r>
    </w:p>
    <w:p w14:paraId="18C29741" w14:textId="7C3144BE" w:rsidR="00296DF3" w:rsidRDefault="00890C36"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890C36">
        <w:rPr>
          <w:rFonts w:ascii="Times New Roman" w:eastAsia="微软雅黑" w:hAnsi="Times New Roman" w:cs="Times New Roman"/>
          <w:color w:val="000000" w:themeColor="text1"/>
          <w:spacing w:val="15"/>
          <w:sz w:val="21"/>
          <w:szCs w:val="21"/>
        </w:rPr>
        <w:t>PER considers positive results, including field goals, free throws, 3-pointers, assists, rebounds, blocks and steals and negative results, including missed shots, turnovers and personal fouls. The formula adds positive stats and subtracts negative ones through a statistical point value system. The rating for each player is then adjusted to a per-minute basis so that, for example, substitutes can be compared with starters in playing time debates. It is also adjusted for the team's pace. In the end, one number sums up the players' statistical accomplishments for that season.</w:t>
      </w:r>
    </w:p>
    <w:p w14:paraId="3EEABCA6" w14:textId="49FB82CE" w:rsidR="00296DF3" w:rsidRDefault="00296DF3"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296DF3">
        <w:rPr>
          <w:rFonts w:ascii="Times New Roman" w:eastAsia="微软雅黑" w:hAnsi="Times New Roman" w:cs="Times New Roman"/>
          <w:color w:val="000000" w:themeColor="text1"/>
          <w:spacing w:val="15"/>
          <w:sz w:val="21"/>
          <w:szCs w:val="21"/>
        </w:rPr>
        <w:t>Win Shares is a player statistic which attempts to divvy up credit for team success to the individuals on the team. Full details are available below, but the important things to note are that it is calculated using player, team and league-wide statistics and the sum of player win shares on a given team will be roughly equal to that team’s win total for the season.</w:t>
      </w:r>
    </w:p>
    <w:p w14:paraId="0B9DD1A2" w14:textId="77777777" w:rsidR="007F62A5" w:rsidRDefault="00B24E6C"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B24E6C">
        <w:rPr>
          <w:rFonts w:ascii="Times New Roman" w:eastAsia="微软雅黑" w:hAnsi="Times New Roman" w:cs="Times New Roman"/>
          <w:color w:val="000000" w:themeColor="text1"/>
          <w:spacing w:val="15"/>
          <w:sz w:val="21"/>
          <w:szCs w:val="21"/>
        </w:rPr>
        <w:t>The relationship between the PER and WS values of 100 basketball players and their respective championship counts is illustrated in Figure 1.</w:t>
      </w:r>
      <w:r w:rsidRPr="007A3A57">
        <w:rPr>
          <w:rFonts w:ascii="Times New Roman" w:eastAsia="微软雅黑" w:hAnsi="Times New Roman" w:cs="Times New Roman"/>
          <w:color w:val="000000" w:themeColor="text1"/>
          <w:spacing w:val="15"/>
          <w:sz w:val="21"/>
          <w:szCs w:val="21"/>
        </w:rPr>
        <w:t xml:space="preserve"> </w:t>
      </w:r>
    </w:p>
    <w:p w14:paraId="3106D668" w14:textId="4C9ECB68" w:rsidR="004876E0" w:rsidRPr="00890C36" w:rsidRDefault="00F521F0"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7A3A57">
        <w:rPr>
          <w:rFonts w:ascii="Times New Roman" w:eastAsia="微软雅黑" w:hAnsi="Times New Roman" w:cs="Times New Roman"/>
          <w:color w:val="000000" w:themeColor="text1"/>
          <w:spacing w:val="15"/>
          <w:sz w:val="21"/>
          <w:szCs w:val="21"/>
        </w:rPr>
        <w:t>Many of</w:t>
      </w:r>
      <w:r w:rsidR="007A3A57" w:rsidRPr="007A3A57">
        <w:rPr>
          <w:rFonts w:ascii="Times New Roman" w:eastAsia="微软雅黑" w:hAnsi="Times New Roman" w:cs="Times New Roman"/>
          <w:color w:val="000000" w:themeColor="text1"/>
          <w:spacing w:val="15"/>
          <w:sz w:val="21"/>
          <w:szCs w:val="21"/>
        </w:rPr>
        <w:t xml:space="preserve"> the data points are concentrated in areas where the PER is relatively low, corresponding to a lesser number of championships. There seems to be a slight upward trend in the number of championships with increasing PER, although this trend is not distinctively pronounced. Similarly, players with a lower WS</w:t>
      </w:r>
      <w:r w:rsidR="007A3A57">
        <w:rPr>
          <w:rFonts w:ascii="Times New Roman" w:eastAsia="微软雅黑" w:hAnsi="Times New Roman" w:cs="Times New Roman"/>
          <w:color w:val="000000" w:themeColor="text1"/>
          <w:spacing w:val="15"/>
          <w:sz w:val="21"/>
          <w:szCs w:val="21"/>
        </w:rPr>
        <w:t xml:space="preserve"> </w:t>
      </w:r>
      <w:r w:rsidR="007A3A57" w:rsidRPr="007A3A57">
        <w:rPr>
          <w:rFonts w:ascii="Times New Roman" w:eastAsia="微软雅黑" w:hAnsi="Times New Roman" w:cs="Times New Roman"/>
          <w:color w:val="000000" w:themeColor="text1"/>
          <w:spacing w:val="15"/>
          <w:sz w:val="21"/>
          <w:szCs w:val="21"/>
        </w:rPr>
        <w:t>value appear to have won fewer championships. However, in regions with higher WS values, the distribution of championship counts appears more dispersed. When considering the combined influence of PER and WS on the number of championships: the relationship becomes more intricate. Some players exhibit high PER and WS values but have fewer championships, while others, despite having lower PER and WS values, have secured more championships. This might suggest that neither PER nor WS alone can fully predict a player's championship count, implying other factors may also be influential. In summary, the visual representation suggests some relationship between PER, WS, and championship counts, but it does not indicate a robust or clear linear correlation. To ascertain the nature of this relationship with greater precision, further statistical analyses and data regression are warranted.</w:t>
      </w:r>
    </w:p>
    <w:p w14:paraId="166A810A" w14:textId="0C12B5B6" w:rsidR="006E0415" w:rsidRDefault="0013224E" w:rsidP="004876E0">
      <w:pPr>
        <w:jc w:val="center"/>
        <w:rPr>
          <w:rFonts w:ascii="Times New Roman" w:eastAsia="微软雅黑" w:hAnsi="Times New Roman" w:cs="Times New Roman"/>
          <w:color w:val="000000" w:themeColor="text1"/>
          <w:spacing w:val="15"/>
          <w:kern w:val="0"/>
          <w:szCs w:val="21"/>
        </w:rPr>
      </w:pPr>
      <w:r w:rsidRPr="0013224E">
        <w:rPr>
          <w:rFonts w:ascii="Times New Roman" w:eastAsia="微软雅黑" w:hAnsi="Times New Roman" w:cs="Times New Roman"/>
          <w:noProof/>
          <w:color w:val="000000" w:themeColor="text1"/>
          <w:spacing w:val="15"/>
          <w:kern w:val="0"/>
          <w:szCs w:val="21"/>
        </w:rPr>
        <w:lastRenderedPageBreak/>
        <w:drawing>
          <wp:inline distT="0" distB="0" distL="0" distR="0" wp14:anchorId="53E028D8" wp14:editId="1453375E">
            <wp:extent cx="4171950" cy="3130721"/>
            <wp:effectExtent l="0" t="0" r="0" b="0"/>
            <wp:docPr id="1626861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7256" cy="3142207"/>
                    </a:xfrm>
                    <a:prstGeom prst="rect">
                      <a:avLst/>
                    </a:prstGeom>
                    <a:noFill/>
                    <a:ln>
                      <a:noFill/>
                    </a:ln>
                  </pic:spPr>
                </pic:pic>
              </a:graphicData>
            </a:graphic>
          </wp:inline>
        </w:drawing>
      </w:r>
    </w:p>
    <w:p w14:paraId="578FFFF6" w14:textId="7210FF0B" w:rsidR="004876E0" w:rsidRDefault="004876E0" w:rsidP="007C1EB5">
      <w:pPr>
        <w:rPr>
          <w:rFonts w:ascii="Times New Roman" w:eastAsia="微软雅黑" w:hAnsi="Times New Roman" w:cs="Times New Roman"/>
          <w:color w:val="000000" w:themeColor="text1"/>
          <w:spacing w:val="15"/>
          <w:kern w:val="0"/>
          <w:szCs w:val="21"/>
        </w:rPr>
      </w:pPr>
      <w:r>
        <w:rPr>
          <w:rFonts w:ascii="Times New Roman" w:eastAsia="微软雅黑" w:hAnsi="Times New Roman" w:cs="Times New Roman"/>
          <w:color w:val="000000" w:themeColor="text1"/>
          <w:spacing w:val="15"/>
          <w:kern w:val="0"/>
          <w:szCs w:val="21"/>
        </w:rPr>
        <w:t>Figure</w:t>
      </w:r>
      <w:r w:rsidR="001A0DB7">
        <w:rPr>
          <w:rFonts w:ascii="Times New Roman" w:eastAsia="微软雅黑" w:hAnsi="Times New Roman" w:cs="Times New Roman"/>
          <w:color w:val="000000" w:themeColor="text1"/>
          <w:spacing w:val="15"/>
          <w:kern w:val="0"/>
          <w:szCs w:val="21"/>
        </w:rPr>
        <w:t>.</w:t>
      </w:r>
      <w:r>
        <w:rPr>
          <w:rFonts w:ascii="Times New Roman" w:eastAsia="微软雅黑" w:hAnsi="Times New Roman" w:cs="Times New Roman"/>
          <w:color w:val="000000" w:themeColor="text1"/>
          <w:spacing w:val="15"/>
          <w:kern w:val="0"/>
          <w:szCs w:val="21"/>
        </w:rPr>
        <w:t xml:space="preserve"> </w:t>
      </w:r>
      <w:r w:rsidR="001A0DB7">
        <w:rPr>
          <w:rFonts w:ascii="Times New Roman" w:eastAsia="微软雅黑" w:hAnsi="Times New Roman" w:cs="Times New Roman"/>
          <w:color w:val="000000" w:themeColor="text1"/>
          <w:spacing w:val="15"/>
          <w:kern w:val="0"/>
          <w:szCs w:val="21"/>
        </w:rPr>
        <w:t>1. The</w:t>
      </w:r>
      <w:r w:rsidRPr="004876E0">
        <w:rPr>
          <w:rFonts w:ascii="Times New Roman" w:eastAsia="微软雅黑" w:hAnsi="Times New Roman" w:cs="Times New Roman"/>
          <w:color w:val="000000" w:themeColor="text1"/>
          <w:spacing w:val="15"/>
          <w:kern w:val="0"/>
          <w:szCs w:val="21"/>
        </w:rPr>
        <w:t xml:space="preserve"> relationship between a player's PER and W</w:t>
      </w:r>
      <w:r>
        <w:rPr>
          <w:rFonts w:ascii="Times New Roman" w:eastAsia="微软雅黑" w:hAnsi="Times New Roman" w:cs="Times New Roman" w:hint="eastAsia"/>
          <w:color w:val="000000" w:themeColor="text1"/>
          <w:spacing w:val="15"/>
          <w:kern w:val="0"/>
          <w:szCs w:val="21"/>
        </w:rPr>
        <w:t>S</w:t>
      </w:r>
      <w:r>
        <w:rPr>
          <w:rFonts w:ascii="Times New Roman" w:eastAsia="微软雅黑" w:hAnsi="Times New Roman" w:cs="Times New Roman"/>
          <w:color w:val="000000" w:themeColor="text1"/>
          <w:spacing w:val="15"/>
          <w:kern w:val="0"/>
          <w:szCs w:val="21"/>
        </w:rPr>
        <w:t xml:space="preserve"> </w:t>
      </w:r>
      <w:r w:rsidRPr="004876E0">
        <w:rPr>
          <w:rFonts w:ascii="Times New Roman" w:eastAsia="微软雅黑" w:hAnsi="Times New Roman" w:cs="Times New Roman"/>
          <w:color w:val="000000" w:themeColor="text1"/>
          <w:spacing w:val="15"/>
          <w:kern w:val="0"/>
          <w:szCs w:val="21"/>
        </w:rPr>
        <w:t>values and the number of championships won.</w:t>
      </w:r>
    </w:p>
    <w:p w14:paraId="2760EEEB" w14:textId="77777777" w:rsidR="00B24E6C" w:rsidRDefault="00B24E6C" w:rsidP="007C1EB5">
      <w:pPr>
        <w:rPr>
          <w:rFonts w:ascii="Times New Roman" w:eastAsia="微软雅黑" w:hAnsi="Times New Roman" w:cs="Times New Roman"/>
          <w:color w:val="000000" w:themeColor="text1"/>
          <w:spacing w:val="15"/>
          <w:kern w:val="0"/>
          <w:szCs w:val="21"/>
        </w:rPr>
      </w:pPr>
    </w:p>
    <w:p w14:paraId="0D824D30" w14:textId="2031BDDD" w:rsidR="00B24E6C" w:rsidRPr="00E56D49" w:rsidRDefault="00B24E6C" w:rsidP="007C1EB5">
      <w:pPr>
        <w:rPr>
          <w:rFonts w:ascii="Times New Roman" w:eastAsia="微软雅黑" w:hAnsi="Times New Roman" w:cs="Times New Roman"/>
          <w:color w:val="000000" w:themeColor="text1"/>
          <w:spacing w:val="15"/>
          <w:kern w:val="0"/>
          <w:szCs w:val="21"/>
          <w:vertAlign w:val="subscript"/>
        </w:rPr>
      </w:pPr>
      <w:r w:rsidRPr="00B24E6C">
        <w:rPr>
          <w:rFonts w:ascii="Times New Roman" w:eastAsia="微软雅黑" w:hAnsi="Times New Roman" w:cs="Times New Roman"/>
          <w:color w:val="000000" w:themeColor="text1"/>
          <w:spacing w:val="15"/>
          <w:kern w:val="0"/>
          <w:szCs w:val="21"/>
        </w:rPr>
        <w:t>4.</w:t>
      </w:r>
      <w:r>
        <w:rPr>
          <w:rFonts w:ascii="Times New Roman" w:eastAsia="微软雅黑" w:hAnsi="Times New Roman" w:cs="Times New Roman"/>
          <w:color w:val="000000" w:themeColor="text1"/>
          <w:spacing w:val="15"/>
          <w:kern w:val="0"/>
          <w:szCs w:val="21"/>
        </w:rPr>
        <w:t>2</w:t>
      </w:r>
      <w:r w:rsidRPr="00B24E6C">
        <w:rPr>
          <w:rFonts w:ascii="Times New Roman" w:eastAsia="微软雅黑" w:hAnsi="Times New Roman" w:cs="Times New Roman"/>
          <w:color w:val="000000" w:themeColor="text1"/>
          <w:spacing w:val="15"/>
          <w:kern w:val="0"/>
          <w:szCs w:val="21"/>
        </w:rPr>
        <w:t xml:space="preserve"> Problem definition</w:t>
      </w:r>
    </w:p>
    <w:p w14:paraId="35BDAFB3" w14:textId="2C73E880" w:rsidR="00B24E6C" w:rsidRDefault="003D22C8" w:rsidP="007C1EB5">
      <w:pPr>
        <w:rPr>
          <w:rFonts w:ascii="Times New Roman" w:eastAsia="微软雅黑" w:hAnsi="Times New Roman" w:cs="Times New Roman"/>
          <w:color w:val="000000" w:themeColor="text1"/>
          <w:spacing w:val="15"/>
          <w:kern w:val="0"/>
          <w:sz w:val="24"/>
          <w:szCs w:val="24"/>
        </w:rPr>
      </w:pPr>
      <w:r>
        <w:rPr>
          <w:rFonts w:ascii="Times New Roman" w:eastAsia="微软雅黑" w:hAnsi="Times New Roman" w:cs="Times New Roman" w:hint="eastAsia"/>
          <w:color w:val="000000" w:themeColor="text1"/>
          <w:spacing w:val="15"/>
          <w:kern w:val="0"/>
          <w:szCs w:val="21"/>
        </w:rPr>
        <w:t>D</w:t>
      </w:r>
      <w:r>
        <w:rPr>
          <w:rFonts w:ascii="Times New Roman" w:eastAsia="微软雅黑" w:hAnsi="Times New Roman" w:cs="Times New Roman"/>
          <w:color w:val="000000" w:themeColor="text1"/>
          <w:spacing w:val="15"/>
          <w:kern w:val="0"/>
          <w:szCs w:val="21"/>
        </w:rPr>
        <w:t>=</w:t>
      </w:r>
      <m:oMath>
        <m:d>
          <m:dPr>
            <m:begChr m:val="["/>
            <m:endChr m:val="]"/>
            <m:ctrlPr>
              <w:rPr>
                <w:rFonts w:ascii="Cambria Math" w:eastAsia="微软雅黑" w:hAnsi="Cambria Math" w:cs="Arial"/>
                <w:i/>
                <w:color w:val="000000" w:themeColor="text1"/>
                <w:spacing w:val="15"/>
                <w:kern w:val="0"/>
                <w:sz w:val="24"/>
                <w:szCs w:val="24"/>
              </w:rPr>
            </m:ctrlPr>
          </m:dPr>
          <m:e>
            <m:eqArr>
              <m:eqArrPr>
                <m:ctrlPr>
                  <w:rPr>
                    <w:rFonts w:ascii="Cambria Math" w:eastAsia="Cambria Math" w:hAnsi="Cambria Math" w:cs="Cambria Math" w:hint="eastAsia"/>
                    <w:i/>
                    <w:color w:val="000000" w:themeColor="text1"/>
                    <w:spacing w:val="15"/>
                    <w:kern w:val="0"/>
                    <w:sz w:val="24"/>
                    <w:szCs w:val="24"/>
                  </w:rPr>
                </m:ctrlPr>
              </m:eqArrPr>
              <m:e>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hint="eastAsia"/>
                        <w:color w:val="000000" w:themeColor="text1"/>
                        <w:spacing w:val="15"/>
                        <w:kern w:val="0"/>
                        <w:sz w:val="24"/>
                        <w:szCs w:val="24"/>
                      </w:rPr>
                      <m:t>Player</m:t>
                    </m:r>
                  </m:e>
                  <m:sub>
                    <m:r>
                      <w:rPr>
                        <w:rFonts w:ascii="Cambria Math" w:eastAsia="Cambria Math" w:hAnsi="Cambria Math" w:cs="Cambria Math"/>
                        <w:color w:val="000000" w:themeColor="text1"/>
                        <w:spacing w:val="15"/>
                        <w:kern w:val="0"/>
                        <w:sz w:val="24"/>
                        <w:szCs w:val="24"/>
                      </w:rPr>
                      <m:t>1</m:t>
                    </m:r>
                  </m:sub>
                </m:sSub>
                <m:ctrlPr>
                  <w:rPr>
                    <w:rFonts w:ascii="Cambria Math" w:eastAsia="Cambria Math" w:hAnsi="Cambria Math" w:cs="Cambria Math"/>
                    <w:i/>
                    <w:color w:val="000000" w:themeColor="text1"/>
                    <w:spacing w:val="15"/>
                    <w:kern w:val="0"/>
                    <w:sz w:val="24"/>
                    <w:szCs w:val="24"/>
                  </w:rPr>
                </m:ctrlPr>
              </m:e>
              <m:e>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hint="eastAsia"/>
                        <w:color w:val="000000" w:themeColor="text1"/>
                        <w:spacing w:val="15"/>
                        <w:kern w:val="0"/>
                        <w:sz w:val="24"/>
                        <w:szCs w:val="24"/>
                      </w:rPr>
                      <m:t>Player</m:t>
                    </m:r>
                  </m:e>
                  <m:sub>
                    <m:r>
                      <w:rPr>
                        <w:rFonts w:ascii="Cambria Math" w:eastAsia="Cambria Math" w:hAnsi="Cambria Math" w:cs="Cambria Math"/>
                        <w:color w:val="000000" w:themeColor="text1"/>
                        <w:spacing w:val="15"/>
                        <w:kern w:val="0"/>
                        <w:sz w:val="24"/>
                        <w:szCs w:val="24"/>
                      </w:rPr>
                      <m:t>2</m:t>
                    </m:r>
                  </m:sub>
                </m:sSub>
                <m:ctrlPr>
                  <w:rPr>
                    <w:rFonts w:ascii="Cambria Math" w:eastAsia="Cambria Math" w:hAnsi="Cambria Math" w:cs="Cambria Math"/>
                    <w:i/>
                    <w:color w:val="000000" w:themeColor="text1"/>
                    <w:spacing w:val="15"/>
                    <w:kern w:val="0"/>
                    <w:sz w:val="24"/>
                    <w:szCs w:val="24"/>
                  </w:rPr>
                </m:ctrlPr>
              </m:e>
              <m:e>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hint="eastAsia"/>
                        <w:color w:val="000000" w:themeColor="text1"/>
                        <w:spacing w:val="15"/>
                        <w:kern w:val="0"/>
                        <w:sz w:val="24"/>
                        <w:szCs w:val="24"/>
                      </w:rPr>
                      <m:t>Player</m:t>
                    </m:r>
                  </m:e>
                  <m:sub>
                    <m:r>
                      <w:rPr>
                        <w:rFonts w:ascii="Cambria Math" w:eastAsia="Cambria Math" w:hAnsi="Cambria Math" w:cs="Cambria Math"/>
                        <w:color w:val="000000" w:themeColor="text1"/>
                        <w:spacing w:val="15"/>
                        <w:kern w:val="0"/>
                        <w:sz w:val="24"/>
                        <w:szCs w:val="24"/>
                      </w:rPr>
                      <m:t>3</m:t>
                    </m:r>
                  </m:sub>
                </m:sSub>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Player</m:t>
                    </m:r>
                  </m:e>
                  <m:sub>
                    <m:r>
                      <w:rPr>
                        <w:rFonts w:ascii="Cambria Math" w:eastAsia="Cambria Math" w:hAnsi="Cambria Math" w:cs="Cambria Math"/>
                        <w:color w:val="000000" w:themeColor="text1"/>
                        <w:spacing w:val="15"/>
                        <w:kern w:val="0"/>
                        <w:sz w:val="24"/>
                        <w:szCs w:val="24"/>
                      </w:rPr>
                      <m:t>m</m:t>
                    </m:r>
                  </m:sub>
                </m:sSub>
                <m:ctrlPr>
                  <w:rPr>
                    <w:rFonts w:ascii="Cambria Math" w:eastAsia="Cambria Math" w:hAnsi="Cambria Math" w:cs="Cambria Math"/>
                    <w:i/>
                    <w:color w:val="000000" w:themeColor="text1"/>
                    <w:spacing w:val="15"/>
                    <w:kern w:val="0"/>
                    <w:sz w:val="24"/>
                    <w:szCs w:val="24"/>
                  </w:rPr>
                </m:ctrlPr>
              </m:e>
            </m:eqArr>
          </m:e>
        </m:d>
        <m:d>
          <m:dPr>
            <m:begChr m:val="["/>
            <m:endChr m:val="]"/>
            <m:ctrlPr>
              <w:rPr>
                <w:rFonts w:ascii="Cambria Math" w:eastAsia="微软雅黑" w:hAnsi="Cambria Math" w:cs="Arial"/>
                <w:i/>
                <w:color w:val="000000" w:themeColor="text1"/>
                <w:spacing w:val="15"/>
                <w:kern w:val="0"/>
                <w:sz w:val="24"/>
                <w:szCs w:val="24"/>
              </w:rPr>
            </m:ctrlPr>
          </m:dPr>
          <m:e>
            <m:eqArr>
              <m:eqArrPr>
                <m:ctrlPr>
                  <w:rPr>
                    <w:rFonts w:ascii="Cambria Math" w:eastAsia="微软雅黑" w:hAnsi="Cambria Math" w:cs="Arial"/>
                    <w:i/>
                    <w:color w:val="000000" w:themeColor="text1"/>
                    <w:spacing w:val="15"/>
                    <w:kern w:val="0"/>
                    <w:sz w:val="24"/>
                    <w:szCs w:val="24"/>
                  </w:rPr>
                </m:ctrlPr>
              </m:eqArrPr>
              <m:e>
                <m:m>
                  <m:mPr>
                    <m:mcs>
                      <m:mc>
                        <m:mcPr>
                          <m:count m:val="3"/>
                          <m:mcJc m:val="center"/>
                        </m:mcPr>
                      </m:mc>
                    </m:mcs>
                    <m:ctrlPr>
                      <w:rPr>
                        <w:rFonts w:ascii="Cambria Math" w:eastAsia="微软雅黑" w:hAnsi="Cambria Math" w:cs="Arial"/>
                        <w:i/>
                        <w:color w:val="000000" w:themeColor="text1"/>
                        <w:spacing w:val="15"/>
                        <w:kern w:val="0"/>
                        <w:sz w:val="24"/>
                        <w:szCs w:val="24"/>
                      </w:rPr>
                    </m:ctrlPr>
                  </m:mPr>
                  <m:mr>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o_</m:t>
                              </m:r>
                            </m:e>
                            <m:sub>
                              <m:r>
                                <w:rPr>
                                  <w:rFonts w:ascii="Cambria Math" w:eastAsia="微软雅黑" w:hAnsi="Cambria Math" w:cs="Arial"/>
                                  <w:color w:val="000000" w:themeColor="text1"/>
                                  <w:spacing w:val="15"/>
                                  <w:kern w:val="0"/>
                                  <w:sz w:val="24"/>
                                  <w:szCs w:val="24"/>
                                </w:rPr>
                                <m:t>F</m:t>
                              </m:r>
                            </m:sub>
                          </m:sSub>
                        </m:e>
                        <m:sub>
                          <m:r>
                            <w:rPr>
                              <w:rFonts w:ascii="Cambria Math" w:eastAsia="微软雅黑" w:hAnsi="Cambria Math" w:cs="Arial"/>
                              <w:color w:val="000000" w:themeColor="text1"/>
                              <w:spacing w:val="15"/>
                              <w:kern w:val="0"/>
                              <w:sz w:val="24"/>
                              <w:szCs w:val="24"/>
                            </w:rPr>
                            <m:t>11</m:t>
                          </m:r>
                        </m:sub>
                      </m:sSub>
                    </m:e>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m:t>
                              </m:r>
                            </m:e>
                            <m:sub>
                              <m:r>
                                <w:rPr>
                                  <w:rFonts w:ascii="Cambria Math" w:eastAsia="微软雅黑" w:hAnsi="Cambria Math" w:cs="Arial"/>
                                  <w:color w:val="000000" w:themeColor="text1"/>
                                  <w:spacing w:val="15"/>
                                  <w:kern w:val="0"/>
                                  <w:sz w:val="24"/>
                                  <w:szCs w:val="24"/>
                                </w:rPr>
                                <m:t>_F</m:t>
                              </m:r>
                            </m:sub>
                          </m:sSub>
                        </m:e>
                        <m:sub>
                          <m:r>
                            <w:rPr>
                              <w:rFonts w:ascii="Cambria Math" w:eastAsia="微软雅黑" w:hAnsi="Cambria Math" w:cs="Arial"/>
                              <w:color w:val="000000" w:themeColor="text1"/>
                              <w:spacing w:val="15"/>
                              <w:kern w:val="0"/>
                              <w:sz w:val="24"/>
                              <w:szCs w:val="24"/>
                            </w:rPr>
                            <m:t>12</m:t>
                          </m:r>
                        </m:sub>
                      </m:sSub>
                    </m:e>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o_</m:t>
                              </m:r>
                            </m:e>
                            <m:sub>
                              <m:r>
                                <w:rPr>
                                  <w:rFonts w:ascii="Cambria Math" w:eastAsia="微软雅黑" w:hAnsi="Cambria Math" w:cs="Arial"/>
                                  <w:color w:val="000000" w:themeColor="text1"/>
                                  <w:spacing w:val="15"/>
                                  <w:kern w:val="0"/>
                                  <w:sz w:val="24"/>
                                  <w:szCs w:val="24"/>
                                </w:rPr>
                                <m:t>F</m:t>
                              </m:r>
                            </m:sub>
                          </m:sSub>
                        </m:e>
                        <m:sub>
                          <m:r>
                            <w:rPr>
                              <w:rFonts w:ascii="Cambria Math" w:eastAsia="微软雅黑" w:hAnsi="Cambria Math" w:cs="Arial"/>
                              <w:color w:val="000000" w:themeColor="text1"/>
                              <w:spacing w:val="15"/>
                              <w:kern w:val="0"/>
                              <w:sz w:val="24"/>
                              <w:szCs w:val="24"/>
                            </w:rPr>
                            <m:t>13</m:t>
                          </m:r>
                        </m:sub>
                      </m:sSub>
                    </m:e>
                  </m:mr>
                  <m:mr>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m:t>
                              </m:r>
                            </m:e>
                            <m:sub>
                              <m:r>
                                <w:rPr>
                                  <w:rFonts w:ascii="Cambria Math" w:eastAsia="微软雅黑" w:hAnsi="Cambria Math" w:cs="Arial"/>
                                  <w:color w:val="000000" w:themeColor="text1"/>
                                  <w:spacing w:val="15"/>
                                  <w:kern w:val="0"/>
                                  <w:sz w:val="24"/>
                                  <w:szCs w:val="24"/>
                                </w:rPr>
                                <m:t>_F</m:t>
                              </m:r>
                            </m:sub>
                          </m:sSub>
                        </m:e>
                        <m:sub>
                          <m:r>
                            <w:rPr>
                              <w:rFonts w:ascii="Cambria Math" w:eastAsia="微软雅黑" w:hAnsi="Cambria Math" w:cs="Arial"/>
                              <w:color w:val="000000" w:themeColor="text1"/>
                              <w:spacing w:val="15"/>
                              <w:kern w:val="0"/>
                              <w:sz w:val="24"/>
                              <w:szCs w:val="24"/>
                            </w:rPr>
                            <m:t>21</m:t>
                          </m:r>
                        </m:sub>
                      </m:sSub>
                    </m:e>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o_</m:t>
                              </m:r>
                            </m:e>
                            <m:sub>
                              <m:r>
                                <w:rPr>
                                  <w:rFonts w:ascii="Cambria Math" w:eastAsia="微软雅黑" w:hAnsi="Cambria Math" w:cs="Arial"/>
                                  <w:color w:val="000000" w:themeColor="text1"/>
                                  <w:spacing w:val="15"/>
                                  <w:kern w:val="0"/>
                                  <w:sz w:val="24"/>
                                  <w:szCs w:val="24"/>
                                </w:rPr>
                                <m:t>F</m:t>
                              </m:r>
                            </m:sub>
                          </m:sSub>
                        </m:e>
                        <m:sub>
                          <m:r>
                            <w:rPr>
                              <w:rFonts w:ascii="Cambria Math" w:eastAsia="微软雅黑" w:hAnsi="Cambria Math" w:cs="Arial"/>
                              <w:color w:val="000000" w:themeColor="text1"/>
                              <w:spacing w:val="15"/>
                              <w:kern w:val="0"/>
                              <w:sz w:val="24"/>
                              <w:szCs w:val="24"/>
                            </w:rPr>
                            <m:t>22</m:t>
                          </m:r>
                        </m:sub>
                      </m:sSub>
                    </m:e>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m:t>
                              </m:r>
                            </m:e>
                            <m:sub>
                              <m:r>
                                <w:rPr>
                                  <w:rFonts w:ascii="Cambria Math" w:eastAsia="微软雅黑" w:hAnsi="Cambria Math" w:cs="Arial"/>
                                  <w:color w:val="000000" w:themeColor="text1"/>
                                  <w:spacing w:val="15"/>
                                  <w:kern w:val="0"/>
                                  <w:sz w:val="24"/>
                                  <w:szCs w:val="24"/>
                                </w:rPr>
                                <m:t>_F</m:t>
                              </m:r>
                            </m:sub>
                          </m:sSub>
                        </m:e>
                        <m:sub>
                          <m:r>
                            <w:rPr>
                              <w:rFonts w:ascii="Cambria Math" w:eastAsia="微软雅黑" w:hAnsi="Cambria Math" w:cs="Arial"/>
                              <w:color w:val="000000" w:themeColor="text1"/>
                              <w:spacing w:val="15"/>
                              <w:kern w:val="0"/>
                              <w:sz w:val="24"/>
                              <w:szCs w:val="24"/>
                            </w:rPr>
                            <m:t>23</m:t>
                          </m:r>
                        </m:sub>
                      </m:sSub>
                    </m:e>
                  </m:mr>
                  <m:mr>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o_</m:t>
                              </m:r>
                            </m:e>
                            <m:sub>
                              <m:r>
                                <w:rPr>
                                  <w:rFonts w:ascii="Cambria Math" w:eastAsia="微软雅黑" w:hAnsi="Cambria Math" w:cs="Arial"/>
                                  <w:color w:val="000000" w:themeColor="text1"/>
                                  <w:spacing w:val="15"/>
                                  <w:kern w:val="0"/>
                                  <w:sz w:val="24"/>
                                  <w:szCs w:val="24"/>
                                </w:rPr>
                                <m:t>F</m:t>
                              </m:r>
                            </m:sub>
                          </m:sSub>
                        </m:e>
                        <m:sub>
                          <m:r>
                            <w:rPr>
                              <w:rFonts w:ascii="Cambria Math" w:eastAsia="微软雅黑" w:hAnsi="Cambria Math" w:cs="Arial"/>
                              <w:color w:val="000000" w:themeColor="text1"/>
                              <w:spacing w:val="15"/>
                              <w:kern w:val="0"/>
                              <w:sz w:val="24"/>
                              <w:szCs w:val="24"/>
                            </w:rPr>
                            <m:t>31</m:t>
                          </m:r>
                        </m:sub>
                      </m:sSub>
                    </m:e>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m:t>
                              </m:r>
                            </m:e>
                            <m:sub>
                              <m:r>
                                <w:rPr>
                                  <w:rFonts w:ascii="Cambria Math" w:eastAsia="微软雅黑" w:hAnsi="Cambria Math" w:cs="Arial"/>
                                  <w:color w:val="000000" w:themeColor="text1"/>
                                  <w:spacing w:val="15"/>
                                  <w:kern w:val="0"/>
                                  <w:sz w:val="24"/>
                                  <w:szCs w:val="24"/>
                                </w:rPr>
                                <m:t>_F</m:t>
                              </m:r>
                            </m:sub>
                          </m:sSub>
                        </m:e>
                        <m:sub>
                          <m:r>
                            <w:rPr>
                              <w:rFonts w:ascii="Cambria Math" w:eastAsia="微软雅黑" w:hAnsi="Cambria Math" w:cs="Arial"/>
                              <w:color w:val="000000" w:themeColor="text1"/>
                              <w:spacing w:val="15"/>
                              <w:kern w:val="0"/>
                              <w:sz w:val="24"/>
                              <w:szCs w:val="24"/>
                            </w:rPr>
                            <m:t>32</m:t>
                          </m:r>
                        </m:sub>
                      </m:sSub>
                    </m:e>
                    <m:e>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c</m:t>
                          </m:r>
                          <m:sSub>
                            <m:sSubPr>
                              <m:ctrlPr>
                                <w:rPr>
                                  <w:rFonts w:ascii="Cambria Math" w:eastAsia="微软雅黑" w:hAnsi="Cambria Math" w:cs="Arial"/>
                                  <w:i/>
                                  <w:color w:val="000000" w:themeColor="text1"/>
                                  <w:spacing w:val="15"/>
                                  <w:kern w:val="0"/>
                                  <w:sz w:val="24"/>
                                  <w:szCs w:val="24"/>
                                </w:rPr>
                              </m:ctrlPr>
                            </m:sSubPr>
                            <m:e>
                              <m:r>
                                <w:rPr>
                                  <w:rFonts w:ascii="Cambria Math" w:eastAsia="微软雅黑" w:hAnsi="Cambria Math" w:cs="Arial"/>
                                  <w:color w:val="000000" w:themeColor="text1"/>
                                  <w:spacing w:val="15"/>
                                  <w:kern w:val="0"/>
                                  <w:sz w:val="24"/>
                                  <w:szCs w:val="24"/>
                                </w:rPr>
                                <m:t>o</m:t>
                              </m:r>
                            </m:e>
                            <m:sub>
                              <m:r>
                                <w:rPr>
                                  <w:rFonts w:ascii="Cambria Math" w:eastAsia="微软雅黑" w:hAnsi="Cambria Math" w:cs="Arial"/>
                                  <w:color w:val="000000" w:themeColor="text1"/>
                                  <w:spacing w:val="15"/>
                                  <w:kern w:val="0"/>
                                  <w:sz w:val="24"/>
                                  <w:szCs w:val="24"/>
                                </w:rPr>
                                <m:t>_F</m:t>
                              </m:r>
                            </m:sub>
                          </m:sSub>
                        </m:e>
                        <m:sub>
                          <m:r>
                            <w:rPr>
                              <w:rFonts w:ascii="Cambria Math" w:eastAsia="微软雅黑" w:hAnsi="Cambria Math" w:cs="Arial"/>
                              <w:color w:val="000000" w:themeColor="text1"/>
                              <w:spacing w:val="15"/>
                              <w:kern w:val="0"/>
                              <w:sz w:val="24"/>
                              <w:szCs w:val="24"/>
                            </w:rPr>
                            <m:t>33</m:t>
                          </m:r>
                        </m:sub>
                      </m:sSub>
                    </m:e>
                  </m:mr>
                </m:m>
              </m:e>
              <m:e>
                <m:r>
                  <w:rPr>
                    <w:rFonts w:ascii="Cambria Math" w:eastAsia="微软雅黑" w:hAnsi="Cambria Math" w:cs="Arial"/>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 xml:space="preserve">     </m:t>
                </m:r>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c</m:t>
                    </m:r>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o</m:t>
                        </m:r>
                      </m:e>
                      <m:sub>
                        <m:r>
                          <w:rPr>
                            <w:rFonts w:ascii="Cambria Math" w:eastAsia="Cambria Math" w:hAnsi="Cambria Math" w:cs="Cambria Math"/>
                            <w:color w:val="000000" w:themeColor="text1"/>
                            <w:spacing w:val="15"/>
                            <w:kern w:val="0"/>
                            <w:sz w:val="24"/>
                            <w:szCs w:val="24"/>
                          </w:rPr>
                          <m:t>_F</m:t>
                        </m:r>
                      </m:sub>
                    </m:sSub>
                  </m:e>
                  <m:sub>
                    <m:r>
                      <w:rPr>
                        <w:rFonts w:ascii="Cambria Math" w:eastAsia="Cambria Math" w:hAnsi="Cambria Math" w:cs="Cambria Math"/>
                        <w:color w:val="000000" w:themeColor="text1"/>
                        <w:spacing w:val="15"/>
                        <w:kern w:val="0"/>
                        <w:sz w:val="24"/>
                        <w:szCs w:val="24"/>
                      </w:rPr>
                      <m:t>m1</m:t>
                    </m:r>
                  </m:sub>
                </m:sSub>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 xml:space="preserve">    c</m:t>
                    </m:r>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o_</m:t>
                        </m:r>
                      </m:e>
                      <m:sub>
                        <m:r>
                          <w:rPr>
                            <w:rFonts w:ascii="Cambria Math" w:eastAsia="Cambria Math" w:hAnsi="Cambria Math" w:cs="Cambria Math"/>
                            <w:color w:val="000000" w:themeColor="text1"/>
                            <w:spacing w:val="15"/>
                            <w:kern w:val="0"/>
                            <w:sz w:val="24"/>
                            <w:szCs w:val="24"/>
                          </w:rPr>
                          <m:t>F</m:t>
                        </m:r>
                      </m:sub>
                    </m:sSub>
                  </m:e>
                  <m:sub>
                    <m:r>
                      <w:rPr>
                        <w:rFonts w:ascii="Cambria Math" w:eastAsia="Cambria Math" w:hAnsi="Cambria Math" w:cs="Cambria Math"/>
                        <w:color w:val="000000" w:themeColor="text1"/>
                        <w:spacing w:val="15"/>
                        <w:kern w:val="0"/>
                        <w:sz w:val="24"/>
                        <w:szCs w:val="24"/>
                      </w:rPr>
                      <m:t>m2</m:t>
                    </m:r>
                  </m:sub>
                </m:sSub>
                <m:r>
                  <w:rPr>
                    <w:rFonts w:ascii="Cambria Math" w:eastAsia="Cambria Math" w:hAnsi="Cambria Math" w:cs="Cambria Math"/>
                    <w:color w:val="000000" w:themeColor="text1"/>
                    <w:spacing w:val="15"/>
                    <w:kern w:val="0"/>
                    <w:sz w:val="24"/>
                    <w:szCs w:val="24"/>
                  </w:rPr>
                  <m:t xml:space="preserve">      </m:t>
                </m:r>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c</m:t>
                    </m:r>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o</m:t>
                        </m:r>
                      </m:e>
                      <m:sub>
                        <m:r>
                          <w:rPr>
                            <w:rFonts w:ascii="Cambria Math" w:eastAsia="Cambria Math" w:hAnsi="Cambria Math" w:cs="Cambria Math"/>
                            <w:color w:val="000000" w:themeColor="text1"/>
                            <w:spacing w:val="15"/>
                            <w:kern w:val="0"/>
                            <w:sz w:val="24"/>
                            <w:szCs w:val="24"/>
                          </w:rPr>
                          <m:t>_F</m:t>
                        </m:r>
                      </m:sub>
                    </m:sSub>
                  </m:e>
                  <m:sub>
                    <m:r>
                      <w:rPr>
                        <w:rFonts w:ascii="Cambria Math" w:eastAsia="Cambria Math" w:hAnsi="Cambria Math" w:cs="Cambria Math"/>
                        <w:color w:val="000000" w:themeColor="text1"/>
                        <w:spacing w:val="15"/>
                        <w:kern w:val="0"/>
                        <w:sz w:val="24"/>
                        <w:szCs w:val="24"/>
                      </w:rPr>
                      <m:t>m3</m:t>
                    </m:r>
                  </m:sub>
                </m:sSub>
              </m:e>
            </m:eqArr>
            <m:r>
              <w:rPr>
                <w:rFonts w:ascii="Cambria Math" w:eastAsia="微软雅黑" w:hAnsi="Cambria Math" w:cs="Arial"/>
                <w:color w:val="000000" w:themeColor="text1"/>
                <w:spacing w:val="15"/>
                <w:kern w:val="0"/>
                <w:sz w:val="24"/>
                <w:szCs w:val="24"/>
              </w:rPr>
              <m:t xml:space="preserve">       ……..          </m:t>
            </m:r>
            <m:sSub>
              <m:sSubPr>
                <m:ctrlPr>
                  <w:rPr>
                    <w:rFonts w:ascii="Cambria Math" w:eastAsia="微软雅黑" w:hAnsi="Cambria Math" w:cs="Arial"/>
                    <w:i/>
                    <w:color w:val="000000" w:themeColor="text1"/>
                    <w:spacing w:val="15"/>
                    <w:kern w:val="0"/>
                    <w:sz w:val="24"/>
                    <w:szCs w:val="24"/>
                  </w:rPr>
                </m:ctrlPr>
              </m:sSubPr>
              <m:e/>
              <m:sub/>
            </m:sSub>
            <m:r>
              <w:rPr>
                <w:rFonts w:ascii="Cambria Math" w:eastAsia="微软雅黑" w:hAnsi="Cambria Math" w:cs="Arial"/>
                <w:color w:val="000000" w:themeColor="text1"/>
                <w:spacing w:val="15"/>
                <w:kern w:val="0"/>
                <w:sz w:val="24"/>
                <w:szCs w:val="24"/>
              </w:rPr>
              <m:t xml:space="preserve">                      </m:t>
            </m:r>
          </m:e>
        </m:d>
        <m:d>
          <m:dPr>
            <m:begChr m:val="["/>
            <m:endChr m:val="]"/>
            <m:ctrlPr>
              <w:rPr>
                <w:rFonts w:ascii="Cambria Math" w:eastAsia="微软雅黑" w:hAnsi="Cambria Math" w:cs="Arial"/>
                <w:i/>
                <w:color w:val="000000" w:themeColor="text1"/>
                <w:spacing w:val="15"/>
                <w:kern w:val="0"/>
                <w:sz w:val="24"/>
                <w:szCs w:val="24"/>
              </w:rPr>
            </m:ctrlPr>
          </m:dPr>
          <m:e>
            <m:eqArr>
              <m:eqArrPr>
                <m:ctrlPr>
                  <w:rPr>
                    <w:rFonts w:ascii="Cambria Math" w:eastAsia="微软雅黑" w:hAnsi="Cambria Math" w:cs="Arial"/>
                    <w:i/>
                    <w:color w:val="000000" w:themeColor="text1"/>
                    <w:spacing w:val="15"/>
                    <w:kern w:val="0"/>
                    <w:sz w:val="24"/>
                    <w:szCs w:val="24"/>
                  </w:rPr>
                </m:ctrlPr>
              </m:eqArrPr>
              <m:e>
                <m:r>
                  <w:rPr>
                    <w:rFonts w:ascii="Cambria Math" w:eastAsia="微软雅黑" w:hAnsi="Cambria Math" w:cs="Arial"/>
                    <w:color w:val="000000" w:themeColor="text1"/>
                    <w:spacing w:val="15"/>
                    <w:kern w:val="0"/>
                    <w:sz w:val="24"/>
                    <w:szCs w:val="24"/>
                  </w:rPr>
                  <m:t>y1</m:t>
                </m:r>
              </m:e>
              <m:e>
                <m:r>
                  <w:rPr>
                    <w:rFonts w:ascii="Cambria Math" w:eastAsia="微软雅黑" w:hAnsi="Cambria Math" w:cs="Arial"/>
                    <w:color w:val="000000" w:themeColor="text1"/>
                    <w:spacing w:val="15"/>
                    <w:kern w:val="0"/>
                    <w:sz w:val="24"/>
                    <w:szCs w:val="24"/>
                  </w:rPr>
                  <m:t>y2</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y3</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m>
                  <m:mPr>
                    <m:mcs>
                      <m:mc>
                        <m:mcPr>
                          <m:count m:val="1"/>
                          <m:mcJc m:val="center"/>
                        </m:mcPr>
                      </m:mc>
                    </m:mcs>
                    <m:ctrlPr>
                      <w:rPr>
                        <w:rFonts w:ascii="Cambria Math" w:eastAsia="微软雅黑" w:hAnsi="Cambria Math" w:cs="Arial"/>
                        <w:i/>
                        <w:color w:val="000000" w:themeColor="text1"/>
                        <w:spacing w:val="15"/>
                        <w:kern w:val="0"/>
                        <w:sz w:val="24"/>
                        <w:szCs w:val="24"/>
                      </w:rPr>
                    </m:ctrlPr>
                  </m:mPr>
                  <m:mr>
                    <m:e>
                      <m:r>
                        <w:rPr>
                          <w:rFonts w:ascii="Cambria Math" w:eastAsia="微软雅黑" w:hAnsi="Cambria Math" w:cs="Arial"/>
                          <w:color w:val="000000" w:themeColor="text1"/>
                          <w:spacing w:val="15"/>
                          <w:kern w:val="0"/>
                          <w:sz w:val="24"/>
                          <w:szCs w:val="24"/>
                        </w:rPr>
                        <m:t>.</m:t>
                      </m:r>
                    </m:e>
                  </m:mr>
                  <m:mr>
                    <m:e>
                      <m:r>
                        <w:rPr>
                          <w:rFonts w:ascii="Cambria Math" w:eastAsia="微软雅黑" w:hAnsi="Cambria Math" w:cs="Arial"/>
                          <w:color w:val="000000" w:themeColor="text1"/>
                          <w:spacing w:val="15"/>
                          <w:kern w:val="0"/>
                          <w:sz w:val="24"/>
                          <w:szCs w:val="24"/>
                        </w:rPr>
                        <m:t>.</m:t>
                      </m:r>
                    </m:e>
                  </m:mr>
                  <m:mr>
                    <m:e>
                      <m:r>
                        <w:rPr>
                          <w:rFonts w:ascii="Cambria Math" w:eastAsia="微软雅黑" w:hAnsi="Cambria Math" w:cs="Arial"/>
                          <w:color w:val="000000" w:themeColor="text1"/>
                          <w:spacing w:val="15"/>
                          <w:kern w:val="0"/>
                          <w:sz w:val="24"/>
                          <w:szCs w:val="24"/>
                        </w:rPr>
                        <m:t>ym</m:t>
                      </m:r>
                    </m:e>
                  </m:mr>
                </m:m>
              </m:e>
            </m:eqArr>
          </m:e>
        </m:d>
      </m:oMath>
    </w:p>
    <w:p w14:paraId="533DCC30" w14:textId="77777777" w:rsidR="000D21FF" w:rsidRDefault="000D21FF" w:rsidP="007C1EB5">
      <w:pPr>
        <w:rPr>
          <w:rFonts w:ascii="Times New Roman" w:eastAsia="微软雅黑" w:hAnsi="Times New Roman" w:cs="Times New Roman"/>
          <w:color w:val="000000" w:themeColor="text1"/>
          <w:spacing w:val="15"/>
          <w:kern w:val="0"/>
          <w:sz w:val="24"/>
          <w:szCs w:val="24"/>
        </w:rPr>
      </w:pPr>
    </w:p>
    <w:p w14:paraId="19288BB8" w14:textId="2C398AEC" w:rsidR="000D21FF" w:rsidRDefault="000D21FF" w:rsidP="007C1EB5">
      <w:pPr>
        <w:rPr>
          <w:rFonts w:ascii="Times New Roman" w:eastAsia="微软雅黑" w:hAnsi="Times New Roman" w:cs="Times New Roman"/>
          <w:color w:val="000000" w:themeColor="text1"/>
          <w:spacing w:val="15"/>
          <w:kern w:val="0"/>
          <w:sz w:val="24"/>
          <w:szCs w:val="24"/>
        </w:rPr>
      </w:pPr>
      <w:r>
        <w:rPr>
          <w:rFonts w:ascii="Times New Roman" w:eastAsia="微软雅黑" w:hAnsi="Times New Roman" w:cs="Times New Roman" w:hint="eastAsia"/>
          <w:color w:val="000000" w:themeColor="text1"/>
          <w:spacing w:val="15"/>
          <w:kern w:val="0"/>
          <w:sz w:val="24"/>
          <w:szCs w:val="24"/>
        </w:rPr>
        <w:t>4</w:t>
      </w:r>
      <w:r>
        <w:rPr>
          <w:rFonts w:ascii="Times New Roman" w:eastAsia="微软雅黑" w:hAnsi="Times New Roman" w:cs="Times New Roman"/>
          <w:color w:val="000000" w:themeColor="text1"/>
          <w:spacing w:val="15"/>
          <w:kern w:val="0"/>
          <w:sz w:val="24"/>
          <w:szCs w:val="24"/>
        </w:rPr>
        <w:t>.3</w:t>
      </w:r>
      <w:r w:rsidRPr="000D21FF">
        <w:t xml:space="preserve"> </w:t>
      </w:r>
      <w:r w:rsidRPr="000D21FF">
        <w:rPr>
          <w:rFonts w:ascii="Times New Roman" w:eastAsia="微软雅黑" w:hAnsi="Times New Roman" w:cs="Times New Roman"/>
          <w:color w:val="000000" w:themeColor="text1"/>
          <w:spacing w:val="15"/>
          <w:kern w:val="0"/>
          <w:sz w:val="24"/>
          <w:szCs w:val="24"/>
        </w:rPr>
        <w:t>Co-player selection criteria</w:t>
      </w:r>
    </w:p>
    <w:p w14:paraId="2173F722" w14:textId="77777777" w:rsidR="00563521" w:rsidRDefault="006A4BF8" w:rsidP="00B04C73">
      <w:pPr>
        <w:rPr>
          <w:rFonts w:ascii="Segoe UI" w:hAnsi="Segoe UI" w:cs="Segoe UI"/>
          <w:color w:val="374151"/>
          <w:shd w:val="clear" w:color="auto" w:fill="F7F7F8"/>
        </w:rPr>
      </w:pPr>
      <w:r w:rsidRPr="006A4BF8">
        <w:rPr>
          <w:rFonts w:ascii="Times New Roman" w:eastAsia="微软雅黑" w:hAnsi="Times New Roman" w:cs="Times New Roman"/>
          <w:color w:val="000000" w:themeColor="text1"/>
          <w:spacing w:val="15"/>
          <w:kern w:val="0"/>
          <w:szCs w:val="21"/>
        </w:rPr>
        <w:t>The concept of co-players is used by [</w:t>
      </w:r>
      <w:r w:rsidRPr="006A4BF8">
        <w:rPr>
          <w:rFonts w:ascii="Times New Roman" w:eastAsia="微软雅黑" w:hAnsi="Times New Roman" w:cs="Times New Roman"/>
          <w:b/>
          <w:bCs/>
          <w:color w:val="FF0000"/>
          <w:spacing w:val="15"/>
          <w:kern w:val="0"/>
          <w:szCs w:val="21"/>
        </w:rPr>
        <w:t>H. Ahmad, A. Daud, L. Wang, H. Hong, H. Dawood, Y. Yang, Prediction of</w:t>
      </w:r>
      <w:r w:rsidRPr="006A4BF8">
        <w:rPr>
          <w:rFonts w:ascii="Times New Roman" w:eastAsia="微软雅黑" w:hAnsi="Times New Roman" w:cs="Times New Roman" w:hint="eastAsia"/>
          <w:b/>
          <w:bCs/>
          <w:color w:val="FF0000"/>
          <w:spacing w:val="15"/>
          <w:kern w:val="0"/>
          <w:szCs w:val="21"/>
        </w:rPr>
        <w:t xml:space="preserve"> </w:t>
      </w:r>
      <w:r w:rsidRPr="006A4BF8">
        <w:rPr>
          <w:rFonts w:ascii="Times New Roman" w:eastAsia="微软雅黑" w:hAnsi="Times New Roman" w:cs="Times New Roman"/>
          <w:b/>
          <w:bCs/>
          <w:color w:val="FF0000"/>
          <w:spacing w:val="15"/>
          <w:kern w:val="0"/>
          <w:szCs w:val="21"/>
        </w:rPr>
        <w:t>rising stars in the game of cricket, IEEE Access 5 (2017) 4104–4124</w:t>
      </w:r>
      <w:r w:rsidRPr="006A4BF8">
        <w:rPr>
          <w:rFonts w:ascii="Times New Roman" w:eastAsia="微软雅黑" w:hAnsi="Times New Roman" w:cs="Times New Roman"/>
          <w:color w:val="000000" w:themeColor="text1"/>
          <w:spacing w:val="15"/>
          <w:kern w:val="0"/>
          <w:szCs w:val="21"/>
        </w:rPr>
        <w:t>] for the prediction of</w:t>
      </w:r>
      <w:r>
        <w:rPr>
          <w:rFonts w:ascii="Times New Roman" w:eastAsia="微软雅黑" w:hAnsi="Times New Roman" w:cs="Times New Roman" w:hint="eastAsia"/>
          <w:color w:val="000000" w:themeColor="text1"/>
          <w:spacing w:val="15"/>
          <w:kern w:val="0"/>
          <w:szCs w:val="21"/>
        </w:rPr>
        <w:t xml:space="preserve"> </w:t>
      </w:r>
      <w:r w:rsidRPr="006A4BF8">
        <w:rPr>
          <w:rFonts w:ascii="Times New Roman" w:eastAsia="微软雅黑" w:hAnsi="Times New Roman" w:cs="Times New Roman"/>
          <w:color w:val="000000" w:themeColor="text1"/>
          <w:spacing w:val="15"/>
          <w:kern w:val="0"/>
          <w:szCs w:val="21"/>
        </w:rPr>
        <w:t>rising stars in the game of cricket.</w:t>
      </w:r>
      <w:r w:rsidR="00B04C73" w:rsidRPr="00B04C73">
        <w:t xml:space="preserve"> </w:t>
      </w:r>
      <w:r w:rsidR="00B04C73" w:rsidRPr="00B04C73">
        <w:rPr>
          <w:rFonts w:ascii="Times New Roman" w:eastAsia="微软雅黑" w:hAnsi="Times New Roman" w:cs="Times New Roman"/>
          <w:color w:val="000000" w:themeColor="text1"/>
          <w:spacing w:val="15"/>
          <w:kern w:val="0"/>
          <w:szCs w:val="21"/>
        </w:rPr>
        <w:t>For a player, Co-player is the comrade who belongs to same</w:t>
      </w:r>
      <w:r w:rsidR="00B04C73">
        <w:rPr>
          <w:rFonts w:ascii="Times New Roman" w:eastAsia="微软雅黑" w:hAnsi="Times New Roman" w:cs="Times New Roman" w:hint="eastAsia"/>
          <w:color w:val="000000" w:themeColor="text1"/>
          <w:spacing w:val="15"/>
          <w:kern w:val="0"/>
          <w:szCs w:val="21"/>
        </w:rPr>
        <w:t xml:space="preserve"> </w:t>
      </w:r>
      <w:r w:rsidR="00B04C73" w:rsidRPr="00B04C73">
        <w:rPr>
          <w:rFonts w:ascii="Times New Roman" w:eastAsia="微软雅黑" w:hAnsi="Times New Roman" w:cs="Times New Roman"/>
          <w:color w:val="000000" w:themeColor="text1"/>
          <w:spacing w:val="15"/>
          <w:kern w:val="0"/>
          <w:szCs w:val="21"/>
        </w:rPr>
        <w:t>or opponent team and have played matches during some</w:t>
      </w:r>
      <w:r w:rsidR="00B04C73">
        <w:rPr>
          <w:rFonts w:ascii="Times New Roman" w:eastAsia="微软雅黑" w:hAnsi="Times New Roman" w:cs="Times New Roman" w:hint="eastAsia"/>
          <w:color w:val="000000" w:themeColor="text1"/>
          <w:spacing w:val="15"/>
          <w:kern w:val="0"/>
          <w:szCs w:val="21"/>
        </w:rPr>
        <w:t xml:space="preserve"> </w:t>
      </w:r>
      <w:r w:rsidR="00B04C73" w:rsidRPr="00B04C73">
        <w:rPr>
          <w:rFonts w:ascii="Times New Roman" w:eastAsia="微软雅黑" w:hAnsi="Times New Roman" w:cs="Times New Roman"/>
          <w:color w:val="000000" w:themeColor="text1"/>
          <w:spacing w:val="15"/>
          <w:kern w:val="0"/>
          <w:szCs w:val="21"/>
        </w:rPr>
        <w:t>common time span. A detailed description of a Co-player can</w:t>
      </w:r>
      <w:r w:rsidR="00B04C73">
        <w:rPr>
          <w:rFonts w:ascii="Times New Roman" w:eastAsia="微软雅黑" w:hAnsi="Times New Roman" w:cs="Times New Roman" w:hint="eastAsia"/>
          <w:color w:val="000000" w:themeColor="text1"/>
          <w:spacing w:val="15"/>
          <w:kern w:val="0"/>
          <w:szCs w:val="21"/>
        </w:rPr>
        <w:t xml:space="preserve"> </w:t>
      </w:r>
      <w:r w:rsidR="00B04C73" w:rsidRPr="00B04C73">
        <w:rPr>
          <w:rFonts w:ascii="Times New Roman" w:eastAsia="微软雅黑" w:hAnsi="Times New Roman" w:cs="Times New Roman"/>
          <w:color w:val="000000" w:themeColor="text1"/>
          <w:spacing w:val="15"/>
          <w:kern w:val="0"/>
          <w:szCs w:val="21"/>
        </w:rPr>
        <w:t>be visualized from Figure 2</w:t>
      </w:r>
      <w:r w:rsidR="00563521">
        <w:rPr>
          <w:rFonts w:ascii="Times New Roman" w:eastAsia="微软雅黑" w:hAnsi="Times New Roman" w:cs="Times New Roman"/>
          <w:color w:val="000000" w:themeColor="text1"/>
          <w:spacing w:val="15"/>
          <w:kern w:val="0"/>
          <w:szCs w:val="21"/>
        </w:rPr>
        <w:t>.</w:t>
      </w:r>
      <w:r w:rsidR="00563521" w:rsidRPr="00563521">
        <w:rPr>
          <w:rFonts w:ascii="Segoe UI" w:hAnsi="Segoe UI" w:cs="Segoe UI"/>
          <w:color w:val="374151"/>
          <w:shd w:val="clear" w:color="auto" w:fill="F7F7F8"/>
        </w:rPr>
        <w:t xml:space="preserve"> </w:t>
      </w:r>
    </w:p>
    <w:p w14:paraId="12C03735" w14:textId="77777777" w:rsidR="00AB248E" w:rsidRDefault="00563521" w:rsidP="00B04C73">
      <w:pPr>
        <w:rPr>
          <w:rFonts w:ascii="Times New Roman" w:eastAsia="微软雅黑" w:hAnsi="Times New Roman" w:cs="Times New Roman"/>
          <w:color w:val="000000" w:themeColor="text1"/>
          <w:spacing w:val="15"/>
          <w:kern w:val="0"/>
          <w:szCs w:val="21"/>
        </w:rPr>
      </w:pPr>
      <w:r w:rsidRPr="00563521">
        <w:rPr>
          <w:rFonts w:ascii="Times New Roman" w:eastAsia="微软雅黑" w:hAnsi="Times New Roman" w:cs="Times New Roman"/>
          <w:color w:val="000000" w:themeColor="text1"/>
          <w:spacing w:val="15"/>
          <w:kern w:val="0"/>
          <w:szCs w:val="21"/>
        </w:rPr>
        <w:t xml:space="preserve">Certainly, if a player collaborates with established stars and other emerging talents within a team, it positions him favorably to ascend as a luminary in the realm. Such collaborations present invaluable opportunities for players to absorb effective strategies and athletic nuances from seasoned domain experts and their peers alike. By leveraging these interactions, players can amplify their prowess, potentially elevating themselves to star status. Thus, the concept of collaborative players stands </w:t>
      </w:r>
      <w:r w:rsidRPr="00563521">
        <w:rPr>
          <w:rFonts w:ascii="Times New Roman" w:eastAsia="微软雅黑" w:hAnsi="Times New Roman" w:cs="Times New Roman"/>
          <w:color w:val="000000" w:themeColor="text1"/>
          <w:spacing w:val="15"/>
          <w:kern w:val="0"/>
          <w:szCs w:val="21"/>
        </w:rPr>
        <w:lastRenderedPageBreak/>
        <w:t>as a pivotal aspect when assessing a player's potential. However, this notion also bears its inherent constraints. Players might find themselves in the same match during a given period, but they might not always share the field simultaneously, limiting their chances for mutual learning and exchange. This nuance should be considered when emphasizing the importance of collaborative gameplay in player development.</w:t>
      </w:r>
      <w:r w:rsidR="00AB248E" w:rsidRPr="00AB248E">
        <w:t xml:space="preserve"> </w:t>
      </w:r>
      <w:r w:rsidR="00AB248E">
        <w:br/>
      </w:r>
      <w:r w:rsidR="00AB248E" w:rsidRPr="00AB248E">
        <w:rPr>
          <w:rFonts w:ascii="Times New Roman" w:eastAsia="微软雅黑" w:hAnsi="Times New Roman" w:cs="Times New Roman"/>
          <w:color w:val="000000" w:themeColor="text1"/>
          <w:spacing w:val="15"/>
          <w:kern w:val="0"/>
          <w:szCs w:val="21"/>
        </w:rPr>
        <w:t>Given the limitations, our approach diverges from that of [14], who took into consideration the triad of features: co-players, their own team, and the opposing team. In our study, we solely rely on co-players to predict a player's capability. This choice is underpinned by our belief that a team's collective capability is essentially the cumulative sum of individual competencies. To put it plainly, the points earned by a team are simply the aggregate of points scored by each player, and the contributions of teammates are already embodied within the context of co-players. Another compelling reason to exclude team features stems from the reality of leagues like the NBA, where a season comprises 82 matches. However, an individual player might only participate in 40 of them. If we were to incorporate team features, matches where our subject player did not even make an appearance would still inadvertently impact their assessment. Thus, we designate those who share the court with him in the same match as his co-players. To refine this further, we categorize co-players into three distinct types:</w:t>
      </w:r>
    </w:p>
    <w:p w14:paraId="2D66D085" w14:textId="5C5A492B" w:rsidR="00AB248E" w:rsidRDefault="00AB248E" w:rsidP="00B04C73">
      <w:pPr>
        <w:rPr>
          <w:rFonts w:ascii="Times New Roman" w:eastAsia="微软雅黑" w:hAnsi="Times New Roman" w:cs="Times New Roman"/>
          <w:color w:val="000000" w:themeColor="text1"/>
          <w:spacing w:val="15"/>
          <w:kern w:val="0"/>
          <w:szCs w:val="21"/>
        </w:rPr>
      </w:pPr>
      <w:r w:rsidRPr="00AB248E">
        <w:rPr>
          <w:rFonts w:ascii="Times New Roman" w:eastAsia="微软雅黑" w:hAnsi="Times New Roman" w:cs="Times New Roman"/>
          <w:color w:val="000000" w:themeColor="text1"/>
          <w:spacing w:val="15"/>
          <w:kern w:val="0"/>
          <w:szCs w:val="21"/>
        </w:rPr>
        <w:t xml:space="preserve">1. Players from the same team in the same match. </w:t>
      </w:r>
    </w:p>
    <w:p w14:paraId="72AE9225" w14:textId="77777777" w:rsidR="00AB248E" w:rsidRDefault="00AB248E" w:rsidP="00B04C73">
      <w:pPr>
        <w:rPr>
          <w:rFonts w:ascii="Times New Roman" w:eastAsia="微软雅黑" w:hAnsi="Times New Roman" w:cs="Times New Roman"/>
          <w:color w:val="000000" w:themeColor="text1"/>
          <w:spacing w:val="15"/>
          <w:kern w:val="0"/>
          <w:szCs w:val="21"/>
        </w:rPr>
      </w:pPr>
      <w:r w:rsidRPr="00AB248E">
        <w:rPr>
          <w:rFonts w:ascii="Times New Roman" w:eastAsia="微软雅黑" w:hAnsi="Times New Roman" w:cs="Times New Roman"/>
          <w:color w:val="000000" w:themeColor="text1"/>
          <w:spacing w:val="15"/>
          <w:kern w:val="0"/>
          <w:szCs w:val="21"/>
        </w:rPr>
        <w:t xml:space="preserve">2. Players from the opposing team in the same match. </w:t>
      </w:r>
    </w:p>
    <w:p w14:paraId="63A737FF" w14:textId="0EB5E212" w:rsidR="006A4BF8" w:rsidRDefault="00AB248E" w:rsidP="00B04C73">
      <w:pPr>
        <w:rPr>
          <w:rFonts w:ascii="Times New Roman" w:eastAsia="微软雅黑" w:hAnsi="Times New Roman" w:cs="Times New Roman"/>
          <w:color w:val="000000" w:themeColor="text1"/>
          <w:spacing w:val="15"/>
          <w:kern w:val="0"/>
          <w:szCs w:val="21"/>
        </w:rPr>
      </w:pPr>
      <w:r w:rsidRPr="00AB248E">
        <w:rPr>
          <w:rFonts w:ascii="Times New Roman" w:eastAsia="微软雅黑" w:hAnsi="Times New Roman" w:cs="Times New Roman"/>
          <w:color w:val="000000" w:themeColor="text1"/>
          <w:spacing w:val="15"/>
          <w:kern w:val="0"/>
          <w:szCs w:val="21"/>
        </w:rPr>
        <w:t>3. Players from both his own and the opposing team in the same match.</w:t>
      </w:r>
    </w:p>
    <w:p w14:paraId="0675658C" w14:textId="77777777" w:rsidR="001F6FFA" w:rsidRDefault="001F6FFA" w:rsidP="00B04C73">
      <w:pPr>
        <w:rPr>
          <w:rFonts w:ascii="Times New Roman" w:eastAsia="微软雅黑" w:hAnsi="Times New Roman" w:cs="Times New Roman"/>
          <w:color w:val="000000" w:themeColor="text1"/>
          <w:spacing w:val="15"/>
          <w:kern w:val="0"/>
          <w:szCs w:val="21"/>
        </w:rPr>
      </w:pPr>
    </w:p>
    <w:p w14:paraId="51692BFC" w14:textId="1D6009FC" w:rsidR="001F6FFA" w:rsidRPr="00CE407B" w:rsidRDefault="00CE407B" w:rsidP="00B04C73">
      <w:pPr>
        <w:rPr>
          <w:rFonts w:ascii="Times New Roman" w:eastAsia="微软雅黑" w:hAnsi="Times New Roman" w:cs="Times New Roman"/>
          <w:color w:val="000000" w:themeColor="text1"/>
          <w:spacing w:val="15"/>
          <w:kern w:val="0"/>
          <w:szCs w:val="21"/>
        </w:rPr>
      </w:pPr>
      <w:r w:rsidRPr="00CE407B">
        <w:rPr>
          <w:rFonts w:ascii="Times New Roman" w:eastAsia="微软雅黑" w:hAnsi="Times New Roman" w:cs="Times New Roman"/>
          <w:color w:val="000000" w:themeColor="text1"/>
          <w:spacing w:val="15"/>
          <w:kern w:val="0"/>
          <w:szCs w:val="21"/>
        </w:rPr>
        <w:t>Fig. 1 illustrates players from two teams participating in a match. Within each team, the co-players of the target player are those who play in the same match and belong to the same team. Co-players can only associate with fellow team members.</w:t>
      </w:r>
      <w:r w:rsidRPr="00CE407B">
        <w:rPr>
          <w:rFonts w:ascii="Times New Roman" w:eastAsia="微软雅黑" w:hAnsi="Times New Roman" w:cs="Times New Roman"/>
          <w:color w:val="000000" w:themeColor="text1"/>
          <w:spacing w:val="15"/>
          <w:kern w:val="0"/>
          <w:szCs w:val="21"/>
        </w:rPr>
        <w:cr/>
        <w:t>Fig. 2 depicts players from two competing teams in a game. For each team, the co-players of the target player are those who participate in the same match but belong to the opposing team. Co-players can only connect with target players from the rival team (including target players from their own team).</w:t>
      </w:r>
      <w:r w:rsidRPr="00CE407B">
        <w:rPr>
          <w:rFonts w:ascii="Times New Roman" w:eastAsia="微软雅黑" w:hAnsi="Times New Roman" w:cs="Times New Roman"/>
          <w:color w:val="000000" w:themeColor="text1"/>
          <w:spacing w:val="15"/>
          <w:kern w:val="0"/>
          <w:szCs w:val="21"/>
        </w:rPr>
        <w:cr/>
        <w:t>Fig. 3 presents players from two teams in a contest. Within each team, the co-players for the target player are those who participate in the same game and belong to both the same and opposing teams. Co-players associate with target players from either their own or the opposing team</w:t>
      </w:r>
      <w:r w:rsidRPr="00CE407B">
        <w:rPr>
          <w:rFonts w:ascii="Times New Roman" w:eastAsia="微软雅黑" w:hAnsi="Times New Roman" w:cs="Times New Roman"/>
          <w:color w:val="000000" w:themeColor="text1"/>
          <w:spacing w:val="15"/>
          <w:kern w:val="0"/>
          <w:szCs w:val="21"/>
        </w:rPr>
        <w:t>（</w:t>
      </w:r>
      <w:r w:rsidRPr="00CE407B">
        <w:rPr>
          <w:rFonts w:ascii="Times New Roman" w:eastAsia="微软雅黑" w:hAnsi="Times New Roman" w:cs="Times New Roman"/>
          <w:color w:val="000000" w:themeColor="text1"/>
          <w:spacing w:val="15"/>
          <w:kern w:val="0"/>
          <w:szCs w:val="21"/>
        </w:rPr>
        <w:t>including target players</w:t>
      </w:r>
      <w:r w:rsidRPr="00CE407B">
        <w:rPr>
          <w:rFonts w:ascii="Times New Roman" w:eastAsia="微软雅黑" w:hAnsi="Times New Roman" w:cs="Times New Roman"/>
          <w:color w:val="000000" w:themeColor="text1"/>
          <w:spacing w:val="15"/>
          <w:kern w:val="0"/>
          <w:szCs w:val="21"/>
        </w:rPr>
        <w:t>）</w:t>
      </w:r>
      <w:r w:rsidRPr="00CE407B">
        <w:rPr>
          <w:rFonts w:ascii="Times New Roman" w:eastAsia="微软雅黑" w:hAnsi="Times New Roman" w:cs="Times New Roman"/>
          <w:color w:val="000000" w:themeColor="text1"/>
          <w:spacing w:val="15"/>
          <w:kern w:val="0"/>
          <w:szCs w:val="21"/>
        </w:rPr>
        <w:t>.</w:t>
      </w:r>
      <w:r w:rsidRPr="00CE407B">
        <w:rPr>
          <w:rFonts w:ascii="Times New Roman" w:eastAsia="微软雅黑" w:hAnsi="Times New Roman" w:cs="Times New Roman"/>
          <w:color w:val="000000" w:themeColor="text1"/>
          <w:spacing w:val="15"/>
          <w:kern w:val="0"/>
          <w:szCs w:val="21"/>
        </w:rPr>
        <w:cr/>
        <w:t>The objective of considering these three types of co-players is to determine which type proves most useful in predicting rising stars in basketball games.</w:t>
      </w:r>
    </w:p>
    <w:p w14:paraId="6FB2F81F" w14:textId="3A71B677" w:rsidR="001264C5" w:rsidRDefault="001264C5" w:rsidP="00B04C73">
      <w:pPr>
        <w:rPr>
          <w:rFonts w:ascii="Times New Roman" w:eastAsia="微软雅黑" w:hAnsi="Times New Roman" w:cs="Times New Roman"/>
          <w:color w:val="000000" w:themeColor="text1"/>
          <w:spacing w:val="15"/>
          <w:kern w:val="0"/>
          <w:szCs w:val="21"/>
        </w:rPr>
      </w:pPr>
    </w:p>
    <w:p w14:paraId="748D8199" w14:textId="47A6307E" w:rsidR="003B0B65" w:rsidRDefault="001264C5" w:rsidP="003B0B65">
      <w:pPr>
        <w:rPr>
          <w:rFonts w:ascii="Times New Roman" w:eastAsia="微软雅黑" w:hAnsi="Times New Roman" w:cs="Times New Roman"/>
          <w:color w:val="000000" w:themeColor="text1"/>
          <w:spacing w:val="15"/>
          <w:kern w:val="0"/>
          <w:szCs w:val="21"/>
        </w:rPr>
      </w:pPr>
      <w:r>
        <w:rPr>
          <w:rFonts w:ascii="Times New Roman" w:eastAsia="微软雅黑" w:hAnsi="Times New Roman" w:cs="Times New Roman" w:hint="eastAsia"/>
          <w:color w:val="000000" w:themeColor="text1"/>
          <w:spacing w:val="15"/>
          <w:kern w:val="0"/>
          <w:szCs w:val="21"/>
        </w:rPr>
        <w:t>F</w:t>
      </w:r>
      <w:r>
        <w:rPr>
          <w:rFonts w:ascii="Times New Roman" w:eastAsia="微软雅黑" w:hAnsi="Times New Roman" w:cs="Times New Roman"/>
          <w:color w:val="000000" w:themeColor="text1"/>
          <w:spacing w:val="15"/>
          <w:kern w:val="0"/>
          <w:szCs w:val="21"/>
        </w:rPr>
        <w:t>igure</w:t>
      </w:r>
      <w:r w:rsidR="003B0B65">
        <w:rPr>
          <w:rFonts w:ascii="Times New Roman" w:eastAsia="微软雅黑" w:hAnsi="Times New Roman" w:cs="Times New Roman"/>
          <w:color w:val="000000" w:themeColor="text1"/>
          <w:spacing w:val="15"/>
          <w:kern w:val="0"/>
          <w:szCs w:val="21"/>
        </w:rPr>
        <w:t xml:space="preserve"> 2</w:t>
      </w:r>
      <w:r w:rsidR="003B0B65">
        <w:rPr>
          <w:rFonts w:ascii="Times New Roman" w:eastAsia="微软雅黑" w:hAnsi="Times New Roman" w:cs="Times New Roman" w:hint="eastAsia"/>
          <w:color w:val="000000" w:themeColor="text1"/>
          <w:spacing w:val="15"/>
          <w:kern w:val="0"/>
          <w:szCs w:val="21"/>
        </w:rPr>
        <w:t>：</w:t>
      </w:r>
    </w:p>
    <w:p w14:paraId="1688C641" w14:textId="20B901F9" w:rsidR="003B0B65" w:rsidRDefault="003B0B65" w:rsidP="003B0B65">
      <w:pPr>
        <w:rPr>
          <w:rFonts w:ascii="Times New Roman" w:eastAsia="微软雅黑" w:hAnsi="Times New Roman" w:cs="Times New Roman"/>
          <w:color w:val="000000" w:themeColor="text1"/>
          <w:spacing w:val="15"/>
          <w:kern w:val="0"/>
          <w:szCs w:val="21"/>
        </w:rPr>
      </w:pPr>
      <w:r w:rsidRPr="003B0B65">
        <w:rPr>
          <w:rFonts w:ascii="Times New Roman" w:eastAsia="微软雅黑" w:hAnsi="Times New Roman" w:cs="Times New Roman"/>
          <w:noProof/>
          <w:color w:val="000000" w:themeColor="text1"/>
          <w:spacing w:val="15"/>
          <w:kern w:val="0"/>
          <w:szCs w:val="21"/>
        </w:rPr>
        <w:drawing>
          <wp:inline distT="0" distB="0" distL="0" distR="0" wp14:anchorId="5D30796B" wp14:editId="099B95BD">
            <wp:extent cx="5274310" cy="609600"/>
            <wp:effectExtent l="0" t="0" r="2540" b="0"/>
            <wp:docPr id="3190643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09600"/>
                    </a:xfrm>
                    <a:prstGeom prst="rect">
                      <a:avLst/>
                    </a:prstGeom>
                    <a:noFill/>
                    <a:ln>
                      <a:noFill/>
                    </a:ln>
                  </pic:spPr>
                </pic:pic>
              </a:graphicData>
            </a:graphic>
          </wp:inline>
        </w:drawing>
      </w:r>
    </w:p>
    <w:p w14:paraId="2F85A4E3" w14:textId="77777777" w:rsidR="003B0B65" w:rsidRDefault="003B0B65" w:rsidP="003B0B65">
      <w:pPr>
        <w:rPr>
          <w:rFonts w:ascii="Times New Roman" w:eastAsia="微软雅黑" w:hAnsi="Times New Roman" w:cs="Times New Roman"/>
          <w:color w:val="000000" w:themeColor="text1"/>
          <w:spacing w:val="15"/>
          <w:kern w:val="0"/>
          <w:szCs w:val="21"/>
        </w:rPr>
      </w:pPr>
    </w:p>
    <w:p w14:paraId="3DEDA84C" w14:textId="77777777" w:rsidR="000067A8" w:rsidRDefault="000067A8" w:rsidP="003B0B65">
      <w:pPr>
        <w:rPr>
          <w:rFonts w:ascii="Times New Roman" w:eastAsia="微软雅黑" w:hAnsi="Times New Roman" w:cs="Times New Roman"/>
          <w:color w:val="000000" w:themeColor="text1"/>
          <w:spacing w:val="15"/>
          <w:kern w:val="0"/>
          <w:szCs w:val="21"/>
        </w:rPr>
      </w:pPr>
      <w:r w:rsidRPr="000067A8">
        <w:rPr>
          <w:rFonts w:ascii="Times New Roman" w:eastAsia="微软雅黑" w:hAnsi="Times New Roman" w:cs="Times New Roman"/>
          <w:noProof/>
          <w:color w:val="000000" w:themeColor="text1"/>
          <w:spacing w:val="15"/>
          <w:kern w:val="0"/>
          <w:szCs w:val="21"/>
        </w:rPr>
        <w:drawing>
          <wp:inline distT="0" distB="0" distL="0" distR="0" wp14:anchorId="6899BB04" wp14:editId="0B1A30E8">
            <wp:extent cx="4756150" cy="2552723"/>
            <wp:effectExtent l="0" t="0" r="6350" b="0"/>
            <wp:docPr id="19244495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5268" cy="2557617"/>
                    </a:xfrm>
                    <a:prstGeom prst="rect">
                      <a:avLst/>
                    </a:prstGeom>
                    <a:noFill/>
                    <a:ln>
                      <a:noFill/>
                    </a:ln>
                  </pic:spPr>
                </pic:pic>
              </a:graphicData>
            </a:graphic>
          </wp:inline>
        </w:drawing>
      </w:r>
    </w:p>
    <w:p w14:paraId="09E9DAF0" w14:textId="09B66A25" w:rsidR="00E40167" w:rsidRDefault="000067A8" w:rsidP="003B0B65">
      <w:pPr>
        <w:rPr>
          <w:rFonts w:ascii="Times New Roman" w:eastAsia="微软雅黑" w:hAnsi="Times New Roman" w:cs="Times New Roman"/>
          <w:color w:val="000000" w:themeColor="text1"/>
          <w:spacing w:val="15"/>
          <w:kern w:val="0"/>
          <w:sz w:val="16"/>
          <w:szCs w:val="16"/>
        </w:rPr>
      </w:pPr>
      <w:r w:rsidRPr="000067A8">
        <w:rPr>
          <w:rFonts w:ascii="Times New Roman" w:eastAsia="微软雅黑" w:hAnsi="Times New Roman" w:cs="Times New Roman"/>
          <w:color w:val="000000" w:themeColor="text1"/>
          <w:spacing w:val="15"/>
          <w:kern w:val="0"/>
          <w:sz w:val="16"/>
          <w:szCs w:val="16"/>
        </w:rPr>
        <w:t xml:space="preserve">"Teammates from the same match. A red circle represents the </w:t>
      </w:r>
      <w:r w:rsidR="00E40167" w:rsidRPr="00E40167">
        <w:rPr>
          <w:rFonts w:ascii="Times New Roman" w:eastAsia="微软雅黑" w:hAnsi="Times New Roman" w:cs="Times New Roman"/>
          <w:color w:val="000000" w:themeColor="text1"/>
          <w:spacing w:val="15"/>
          <w:kern w:val="0"/>
          <w:sz w:val="16"/>
          <w:szCs w:val="16"/>
        </w:rPr>
        <w:t>target player</w:t>
      </w:r>
      <w:r w:rsidR="00E40167">
        <w:rPr>
          <w:rFonts w:ascii="Times New Roman" w:eastAsia="微软雅黑" w:hAnsi="Times New Roman" w:cs="Times New Roman"/>
          <w:color w:val="000000" w:themeColor="text1"/>
          <w:spacing w:val="15"/>
          <w:kern w:val="0"/>
          <w:sz w:val="16"/>
          <w:szCs w:val="16"/>
        </w:rPr>
        <w:t>,</w:t>
      </w:r>
      <w:r w:rsidRPr="000067A8">
        <w:rPr>
          <w:rFonts w:ascii="Times New Roman" w:eastAsia="微软雅黑" w:hAnsi="Times New Roman" w:cs="Times New Roman"/>
          <w:color w:val="000000" w:themeColor="text1"/>
          <w:spacing w:val="15"/>
          <w:kern w:val="0"/>
          <w:sz w:val="16"/>
          <w:szCs w:val="16"/>
        </w:rPr>
        <w:t xml:space="preserve"> while a blue circle signifies the co-players. The arrows indicate the influence of co-players on the </w:t>
      </w:r>
      <w:r w:rsidR="00E40167" w:rsidRPr="00E40167">
        <w:rPr>
          <w:rFonts w:ascii="Times New Roman" w:eastAsia="微软雅黑" w:hAnsi="Times New Roman" w:cs="Times New Roman"/>
          <w:color w:val="000000" w:themeColor="text1"/>
          <w:spacing w:val="15"/>
          <w:kern w:val="0"/>
          <w:sz w:val="16"/>
          <w:szCs w:val="16"/>
        </w:rPr>
        <w:t>target player</w:t>
      </w:r>
      <w:r w:rsidRPr="000067A8">
        <w:rPr>
          <w:rFonts w:ascii="Times New Roman" w:eastAsia="微软雅黑" w:hAnsi="Times New Roman" w:cs="Times New Roman"/>
          <w:color w:val="000000" w:themeColor="text1"/>
          <w:spacing w:val="15"/>
          <w:kern w:val="0"/>
          <w:sz w:val="16"/>
          <w:szCs w:val="16"/>
        </w:rPr>
        <w:t>."</w:t>
      </w:r>
    </w:p>
    <w:p w14:paraId="4C10DB3C" w14:textId="77777777" w:rsidR="00E40167" w:rsidRDefault="00E40167" w:rsidP="003B0B65">
      <w:pPr>
        <w:rPr>
          <w:rFonts w:ascii="Times New Roman" w:eastAsia="微软雅黑" w:hAnsi="Times New Roman" w:cs="Times New Roman"/>
          <w:color w:val="000000" w:themeColor="text1"/>
          <w:spacing w:val="15"/>
          <w:kern w:val="0"/>
          <w:sz w:val="16"/>
          <w:szCs w:val="16"/>
        </w:rPr>
      </w:pPr>
    </w:p>
    <w:p w14:paraId="4330A720" w14:textId="4832D40B" w:rsidR="00E40167" w:rsidRDefault="00CE407B" w:rsidP="003B0B65">
      <w:pPr>
        <w:rPr>
          <w:rFonts w:ascii="Times New Roman" w:eastAsia="微软雅黑" w:hAnsi="Times New Roman" w:cs="Times New Roman"/>
          <w:color w:val="000000" w:themeColor="text1"/>
          <w:spacing w:val="15"/>
          <w:kern w:val="0"/>
          <w:sz w:val="16"/>
          <w:szCs w:val="16"/>
        </w:rPr>
      </w:pPr>
      <w:r w:rsidRPr="00CE407B">
        <w:rPr>
          <w:rFonts w:ascii="Times New Roman" w:eastAsia="微软雅黑" w:hAnsi="Times New Roman" w:cs="Times New Roman"/>
          <w:noProof/>
          <w:color w:val="000000" w:themeColor="text1"/>
          <w:spacing w:val="15"/>
          <w:kern w:val="0"/>
          <w:sz w:val="16"/>
          <w:szCs w:val="16"/>
        </w:rPr>
        <w:drawing>
          <wp:inline distT="0" distB="0" distL="0" distR="0" wp14:anchorId="3993BD37" wp14:editId="5C56D0F8">
            <wp:extent cx="5274310" cy="2944495"/>
            <wp:effectExtent l="0" t="0" r="2540" b="8255"/>
            <wp:docPr id="7492381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44495"/>
                    </a:xfrm>
                    <a:prstGeom prst="rect">
                      <a:avLst/>
                    </a:prstGeom>
                    <a:noFill/>
                    <a:ln>
                      <a:noFill/>
                    </a:ln>
                  </pic:spPr>
                </pic:pic>
              </a:graphicData>
            </a:graphic>
          </wp:inline>
        </w:drawing>
      </w:r>
    </w:p>
    <w:p w14:paraId="52560FFE" w14:textId="77777777" w:rsidR="00E40167" w:rsidRDefault="00E40167" w:rsidP="003B0B65">
      <w:pPr>
        <w:rPr>
          <w:rFonts w:ascii="Times New Roman" w:eastAsia="微软雅黑" w:hAnsi="Times New Roman" w:cs="Times New Roman"/>
          <w:color w:val="000000" w:themeColor="text1"/>
          <w:spacing w:val="15"/>
          <w:kern w:val="0"/>
          <w:sz w:val="16"/>
          <w:szCs w:val="16"/>
        </w:rPr>
      </w:pPr>
    </w:p>
    <w:p w14:paraId="69F3FE96" w14:textId="77777777" w:rsidR="00E40167" w:rsidRDefault="00E40167" w:rsidP="003B0B65">
      <w:pPr>
        <w:rPr>
          <w:rFonts w:ascii="Times New Roman" w:eastAsia="微软雅黑" w:hAnsi="Times New Roman" w:cs="Times New Roman"/>
          <w:color w:val="000000" w:themeColor="text1"/>
          <w:spacing w:val="15"/>
          <w:kern w:val="0"/>
          <w:sz w:val="16"/>
          <w:szCs w:val="16"/>
        </w:rPr>
      </w:pPr>
    </w:p>
    <w:p w14:paraId="1C946BA5" w14:textId="46839052" w:rsidR="001264C5" w:rsidRDefault="00E40167" w:rsidP="003B0B65">
      <w:pPr>
        <w:rPr>
          <w:rFonts w:ascii="Times New Roman" w:eastAsia="微软雅黑" w:hAnsi="Times New Roman" w:cs="Times New Roman"/>
          <w:color w:val="000000" w:themeColor="text1"/>
          <w:spacing w:val="15"/>
          <w:kern w:val="0"/>
          <w:sz w:val="16"/>
          <w:szCs w:val="16"/>
        </w:rPr>
      </w:pPr>
      <w:r w:rsidRPr="00E40167">
        <w:rPr>
          <w:rFonts w:ascii="Times New Roman" w:eastAsia="微软雅黑" w:hAnsi="Times New Roman" w:cs="Times New Roman"/>
          <w:color w:val="000000" w:themeColor="text1"/>
          <w:spacing w:val="15"/>
          <w:kern w:val="0"/>
          <w:sz w:val="16"/>
          <w:szCs w:val="16"/>
        </w:rPr>
        <w:t>Players from the opposing team in the same match. A red circle represents the target player, while a blue circle denotes the co-players. The arrows indicate the influence of co-players on the target player.</w:t>
      </w:r>
    </w:p>
    <w:p w14:paraId="3A3B0A14" w14:textId="77777777" w:rsidR="001F6FFA" w:rsidRDefault="001F6FFA" w:rsidP="003B0B65">
      <w:pPr>
        <w:rPr>
          <w:rFonts w:ascii="Times New Roman" w:eastAsia="微软雅黑" w:hAnsi="Times New Roman" w:cs="Times New Roman" w:hint="eastAsia"/>
          <w:color w:val="000000" w:themeColor="text1"/>
          <w:spacing w:val="15"/>
          <w:kern w:val="0"/>
          <w:sz w:val="16"/>
          <w:szCs w:val="16"/>
        </w:rPr>
      </w:pPr>
    </w:p>
    <w:p w14:paraId="0D080088" w14:textId="6713D572" w:rsidR="001F6FFA" w:rsidRDefault="001F6FFA" w:rsidP="003B0B65">
      <w:pPr>
        <w:rPr>
          <w:rFonts w:ascii="Times New Roman" w:eastAsia="微软雅黑" w:hAnsi="Times New Roman" w:cs="Times New Roman"/>
          <w:color w:val="000000" w:themeColor="text1"/>
          <w:spacing w:val="15"/>
          <w:kern w:val="0"/>
          <w:sz w:val="16"/>
          <w:szCs w:val="16"/>
        </w:rPr>
      </w:pPr>
      <w:r w:rsidRPr="001F6FFA">
        <w:rPr>
          <w:rFonts w:ascii="Times New Roman" w:eastAsia="微软雅黑" w:hAnsi="Times New Roman" w:cs="Times New Roman"/>
          <w:noProof/>
          <w:color w:val="000000" w:themeColor="text1"/>
          <w:spacing w:val="15"/>
          <w:kern w:val="0"/>
          <w:sz w:val="16"/>
          <w:szCs w:val="16"/>
        </w:rPr>
        <w:lastRenderedPageBreak/>
        <w:drawing>
          <wp:inline distT="0" distB="0" distL="0" distR="0" wp14:anchorId="39F5D058" wp14:editId="01EC2BBE">
            <wp:extent cx="5274310" cy="2958465"/>
            <wp:effectExtent l="0" t="0" r="2540" b="0"/>
            <wp:docPr id="10268384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58465"/>
                    </a:xfrm>
                    <a:prstGeom prst="rect">
                      <a:avLst/>
                    </a:prstGeom>
                    <a:noFill/>
                    <a:ln>
                      <a:noFill/>
                    </a:ln>
                  </pic:spPr>
                </pic:pic>
              </a:graphicData>
            </a:graphic>
          </wp:inline>
        </w:drawing>
      </w:r>
    </w:p>
    <w:p w14:paraId="7D69A0F7" w14:textId="77777777" w:rsidR="001F6FFA" w:rsidRDefault="001F6FFA" w:rsidP="003B0B65">
      <w:pPr>
        <w:rPr>
          <w:rFonts w:ascii="Times New Roman" w:eastAsia="微软雅黑" w:hAnsi="Times New Roman" w:cs="Times New Roman"/>
          <w:color w:val="000000" w:themeColor="text1"/>
          <w:spacing w:val="15"/>
          <w:kern w:val="0"/>
          <w:sz w:val="16"/>
          <w:szCs w:val="16"/>
        </w:rPr>
      </w:pPr>
    </w:p>
    <w:p w14:paraId="3933184C" w14:textId="6D3A78DC" w:rsidR="001F6FFA" w:rsidRDefault="001F6FFA" w:rsidP="003B0B65">
      <w:pPr>
        <w:rPr>
          <w:rFonts w:ascii="Times New Roman" w:eastAsia="微软雅黑" w:hAnsi="Times New Roman" w:cs="Times New Roman"/>
          <w:color w:val="000000" w:themeColor="text1"/>
          <w:spacing w:val="15"/>
          <w:kern w:val="0"/>
          <w:sz w:val="16"/>
          <w:szCs w:val="16"/>
        </w:rPr>
      </w:pPr>
      <w:r w:rsidRPr="001F6FFA">
        <w:rPr>
          <w:rFonts w:ascii="Times New Roman" w:eastAsia="微软雅黑" w:hAnsi="Times New Roman" w:cs="Times New Roman"/>
          <w:color w:val="000000" w:themeColor="text1"/>
          <w:spacing w:val="15"/>
          <w:kern w:val="0"/>
          <w:sz w:val="16"/>
          <w:szCs w:val="16"/>
        </w:rPr>
        <w:t>Players from both the same team and the opposing team in a single match. A red circle signifies the target player, whereas a blue circle represents the co-players. Arrows depict the influence exerted by the co-players on the target player.</w:t>
      </w:r>
    </w:p>
    <w:p w14:paraId="7258EBD1" w14:textId="77777777" w:rsidR="00597090" w:rsidRDefault="00597090" w:rsidP="003B0B65">
      <w:pPr>
        <w:rPr>
          <w:rFonts w:ascii="Times New Roman" w:eastAsia="微软雅黑" w:hAnsi="Times New Roman" w:cs="Times New Roman"/>
          <w:color w:val="000000" w:themeColor="text1"/>
          <w:spacing w:val="15"/>
          <w:kern w:val="0"/>
          <w:sz w:val="16"/>
          <w:szCs w:val="16"/>
        </w:rPr>
      </w:pPr>
    </w:p>
    <w:p w14:paraId="51002CCD" w14:textId="77777777" w:rsidR="00597090" w:rsidRDefault="00597090" w:rsidP="003B0B65">
      <w:pPr>
        <w:rPr>
          <w:rFonts w:ascii="Times New Roman" w:eastAsia="微软雅黑" w:hAnsi="Times New Roman" w:cs="Times New Roman"/>
          <w:color w:val="000000" w:themeColor="text1"/>
          <w:spacing w:val="15"/>
          <w:kern w:val="0"/>
          <w:sz w:val="16"/>
          <w:szCs w:val="16"/>
        </w:rPr>
      </w:pPr>
    </w:p>
    <w:p w14:paraId="7F57034F" w14:textId="77777777" w:rsidR="00597090" w:rsidRDefault="00597090" w:rsidP="003B0B65">
      <w:pPr>
        <w:rPr>
          <w:rFonts w:ascii="Times New Roman" w:eastAsia="微软雅黑" w:hAnsi="Times New Roman" w:cs="Times New Roman"/>
          <w:color w:val="000000" w:themeColor="text1"/>
          <w:spacing w:val="15"/>
          <w:kern w:val="0"/>
          <w:sz w:val="16"/>
          <w:szCs w:val="16"/>
        </w:rPr>
      </w:pPr>
    </w:p>
    <w:p w14:paraId="1764F565" w14:textId="5E7943FA" w:rsidR="00597090" w:rsidRDefault="00597090" w:rsidP="003B0B65">
      <w:pPr>
        <w:rPr>
          <w:rFonts w:ascii="Times New Roman" w:eastAsia="微软雅黑" w:hAnsi="Times New Roman" w:cs="Times New Roman"/>
          <w:color w:val="000000" w:themeColor="text1"/>
          <w:spacing w:val="15"/>
          <w:kern w:val="0"/>
          <w:sz w:val="16"/>
          <w:szCs w:val="16"/>
        </w:rPr>
      </w:pPr>
      <w:r>
        <w:rPr>
          <w:rFonts w:ascii="Times New Roman" w:eastAsia="微软雅黑" w:hAnsi="Times New Roman" w:cs="Times New Roman" w:hint="eastAsia"/>
          <w:color w:val="000000" w:themeColor="text1"/>
          <w:spacing w:val="15"/>
          <w:kern w:val="0"/>
          <w:sz w:val="16"/>
          <w:szCs w:val="16"/>
        </w:rPr>
        <w:t>补充：</w:t>
      </w:r>
    </w:p>
    <w:p w14:paraId="503E10E5" w14:textId="77777777" w:rsidR="00597090" w:rsidRDefault="00597090" w:rsidP="003B0B65">
      <w:pPr>
        <w:rPr>
          <w:rFonts w:ascii="Times New Roman" w:eastAsia="微软雅黑" w:hAnsi="Times New Roman" w:cs="Times New Roman"/>
          <w:color w:val="000000" w:themeColor="text1"/>
          <w:spacing w:val="15"/>
          <w:kern w:val="0"/>
          <w:sz w:val="16"/>
          <w:szCs w:val="16"/>
        </w:rPr>
      </w:pPr>
    </w:p>
    <w:p w14:paraId="1747082F" w14:textId="77777777" w:rsidR="00597090" w:rsidRPr="00597090" w:rsidRDefault="00597090" w:rsidP="00597090">
      <w:pPr>
        <w:rPr>
          <w:rFonts w:ascii="Times New Roman" w:eastAsia="微软雅黑" w:hAnsi="Times New Roman" w:cs="Times New Roman"/>
          <w:color w:val="000000" w:themeColor="text1"/>
          <w:spacing w:val="15"/>
          <w:kern w:val="0"/>
          <w:szCs w:val="21"/>
        </w:rPr>
      </w:pPr>
      <w:r w:rsidRPr="00597090">
        <w:rPr>
          <w:rFonts w:ascii="Times New Roman" w:eastAsia="微软雅黑" w:hAnsi="Times New Roman" w:cs="Times New Roman"/>
          <w:color w:val="000000" w:themeColor="text1"/>
          <w:spacing w:val="15"/>
          <w:kern w:val="0"/>
          <w:szCs w:val="21"/>
        </w:rPr>
        <w:t>4.4.1. Features by type</w:t>
      </w:r>
    </w:p>
    <w:p w14:paraId="11FB00B2" w14:textId="0C4309B2" w:rsidR="00597090" w:rsidRPr="00597090" w:rsidRDefault="00597090" w:rsidP="00597090">
      <w:pPr>
        <w:rPr>
          <w:rFonts w:ascii="Times New Roman" w:eastAsia="微软雅黑" w:hAnsi="Times New Roman" w:cs="Times New Roman"/>
          <w:color w:val="000000" w:themeColor="text1"/>
          <w:spacing w:val="15"/>
          <w:kern w:val="0"/>
          <w:szCs w:val="21"/>
        </w:rPr>
      </w:pPr>
      <w:r w:rsidRPr="00597090">
        <w:rPr>
          <w:rFonts w:ascii="Times New Roman" w:eastAsia="微软雅黑" w:hAnsi="Times New Roman" w:cs="Times New Roman"/>
          <w:color w:val="000000" w:themeColor="text1"/>
          <w:spacing w:val="15"/>
          <w:kern w:val="0"/>
          <w:szCs w:val="21"/>
        </w:rPr>
        <w:t xml:space="preserve">Based on type, we have classified features into basic, </w:t>
      </w:r>
      <w:r w:rsidRPr="00597090">
        <w:rPr>
          <w:rFonts w:ascii="Times New Roman" w:eastAsia="微软雅黑" w:hAnsi="Times New Roman" w:cs="Times New Roman"/>
          <w:color w:val="000000" w:themeColor="text1"/>
          <w:spacing w:val="15"/>
          <w:kern w:val="0"/>
          <w:szCs w:val="21"/>
        </w:rPr>
        <w:t>shooting,</w:t>
      </w:r>
      <w:r w:rsidRPr="00597090">
        <w:rPr>
          <w:rFonts w:ascii="Times New Roman" w:eastAsia="微软雅黑" w:hAnsi="Times New Roman" w:cs="Times New Roman" w:hint="eastAsia"/>
          <w:color w:val="000000" w:themeColor="text1"/>
          <w:spacing w:val="15"/>
          <w:kern w:val="0"/>
          <w:szCs w:val="21"/>
        </w:rPr>
        <w:t xml:space="preserve"> </w:t>
      </w:r>
      <w:r w:rsidRPr="00597090">
        <w:rPr>
          <w:rFonts w:ascii="Times New Roman" w:eastAsia="微软雅黑" w:hAnsi="Times New Roman" w:cs="Times New Roman"/>
          <w:color w:val="000000" w:themeColor="text1"/>
          <w:spacing w:val="15"/>
          <w:kern w:val="0"/>
          <w:szCs w:val="21"/>
        </w:rPr>
        <w:t>and derived features.</w:t>
      </w:r>
    </w:p>
    <w:p w14:paraId="16517DB2" w14:textId="05CDBA0B" w:rsidR="00597090" w:rsidRPr="00597090" w:rsidRDefault="00597090" w:rsidP="00597090">
      <w:pPr>
        <w:rPr>
          <w:rFonts w:ascii="Times New Roman" w:eastAsia="微软雅黑" w:hAnsi="Times New Roman" w:cs="Times New Roman"/>
          <w:color w:val="000000" w:themeColor="text1"/>
          <w:spacing w:val="15"/>
          <w:kern w:val="0"/>
          <w:szCs w:val="21"/>
        </w:rPr>
      </w:pPr>
      <w:r w:rsidRPr="00597090">
        <w:rPr>
          <w:rFonts w:ascii="Times New Roman" w:eastAsia="微软雅黑" w:hAnsi="Times New Roman" w:cs="Times New Roman"/>
          <w:color w:val="000000" w:themeColor="text1"/>
          <w:spacing w:val="15"/>
          <w:kern w:val="0"/>
          <w:szCs w:val="21"/>
        </w:rPr>
        <w:t>Basic features. The basic features contain rebounds, assists,</w:t>
      </w:r>
      <w:r w:rsidRPr="00597090">
        <w:rPr>
          <w:rFonts w:ascii="Times New Roman" w:eastAsia="微软雅黑" w:hAnsi="Times New Roman" w:cs="Times New Roman" w:hint="eastAsia"/>
          <w:color w:val="000000" w:themeColor="text1"/>
          <w:spacing w:val="15"/>
          <w:kern w:val="0"/>
          <w:szCs w:val="21"/>
        </w:rPr>
        <w:t xml:space="preserve"> </w:t>
      </w:r>
      <w:r w:rsidRPr="00597090">
        <w:rPr>
          <w:rFonts w:ascii="Times New Roman" w:eastAsia="微软雅黑" w:hAnsi="Times New Roman" w:cs="Times New Roman"/>
          <w:color w:val="000000" w:themeColor="text1"/>
          <w:spacing w:val="15"/>
          <w:kern w:val="0"/>
          <w:szCs w:val="21"/>
        </w:rPr>
        <w:t xml:space="preserve">turnovers, blocks, </w:t>
      </w:r>
      <w:r w:rsidRPr="00597090">
        <w:rPr>
          <w:rFonts w:ascii="Times New Roman" w:eastAsia="微软雅黑" w:hAnsi="Times New Roman" w:cs="Times New Roman"/>
          <w:color w:val="000000" w:themeColor="text1"/>
          <w:spacing w:val="15"/>
          <w:kern w:val="0"/>
          <w:szCs w:val="21"/>
        </w:rPr>
        <w:t>fouls,</w:t>
      </w:r>
      <w:r w:rsidRPr="00597090">
        <w:rPr>
          <w:rFonts w:ascii="Times New Roman" w:eastAsia="微软雅黑" w:hAnsi="Times New Roman" w:cs="Times New Roman"/>
          <w:color w:val="000000" w:themeColor="text1"/>
          <w:spacing w:val="15"/>
          <w:kern w:val="0"/>
          <w:szCs w:val="21"/>
        </w:rPr>
        <w:t xml:space="preserve"> and points. Table 2 shows different number of basic features.</w:t>
      </w:r>
    </w:p>
    <w:p w14:paraId="412270CA" w14:textId="6337D017" w:rsidR="00597090" w:rsidRDefault="00597090" w:rsidP="00597090">
      <w:pPr>
        <w:rPr>
          <w:rFonts w:ascii="Times New Roman" w:eastAsia="微软雅黑" w:hAnsi="Times New Roman" w:cs="Times New Roman"/>
          <w:color w:val="000000" w:themeColor="text1"/>
          <w:spacing w:val="15"/>
          <w:kern w:val="0"/>
          <w:szCs w:val="21"/>
        </w:rPr>
      </w:pPr>
      <w:r w:rsidRPr="00597090">
        <w:rPr>
          <w:rFonts w:ascii="Times New Roman" w:eastAsia="微软雅黑" w:hAnsi="Times New Roman" w:cs="Times New Roman"/>
          <w:color w:val="000000" w:themeColor="text1"/>
          <w:spacing w:val="15"/>
          <w:kern w:val="0"/>
          <w:szCs w:val="21"/>
        </w:rPr>
        <w:t>Shooting features. Fields goals, average field goals, field goal attempts, average field goal attempts, field goal percent, three</w:t>
      </w:r>
      <w:r w:rsidRPr="00597090">
        <w:rPr>
          <w:rFonts w:ascii="Times New Roman" w:eastAsia="微软雅黑" w:hAnsi="Times New Roman" w:cs="Times New Roman" w:hint="eastAsia"/>
          <w:color w:val="000000" w:themeColor="text1"/>
          <w:spacing w:val="15"/>
          <w:kern w:val="0"/>
          <w:szCs w:val="21"/>
        </w:rPr>
        <w:t xml:space="preserve"> </w:t>
      </w:r>
      <w:r w:rsidRPr="00597090">
        <w:rPr>
          <w:rFonts w:ascii="Times New Roman" w:eastAsia="微软雅黑" w:hAnsi="Times New Roman" w:cs="Times New Roman"/>
          <w:color w:val="000000" w:themeColor="text1"/>
          <w:spacing w:val="15"/>
          <w:kern w:val="0"/>
          <w:szCs w:val="21"/>
        </w:rPr>
        <w:t xml:space="preserve">points, average three points, three points attempt, average </w:t>
      </w:r>
      <w:r w:rsidRPr="00597090">
        <w:rPr>
          <w:rFonts w:ascii="Times New Roman" w:eastAsia="微软雅黑" w:hAnsi="Times New Roman" w:cs="Times New Roman"/>
          <w:color w:val="000000" w:themeColor="text1"/>
          <w:spacing w:val="15"/>
          <w:kern w:val="0"/>
          <w:szCs w:val="21"/>
        </w:rPr>
        <w:t>three-point</w:t>
      </w:r>
      <w:r w:rsidRPr="00597090">
        <w:rPr>
          <w:rFonts w:ascii="Times New Roman" w:eastAsia="微软雅黑" w:hAnsi="Times New Roman" w:cs="Times New Roman"/>
          <w:color w:val="000000" w:themeColor="text1"/>
          <w:spacing w:val="15"/>
          <w:kern w:val="0"/>
          <w:szCs w:val="21"/>
        </w:rPr>
        <w:t xml:space="preserve"> attempts, three points percent, free throw, average free</w:t>
      </w:r>
      <w:r w:rsidRPr="00597090">
        <w:rPr>
          <w:rFonts w:ascii="Times New Roman" w:eastAsia="微软雅黑" w:hAnsi="Times New Roman" w:cs="Times New Roman"/>
          <w:color w:val="000000" w:themeColor="text1"/>
          <w:spacing w:val="15"/>
          <w:kern w:val="0"/>
          <w:szCs w:val="21"/>
        </w:rPr>
        <w:t xml:space="preserve"> </w:t>
      </w:r>
      <w:r w:rsidRPr="00597090">
        <w:rPr>
          <w:rFonts w:ascii="Times New Roman" w:eastAsia="微软雅黑" w:hAnsi="Times New Roman" w:cs="Times New Roman"/>
          <w:color w:val="000000" w:themeColor="text1"/>
          <w:spacing w:val="15"/>
          <w:kern w:val="0"/>
          <w:szCs w:val="21"/>
        </w:rPr>
        <w:t>throw, free throw attempts, average free throw attempts, and</w:t>
      </w:r>
      <w:r>
        <w:rPr>
          <w:rFonts w:ascii="Times New Roman" w:eastAsia="微软雅黑" w:hAnsi="Times New Roman" w:cs="Times New Roman" w:hint="eastAsia"/>
          <w:color w:val="000000" w:themeColor="text1"/>
          <w:spacing w:val="15"/>
          <w:kern w:val="0"/>
          <w:szCs w:val="21"/>
        </w:rPr>
        <w:t xml:space="preserve"> </w:t>
      </w:r>
      <w:r w:rsidRPr="00597090">
        <w:rPr>
          <w:rFonts w:ascii="Times New Roman" w:eastAsia="微软雅黑" w:hAnsi="Times New Roman" w:cs="Times New Roman"/>
          <w:color w:val="000000" w:themeColor="text1"/>
          <w:spacing w:val="15"/>
          <w:kern w:val="0"/>
          <w:szCs w:val="21"/>
        </w:rPr>
        <w:t xml:space="preserve">free throw percent. Table 2 shows different number of </w:t>
      </w:r>
      <w:r w:rsidRPr="00597090">
        <w:rPr>
          <w:rFonts w:ascii="Times New Roman" w:eastAsia="微软雅黑" w:hAnsi="Times New Roman" w:cs="Times New Roman"/>
          <w:color w:val="000000" w:themeColor="text1"/>
          <w:spacing w:val="15"/>
          <w:kern w:val="0"/>
          <w:szCs w:val="21"/>
        </w:rPr>
        <w:t>shootings</w:t>
      </w:r>
      <w:r w:rsidRPr="00597090">
        <w:rPr>
          <w:rFonts w:ascii="Times New Roman" w:eastAsia="微软雅黑" w:hAnsi="Times New Roman" w:cs="Times New Roman" w:hint="eastAsia"/>
          <w:color w:val="000000" w:themeColor="text1"/>
          <w:spacing w:val="15"/>
          <w:kern w:val="0"/>
          <w:szCs w:val="21"/>
        </w:rPr>
        <w:t xml:space="preserve"> </w:t>
      </w:r>
      <w:r w:rsidRPr="00597090">
        <w:rPr>
          <w:rFonts w:ascii="Times New Roman" w:eastAsia="微软雅黑" w:hAnsi="Times New Roman" w:cs="Times New Roman"/>
          <w:color w:val="000000" w:themeColor="text1"/>
          <w:spacing w:val="15"/>
          <w:kern w:val="0"/>
          <w:szCs w:val="21"/>
        </w:rPr>
        <w:t>features.</w:t>
      </w:r>
    </w:p>
    <w:p w14:paraId="27D52E63" w14:textId="77777777" w:rsidR="00597090" w:rsidRPr="00597090" w:rsidRDefault="00597090" w:rsidP="00597090">
      <w:pPr>
        <w:rPr>
          <w:rFonts w:ascii="Times New Roman" w:eastAsia="微软雅黑" w:hAnsi="Times New Roman" w:cs="Times New Roman" w:hint="eastAsia"/>
          <w:color w:val="000000" w:themeColor="text1"/>
          <w:spacing w:val="15"/>
          <w:kern w:val="0"/>
          <w:szCs w:val="21"/>
        </w:rPr>
      </w:pPr>
    </w:p>
    <w:tbl>
      <w:tblPr>
        <w:tblStyle w:val="2"/>
        <w:tblW w:w="9747" w:type="dxa"/>
        <w:tblLook w:val="04A0" w:firstRow="1" w:lastRow="0" w:firstColumn="1" w:lastColumn="0" w:noHBand="0" w:noVBand="1"/>
      </w:tblPr>
      <w:tblGrid>
        <w:gridCol w:w="571"/>
        <w:gridCol w:w="1947"/>
        <w:gridCol w:w="7229"/>
      </w:tblGrid>
      <w:tr w:rsidR="00597090" w:rsidRPr="00E62464" w14:paraId="7562708F" w14:textId="77777777" w:rsidTr="00E92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48808B7"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S</w:t>
            </w:r>
          </w:p>
          <w:p w14:paraId="41C3204C"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No.</w:t>
            </w:r>
          </w:p>
        </w:tc>
        <w:tc>
          <w:tcPr>
            <w:tcW w:w="1947" w:type="dxa"/>
          </w:tcPr>
          <w:p w14:paraId="75BAEDAB" w14:textId="77777777" w:rsidR="00597090" w:rsidRPr="00E62464" w:rsidRDefault="00597090" w:rsidP="00E924FE">
            <w:pPr>
              <w:pStyle w:val="a3"/>
              <w:spacing w:before="168"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attribute</w:t>
            </w:r>
          </w:p>
        </w:tc>
        <w:tc>
          <w:tcPr>
            <w:tcW w:w="7229" w:type="dxa"/>
          </w:tcPr>
          <w:p w14:paraId="1F3CAA6A" w14:textId="77777777" w:rsidR="00597090" w:rsidRPr="00E62464" w:rsidRDefault="00597090" w:rsidP="00E924FE">
            <w:pPr>
              <w:pStyle w:val="a3"/>
              <w:spacing w:before="168"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eastAsia="微软雅黑" w:hAnsi="Times New Roman" w:cs="Times New Roman"/>
                <w:color w:val="000000" w:themeColor="text1"/>
                <w:spacing w:val="15"/>
                <w:sz w:val="21"/>
                <w:szCs w:val="21"/>
              </w:rPr>
              <w:t>Definition</w:t>
            </w:r>
          </w:p>
        </w:tc>
      </w:tr>
      <w:tr w:rsidR="00597090" w:rsidRPr="00E62464" w14:paraId="7F254C64"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5C8505CC"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w:t>
            </w:r>
          </w:p>
        </w:tc>
        <w:tc>
          <w:tcPr>
            <w:tcW w:w="1947" w:type="dxa"/>
          </w:tcPr>
          <w:p w14:paraId="763C5A05"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Minutes Played Per Game (MP)</w:t>
            </w:r>
          </w:p>
        </w:tc>
        <w:tc>
          <w:tcPr>
            <w:tcW w:w="7229" w:type="dxa"/>
          </w:tcPr>
          <w:p w14:paraId="045655C6"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5"/>
                <w:szCs w:val="15"/>
              </w:rPr>
            </w:pPr>
            <w:r w:rsidRPr="00E62464">
              <w:rPr>
                <w:rFonts w:ascii="Times New Roman" w:hAnsi="Times New Roman" w:cs="Times New Roman"/>
                <w:color w:val="1B1B1B"/>
                <w:sz w:val="15"/>
                <w:szCs w:val="15"/>
                <w:shd w:val="clear" w:color="auto" w:fill="FFFFFF"/>
              </w:rPr>
              <w:t>The average number of minutes a player plays per game.</w:t>
            </w:r>
          </w:p>
        </w:tc>
      </w:tr>
      <w:tr w:rsidR="00597090" w:rsidRPr="00E62464" w14:paraId="6CBB2A6C"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54F092C3"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w:t>
            </w:r>
          </w:p>
        </w:tc>
        <w:tc>
          <w:tcPr>
            <w:tcW w:w="1947" w:type="dxa"/>
          </w:tcPr>
          <w:p w14:paraId="2C3B1530"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Field Goals Per Game (FG)</w:t>
            </w:r>
          </w:p>
        </w:tc>
        <w:tc>
          <w:tcPr>
            <w:tcW w:w="7229" w:type="dxa"/>
          </w:tcPr>
          <w:p w14:paraId="71A89DD0"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The average number of field goals a player makes per game.</w:t>
            </w:r>
          </w:p>
        </w:tc>
      </w:tr>
      <w:tr w:rsidR="00597090" w:rsidRPr="00E62464" w14:paraId="70C3DFE2"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635766CC"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3</w:t>
            </w:r>
          </w:p>
        </w:tc>
        <w:tc>
          <w:tcPr>
            <w:tcW w:w="1947" w:type="dxa"/>
          </w:tcPr>
          <w:p w14:paraId="2B0F79CD"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Field Goal Attempts Per Game (FGA)</w:t>
            </w:r>
          </w:p>
        </w:tc>
        <w:tc>
          <w:tcPr>
            <w:tcW w:w="7229" w:type="dxa"/>
          </w:tcPr>
          <w:p w14:paraId="0BC07136"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1"/>
                <w:szCs w:val="11"/>
              </w:rPr>
            </w:pPr>
            <w:r w:rsidRPr="00E62464">
              <w:rPr>
                <w:rFonts w:ascii="Times New Roman" w:hAnsi="Times New Roman" w:cs="Times New Roman"/>
                <w:color w:val="1B1B1B"/>
                <w:sz w:val="11"/>
                <w:szCs w:val="11"/>
                <w:shd w:val="clear" w:color="auto" w:fill="FFFFFF"/>
              </w:rPr>
              <w:t>The average number of field goal attempts a player makes per game.</w:t>
            </w:r>
          </w:p>
        </w:tc>
      </w:tr>
      <w:tr w:rsidR="00597090" w:rsidRPr="00E62464" w14:paraId="590DB499"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2570D4F1"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4</w:t>
            </w:r>
          </w:p>
        </w:tc>
        <w:tc>
          <w:tcPr>
            <w:tcW w:w="1947" w:type="dxa"/>
          </w:tcPr>
          <w:p w14:paraId="74A5F47E"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Field Goal Percentage (FG%)</w:t>
            </w:r>
          </w:p>
        </w:tc>
        <w:tc>
          <w:tcPr>
            <w:tcW w:w="7229" w:type="dxa"/>
          </w:tcPr>
          <w:p w14:paraId="1DA188E6"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field goals made to field goal attempts, used to measure shooting accuracy.</w:t>
            </w:r>
          </w:p>
        </w:tc>
      </w:tr>
      <w:tr w:rsidR="00597090" w:rsidRPr="00E62464" w14:paraId="090D556A"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7DD631A3"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5</w:t>
            </w:r>
          </w:p>
        </w:tc>
        <w:tc>
          <w:tcPr>
            <w:tcW w:w="1947" w:type="dxa"/>
          </w:tcPr>
          <w:p w14:paraId="1D3B352D"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Goals Per Game(3P)</w:t>
            </w:r>
          </w:p>
        </w:tc>
        <w:tc>
          <w:tcPr>
            <w:tcW w:w="7229" w:type="dxa"/>
          </w:tcPr>
          <w:p w14:paraId="0373B5AD"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hAnsi="Times New Roman" w:cs="Times New Roman"/>
                <w:color w:val="1B1B1B"/>
                <w:sz w:val="13"/>
                <w:szCs w:val="13"/>
                <w:shd w:val="clear" w:color="auto" w:fill="FFFFFF"/>
              </w:rPr>
              <w:t>The average number of 3-point field goals a player makes per game.</w:t>
            </w:r>
          </w:p>
        </w:tc>
      </w:tr>
      <w:tr w:rsidR="00597090" w:rsidRPr="00E62464" w14:paraId="646364CA"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5F927363"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6</w:t>
            </w:r>
          </w:p>
        </w:tc>
        <w:tc>
          <w:tcPr>
            <w:tcW w:w="1947" w:type="dxa"/>
          </w:tcPr>
          <w:p w14:paraId="1061796E"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 Attempts Per Game(3PA)</w:t>
            </w:r>
          </w:p>
        </w:tc>
        <w:tc>
          <w:tcPr>
            <w:tcW w:w="7229" w:type="dxa"/>
          </w:tcPr>
          <w:p w14:paraId="067C29FC"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hAnsi="Times New Roman" w:cs="Times New Roman"/>
                <w:color w:val="1B1B1B"/>
                <w:sz w:val="13"/>
                <w:szCs w:val="13"/>
                <w:shd w:val="clear" w:color="auto" w:fill="FFFFFF"/>
              </w:rPr>
              <w:t>The average number of 3-point field goal attempts a player makes per game.</w:t>
            </w:r>
          </w:p>
        </w:tc>
      </w:tr>
      <w:tr w:rsidR="00597090" w:rsidRPr="00E62464" w14:paraId="2ABB47C5"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541E74B8"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lastRenderedPageBreak/>
              <w:t>7</w:t>
            </w:r>
          </w:p>
        </w:tc>
        <w:tc>
          <w:tcPr>
            <w:tcW w:w="1947" w:type="dxa"/>
          </w:tcPr>
          <w:p w14:paraId="2F70A0CB"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 Percentage(3P%)</w:t>
            </w:r>
          </w:p>
        </w:tc>
        <w:tc>
          <w:tcPr>
            <w:tcW w:w="7229" w:type="dxa"/>
          </w:tcPr>
          <w:p w14:paraId="0ED55F72"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3-point field goals made to 3-point field goal attempts, used to measure 3-point shooting accuracy.</w:t>
            </w:r>
          </w:p>
        </w:tc>
      </w:tr>
      <w:tr w:rsidR="00597090" w:rsidRPr="00E62464" w14:paraId="40BD7A49"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6DBD229C"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8</w:t>
            </w:r>
          </w:p>
        </w:tc>
        <w:tc>
          <w:tcPr>
            <w:tcW w:w="1947" w:type="dxa"/>
          </w:tcPr>
          <w:p w14:paraId="0BE5B6E8"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Goals Per Game(2P)</w:t>
            </w:r>
          </w:p>
        </w:tc>
        <w:tc>
          <w:tcPr>
            <w:tcW w:w="7229" w:type="dxa"/>
          </w:tcPr>
          <w:p w14:paraId="06A69C0E"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2-point field goals a player makes per game.</w:t>
            </w:r>
          </w:p>
        </w:tc>
      </w:tr>
      <w:tr w:rsidR="00597090" w:rsidRPr="00E62464" w14:paraId="28F905C0"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40091B03"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9</w:t>
            </w:r>
          </w:p>
        </w:tc>
        <w:tc>
          <w:tcPr>
            <w:tcW w:w="1947" w:type="dxa"/>
          </w:tcPr>
          <w:p w14:paraId="385E096C"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 Attempts Per Game(2PA)</w:t>
            </w:r>
          </w:p>
        </w:tc>
        <w:tc>
          <w:tcPr>
            <w:tcW w:w="7229" w:type="dxa"/>
          </w:tcPr>
          <w:p w14:paraId="0A9C4B14"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2-point field goal attempts a player makes per game.</w:t>
            </w:r>
          </w:p>
        </w:tc>
      </w:tr>
      <w:tr w:rsidR="00597090" w:rsidRPr="00E62464" w14:paraId="0D55BC57"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745E552A"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10</w:t>
            </w:r>
          </w:p>
        </w:tc>
        <w:tc>
          <w:tcPr>
            <w:tcW w:w="1947" w:type="dxa"/>
          </w:tcPr>
          <w:p w14:paraId="61F611DC"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 Percentage(2P%)</w:t>
            </w:r>
          </w:p>
        </w:tc>
        <w:tc>
          <w:tcPr>
            <w:tcW w:w="7229" w:type="dxa"/>
          </w:tcPr>
          <w:p w14:paraId="38180A73"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2-point field goals made to 2-point field goal attempts, used to measure 2-point shooting accuracy.</w:t>
            </w:r>
          </w:p>
        </w:tc>
      </w:tr>
      <w:tr w:rsidR="00597090" w:rsidRPr="00E62464" w14:paraId="3484C8F0"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D2711ED"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11</w:t>
            </w:r>
          </w:p>
        </w:tc>
        <w:tc>
          <w:tcPr>
            <w:tcW w:w="1947" w:type="dxa"/>
          </w:tcPr>
          <w:p w14:paraId="4EE76D0A"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Effective Field Goal Percentage(</w:t>
            </w:r>
            <w:proofErr w:type="spellStart"/>
            <w:r w:rsidRPr="00E62464">
              <w:rPr>
                <w:rFonts w:ascii="Times New Roman" w:hAnsi="Times New Roman" w:cs="Times New Roman"/>
                <w:color w:val="1B1B1B"/>
                <w:sz w:val="13"/>
                <w:szCs w:val="13"/>
                <w:shd w:val="clear" w:color="auto" w:fill="FFFFFF"/>
              </w:rPr>
              <w:t>eFG</w:t>
            </w:r>
            <w:proofErr w:type="spellEnd"/>
            <w:r w:rsidRPr="00E62464">
              <w:rPr>
                <w:rFonts w:ascii="Times New Roman" w:hAnsi="Times New Roman" w:cs="Times New Roman"/>
                <w:color w:val="1B1B1B"/>
                <w:sz w:val="13"/>
                <w:szCs w:val="13"/>
                <w:shd w:val="clear" w:color="auto" w:fill="FFFFFF"/>
              </w:rPr>
              <w:t>%)</w:t>
            </w:r>
          </w:p>
        </w:tc>
        <w:tc>
          <w:tcPr>
            <w:tcW w:w="7229" w:type="dxa"/>
          </w:tcPr>
          <w:p w14:paraId="1F4EFE76"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measure of shooting efficiency that considers both 2-point and 3-point field goals.</w:t>
            </w:r>
          </w:p>
        </w:tc>
      </w:tr>
      <w:tr w:rsidR="00597090" w:rsidRPr="00E62464" w14:paraId="1AAB1C0F"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651D7162"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12</w:t>
            </w:r>
          </w:p>
        </w:tc>
        <w:tc>
          <w:tcPr>
            <w:tcW w:w="1947" w:type="dxa"/>
          </w:tcPr>
          <w:p w14:paraId="3593A068"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Throws Per Game (FT)</w:t>
            </w:r>
          </w:p>
        </w:tc>
        <w:tc>
          <w:tcPr>
            <w:tcW w:w="7229" w:type="dxa"/>
          </w:tcPr>
          <w:p w14:paraId="7B7D8D85"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free throws a player makes per game.</w:t>
            </w:r>
          </w:p>
        </w:tc>
      </w:tr>
      <w:tr w:rsidR="00597090" w:rsidRPr="00E62464" w14:paraId="7E8DFE3A"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31601EED"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13</w:t>
            </w:r>
          </w:p>
        </w:tc>
        <w:tc>
          <w:tcPr>
            <w:tcW w:w="1947" w:type="dxa"/>
          </w:tcPr>
          <w:p w14:paraId="4F8F3BC5"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 Attempts Per Game (FTA)</w:t>
            </w:r>
          </w:p>
        </w:tc>
        <w:tc>
          <w:tcPr>
            <w:tcW w:w="7229" w:type="dxa"/>
          </w:tcPr>
          <w:p w14:paraId="44F4CDF5"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 xml:space="preserve">The average number of free </w:t>
            </w:r>
            <w:proofErr w:type="gramStart"/>
            <w:r w:rsidRPr="00E62464">
              <w:rPr>
                <w:rFonts w:ascii="Times New Roman" w:hAnsi="Times New Roman" w:cs="Times New Roman"/>
                <w:color w:val="1B1B1B"/>
                <w:sz w:val="13"/>
                <w:szCs w:val="13"/>
                <w:shd w:val="clear" w:color="auto" w:fill="FFFFFF"/>
              </w:rPr>
              <w:t>throw</w:t>
            </w:r>
            <w:proofErr w:type="gramEnd"/>
            <w:r w:rsidRPr="00E62464">
              <w:rPr>
                <w:rFonts w:ascii="Times New Roman" w:hAnsi="Times New Roman" w:cs="Times New Roman"/>
                <w:color w:val="1B1B1B"/>
                <w:sz w:val="13"/>
                <w:szCs w:val="13"/>
                <w:shd w:val="clear" w:color="auto" w:fill="FFFFFF"/>
              </w:rPr>
              <w:t xml:space="preserve"> attempts a player makes per game.</w:t>
            </w:r>
          </w:p>
        </w:tc>
      </w:tr>
      <w:tr w:rsidR="00597090" w:rsidRPr="00E62464" w14:paraId="6A2443BC"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285EE930"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14</w:t>
            </w:r>
          </w:p>
        </w:tc>
        <w:tc>
          <w:tcPr>
            <w:tcW w:w="1947" w:type="dxa"/>
          </w:tcPr>
          <w:p w14:paraId="5C24A27D"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 Percentage (FT%)</w:t>
            </w:r>
          </w:p>
        </w:tc>
        <w:tc>
          <w:tcPr>
            <w:tcW w:w="7229" w:type="dxa"/>
          </w:tcPr>
          <w:p w14:paraId="047A7D44"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free throws made to free throw attempts, used to measure free throw shooting accuracy.</w:t>
            </w:r>
          </w:p>
        </w:tc>
      </w:tr>
      <w:tr w:rsidR="00597090" w:rsidRPr="00E62464" w14:paraId="2C9AD2C3"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0C477FAE"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15</w:t>
            </w:r>
          </w:p>
        </w:tc>
        <w:tc>
          <w:tcPr>
            <w:tcW w:w="1947" w:type="dxa"/>
          </w:tcPr>
          <w:p w14:paraId="2DF9FDC5"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Offensive Rebounds Per Game (ORB)</w:t>
            </w:r>
          </w:p>
        </w:tc>
        <w:tc>
          <w:tcPr>
            <w:tcW w:w="7229" w:type="dxa"/>
          </w:tcPr>
          <w:p w14:paraId="6A8933F3"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offensive rebounds a player grabs per game.</w:t>
            </w:r>
          </w:p>
        </w:tc>
      </w:tr>
      <w:tr w:rsidR="00597090" w:rsidRPr="00E62464" w14:paraId="394303D4"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4A944261"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16</w:t>
            </w:r>
          </w:p>
        </w:tc>
        <w:tc>
          <w:tcPr>
            <w:tcW w:w="1947" w:type="dxa"/>
          </w:tcPr>
          <w:p w14:paraId="34C35E47"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Defensive Rebounds Per Game (DRB)</w:t>
            </w:r>
          </w:p>
        </w:tc>
        <w:tc>
          <w:tcPr>
            <w:tcW w:w="7229" w:type="dxa"/>
          </w:tcPr>
          <w:p w14:paraId="460497DE"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defensive rebounds a player grabs per game.</w:t>
            </w:r>
          </w:p>
        </w:tc>
      </w:tr>
      <w:tr w:rsidR="00597090" w:rsidRPr="00E62464" w14:paraId="0B3761AC"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5AF6B03C"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17</w:t>
            </w:r>
          </w:p>
        </w:tc>
        <w:tc>
          <w:tcPr>
            <w:tcW w:w="1947" w:type="dxa"/>
          </w:tcPr>
          <w:p w14:paraId="44D3CDEE"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Total Rebounds Per Game (TRB)</w:t>
            </w:r>
          </w:p>
        </w:tc>
        <w:tc>
          <w:tcPr>
            <w:tcW w:w="7229" w:type="dxa"/>
          </w:tcPr>
          <w:p w14:paraId="0C8FFF07"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total rebounds (offensive and defensive) a player grabs per game.</w:t>
            </w:r>
          </w:p>
        </w:tc>
      </w:tr>
      <w:tr w:rsidR="00597090" w:rsidRPr="00E62464" w14:paraId="75340423"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66AACAD0"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18</w:t>
            </w:r>
          </w:p>
        </w:tc>
        <w:tc>
          <w:tcPr>
            <w:tcW w:w="1947" w:type="dxa"/>
          </w:tcPr>
          <w:p w14:paraId="41338AC5"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Assists Per Game (AST)</w:t>
            </w:r>
          </w:p>
        </w:tc>
        <w:tc>
          <w:tcPr>
            <w:tcW w:w="7229" w:type="dxa"/>
          </w:tcPr>
          <w:p w14:paraId="715F6F0C"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assists a player records per game.</w:t>
            </w:r>
          </w:p>
        </w:tc>
      </w:tr>
      <w:tr w:rsidR="00597090" w:rsidRPr="00E62464" w14:paraId="7A33D44C"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678F9864"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19</w:t>
            </w:r>
          </w:p>
        </w:tc>
        <w:tc>
          <w:tcPr>
            <w:tcW w:w="1947" w:type="dxa"/>
          </w:tcPr>
          <w:p w14:paraId="0AD620E7"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Steals Per Game (STL)</w:t>
            </w:r>
          </w:p>
        </w:tc>
        <w:tc>
          <w:tcPr>
            <w:tcW w:w="7229" w:type="dxa"/>
          </w:tcPr>
          <w:p w14:paraId="53B8F8F6"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steals a player records per game.</w:t>
            </w:r>
          </w:p>
        </w:tc>
      </w:tr>
      <w:tr w:rsidR="00597090" w:rsidRPr="00E62464" w14:paraId="5564D4FD"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31646D22"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20</w:t>
            </w:r>
          </w:p>
        </w:tc>
        <w:tc>
          <w:tcPr>
            <w:tcW w:w="1947" w:type="dxa"/>
          </w:tcPr>
          <w:p w14:paraId="74BB7F33"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Blocks Per Game (BLK)</w:t>
            </w:r>
          </w:p>
        </w:tc>
        <w:tc>
          <w:tcPr>
            <w:tcW w:w="7229" w:type="dxa"/>
          </w:tcPr>
          <w:p w14:paraId="580BBD2A"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blocks a player records per game.</w:t>
            </w:r>
          </w:p>
        </w:tc>
      </w:tr>
      <w:tr w:rsidR="00597090" w:rsidRPr="00E62464" w14:paraId="6FFA060E" w14:textId="77777777" w:rsidTr="00E924F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1" w:type="dxa"/>
          </w:tcPr>
          <w:p w14:paraId="184BDADC"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21</w:t>
            </w:r>
          </w:p>
        </w:tc>
        <w:tc>
          <w:tcPr>
            <w:tcW w:w="1947" w:type="dxa"/>
          </w:tcPr>
          <w:p w14:paraId="3117E172"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Turnovers Per Game (TOV)</w:t>
            </w:r>
          </w:p>
        </w:tc>
        <w:tc>
          <w:tcPr>
            <w:tcW w:w="7229" w:type="dxa"/>
          </w:tcPr>
          <w:p w14:paraId="7C309CBD" w14:textId="77777777" w:rsidR="00597090" w:rsidRPr="00E62464" w:rsidRDefault="00597090" w:rsidP="00E924FE">
            <w:pPr>
              <w:pStyle w:val="a3"/>
              <w:pBdr>
                <w:top w:val="single" w:sz="2" w:space="0" w:color="D9D9E3"/>
                <w:left w:val="single" w:sz="2" w:space="5" w:color="D9D9E3"/>
                <w:bottom w:val="single" w:sz="2" w:space="0" w:color="D9D9E3"/>
                <w:right w:val="single" w:sz="2" w:space="0" w:color="D9D9E3"/>
              </w:pBdr>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turnovers a player commits per game.</w:t>
            </w:r>
          </w:p>
        </w:tc>
      </w:tr>
      <w:tr w:rsidR="00597090" w:rsidRPr="00E62464" w14:paraId="10FBC9A5"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65C7299D"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22</w:t>
            </w:r>
          </w:p>
        </w:tc>
        <w:tc>
          <w:tcPr>
            <w:tcW w:w="1947" w:type="dxa"/>
          </w:tcPr>
          <w:p w14:paraId="249466D8"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Personal Fouls Per Game (PF)</w:t>
            </w:r>
          </w:p>
        </w:tc>
        <w:tc>
          <w:tcPr>
            <w:tcW w:w="7229" w:type="dxa"/>
          </w:tcPr>
          <w:p w14:paraId="6C3A3B24"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personal fouls a player commits per game.</w:t>
            </w:r>
          </w:p>
        </w:tc>
      </w:tr>
      <w:tr w:rsidR="00597090" w:rsidRPr="00E62464" w14:paraId="136A6F4A"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6737245"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23</w:t>
            </w:r>
          </w:p>
        </w:tc>
        <w:tc>
          <w:tcPr>
            <w:tcW w:w="1947" w:type="dxa"/>
          </w:tcPr>
          <w:p w14:paraId="35F384CD"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Points Per Game (PTS)</w:t>
            </w:r>
          </w:p>
        </w:tc>
        <w:tc>
          <w:tcPr>
            <w:tcW w:w="7229" w:type="dxa"/>
          </w:tcPr>
          <w:p w14:paraId="5A3A8E1A"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points a player scores per game.</w:t>
            </w:r>
          </w:p>
        </w:tc>
      </w:tr>
      <w:tr w:rsidR="00597090" w:rsidRPr="00E62464" w14:paraId="64183B56"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753C1650"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24</w:t>
            </w:r>
          </w:p>
        </w:tc>
        <w:tc>
          <w:tcPr>
            <w:tcW w:w="1947" w:type="dxa"/>
          </w:tcPr>
          <w:p w14:paraId="1D30F041"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Player Efficiency Rating (PER)</w:t>
            </w:r>
          </w:p>
        </w:tc>
        <w:tc>
          <w:tcPr>
            <w:tcW w:w="7229" w:type="dxa"/>
          </w:tcPr>
          <w:p w14:paraId="797DA462"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comprehensive statistic that evaluates a player's performance in various aspects.</w:t>
            </w:r>
          </w:p>
        </w:tc>
      </w:tr>
      <w:tr w:rsidR="00597090" w:rsidRPr="00E62464" w14:paraId="65C51B96" w14:textId="77777777" w:rsidTr="00E9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0A93646"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25</w:t>
            </w:r>
          </w:p>
        </w:tc>
        <w:tc>
          <w:tcPr>
            <w:tcW w:w="1947" w:type="dxa"/>
          </w:tcPr>
          <w:p w14:paraId="4693E1B6" w14:textId="77777777" w:rsidR="00597090" w:rsidRPr="00E62464" w:rsidRDefault="00597090" w:rsidP="00E924FE">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Offensive Win Shares (OWS)</w:t>
            </w:r>
          </w:p>
        </w:tc>
        <w:tc>
          <w:tcPr>
            <w:tcW w:w="7229" w:type="dxa"/>
          </w:tcPr>
          <w:p w14:paraId="3246EB7E" w14:textId="77777777" w:rsidR="00597090" w:rsidRPr="00E62464" w:rsidRDefault="00597090" w:rsidP="00E924FE">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Measures a player's offensive contribution to the team's wins.</w:t>
            </w:r>
          </w:p>
        </w:tc>
      </w:tr>
      <w:tr w:rsidR="00597090" w:rsidRPr="00E62464" w14:paraId="343F23AC" w14:textId="77777777" w:rsidTr="00E924FE">
        <w:tc>
          <w:tcPr>
            <w:cnfStyle w:val="001000000000" w:firstRow="0" w:lastRow="0" w:firstColumn="1" w:lastColumn="0" w:oddVBand="0" w:evenVBand="0" w:oddHBand="0" w:evenHBand="0" w:firstRowFirstColumn="0" w:firstRowLastColumn="0" w:lastRowFirstColumn="0" w:lastRowLastColumn="0"/>
            <w:tcW w:w="571" w:type="dxa"/>
          </w:tcPr>
          <w:p w14:paraId="55C02906" w14:textId="77777777" w:rsidR="00597090" w:rsidRPr="00E62464" w:rsidRDefault="00597090" w:rsidP="00E924FE">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27</w:t>
            </w:r>
          </w:p>
        </w:tc>
        <w:tc>
          <w:tcPr>
            <w:tcW w:w="1947" w:type="dxa"/>
          </w:tcPr>
          <w:p w14:paraId="47F2BBB9" w14:textId="77777777" w:rsidR="00597090" w:rsidRPr="00E62464" w:rsidRDefault="00597090" w:rsidP="00E924FE">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Win Shares (WS)</w:t>
            </w:r>
          </w:p>
        </w:tc>
        <w:tc>
          <w:tcPr>
            <w:tcW w:w="7229" w:type="dxa"/>
          </w:tcPr>
          <w:p w14:paraId="46187B4D" w14:textId="77777777" w:rsidR="00597090" w:rsidRPr="00E62464" w:rsidRDefault="00597090" w:rsidP="00E924FE">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comprehensive measure of a player's contribution to the team's wins, combining both offensive and defensive contributions.</w:t>
            </w:r>
          </w:p>
        </w:tc>
      </w:tr>
    </w:tbl>
    <w:p w14:paraId="2A019621" w14:textId="77777777" w:rsidR="00597090" w:rsidRPr="00597090" w:rsidRDefault="00597090" w:rsidP="003B0B65">
      <w:pPr>
        <w:rPr>
          <w:rFonts w:ascii="Times New Roman" w:eastAsia="微软雅黑" w:hAnsi="Times New Roman" w:cs="Times New Roman" w:hint="eastAsia"/>
          <w:color w:val="000000" w:themeColor="text1"/>
          <w:spacing w:val="15"/>
          <w:kern w:val="0"/>
          <w:sz w:val="16"/>
          <w:szCs w:val="16"/>
        </w:rPr>
      </w:pPr>
    </w:p>
    <w:sectPr w:rsidR="00597090" w:rsidRPr="00597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05F6" w14:textId="77777777" w:rsidR="00371454" w:rsidRDefault="00371454" w:rsidP="006E0E6A">
      <w:r>
        <w:separator/>
      </w:r>
    </w:p>
  </w:endnote>
  <w:endnote w:type="continuationSeparator" w:id="0">
    <w:p w14:paraId="0CC05DBD" w14:textId="77777777" w:rsidR="00371454" w:rsidRDefault="00371454" w:rsidP="006E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3F4E" w14:textId="77777777" w:rsidR="00371454" w:rsidRDefault="00371454" w:rsidP="006E0E6A">
      <w:r>
        <w:separator/>
      </w:r>
    </w:p>
  </w:footnote>
  <w:footnote w:type="continuationSeparator" w:id="0">
    <w:p w14:paraId="400DF9A2" w14:textId="77777777" w:rsidR="00371454" w:rsidRDefault="00371454" w:rsidP="006E0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A17"/>
    <w:multiLevelType w:val="multilevel"/>
    <w:tmpl w:val="1A1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A122D"/>
    <w:multiLevelType w:val="multilevel"/>
    <w:tmpl w:val="D404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657BA"/>
    <w:multiLevelType w:val="multilevel"/>
    <w:tmpl w:val="316657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21D40DD"/>
    <w:multiLevelType w:val="multilevel"/>
    <w:tmpl w:val="343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261073">
    <w:abstractNumId w:val="2"/>
  </w:num>
  <w:num w:numId="2" w16cid:durableId="908003799">
    <w:abstractNumId w:val="1"/>
  </w:num>
  <w:num w:numId="3" w16cid:durableId="1440219845">
    <w:abstractNumId w:val="3"/>
  </w:num>
  <w:num w:numId="4" w16cid:durableId="75871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FE"/>
    <w:rsid w:val="000067A8"/>
    <w:rsid w:val="000855B2"/>
    <w:rsid w:val="000921FE"/>
    <w:rsid w:val="000A10BF"/>
    <w:rsid w:val="000D21FF"/>
    <w:rsid w:val="0010320F"/>
    <w:rsid w:val="0010756A"/>
    <w:rsid w:val="00115B57"/>
    <w:rsid w:val="001264C5"/>
    <w:rsid w:val="0013224E"/>
    <w:rsid w:val="001438F0"/>
    <w:rsid w:val="00181086"/>
    <w:rsid w:val="00196F71"/>
    <w:rsid w:val="001A0DB7"/>
    <w:rsid w:val="001E3959"/>
    <w:rsid w:val="001F6FFA"/>
    <w:rsid w:val="001F74FE"/>
    <w:rsid w:val="00240D66"/>
    <w:rsid w:val="00265485"/>
    <w:rsid w:val="00270BC1"/>
    <w:rsid w:val="00296DF3"/>
    <w:rsid w:val="00336187"/>
    <w:rsid w:val="00371454"/>
    <w:rsid w:val="003B0B65"/>
    <w:rsid w:val="003D22C8"/>
    <w:rsid w:val="004224C5"/>
    <w:rsid w:val="00482F29"/>
    <w:rsid w:val="004876E0"/>
    <w:rsid w:val="004A104B"/>
    <w:rsid w:val="004C5217"/>
    <w:rsid w:val="00516885"/>
    <w:rsid w:val="00530E7B"/>
    <w:rsid w:val="00543E45"/>
    <w:rsid w:val="00563521"/>
    <w:rsid w:val="00597090"/>
    <w:rsid w:val="005B3840"/>
    <w:rsid w:val="005C0A72"/>
    <w:rsid w:val="005D2488"/>
    <w:rsid w:val="006128FE"/>
    <w:rsid w:val="006615E2"/>
    <w:rsid w:val="00686AD0"/>
    <w:rsid w:val="0069151E"/>
    <w:rsid w:val="006A4BF8"/>
    <w:rsid w:val="006E0415"/>
    <w:rsid w:val="006E0E6A"/>
    <w:rsid w:val="00701B3A"/>
    <w:rsid w:val="00710E9B"/>
    <w:rsid w:val="00713B4E"/>
    <w:rsid w:val="0079078C"/>
    <w:rsid w:val="007A12BB"/>
    <w:rsid w:val="007A3A57"/>
    <w:rsid w:val="007C1EB5"/>
    <w:rsid w:val="007E476D"/>
    <w:rsid w:val="007E5B5A"/>
    <w:rsid w:val="007F62A5"/>
    <w:rsid w:val="00874101"/>
    <w:rsid w:val="00885A68"/>
    <w:rsid w:val="00890C36"/>
    <w:rsid w:val="008E2492"/>
    <w:rsid w:val="00914570"/>
    <w:rsid w:val="00945BA1"/>
    <w:rsid w:val="00950DD6"/>
    <w:rsid w:val="00954C75"/>
    <w:rsid w:val="0096126A"/>
    <w:rsid w:val="00980AF3"/>
    <w:rsid w:val="009A08DA"/>
    <w:rsid w:val="009B60AB"/>
    <w:rsid w:val="009C0DE3"/>
    <w:rsid w:val="00A010D2"/>
    <w:rsid w:val="00A4116E"/>
    <w:rsid w:val="00AB248E"/>
    <w:rsid w:val="00B04C73"/>
    <w:rsid w:val="00B24E6C"/>
    <w:rsid w:val="00B53E02"/>
    <w:rsid w:val="00B54057"/>
    <w:rsid w:val="00B75271"/>
    <w:rsid w:val="00B77B6B"/>
    <w:rsid w:val="00BB279E"/>
    <w:rsid w:val="00C01766"/>
    <w:rsid w:val="00C06DF2"/>
    <w:rsid w:val="00C126F4"/>
    <w:rsid w:val="00C40326"/>
    <w:rsid w:val="00C75761"/>
    <w:rsid w:val="00C9114A"/>
    <w:rsid w:val="00C91AA9"/>
    <w:rsid w:val="00CE407B"/>
    <w:rsid w:val="00D146AB"/>
    <w:rsid w:val="00D4628D"/>
    <w:rsid w:val="00D85B89"/>
    <w:rsid w:val="00DF5419"/>
    <w:rsid w:val="00E344E4"/>
    <w:rsid w:val="00E40167"/>
    <w:rsid w:val="00E56D49"/>
    <w:rsid w:val="00E62464"/>
    <w:rsid w:val="00EA3974"/>
    <w:rsid w:val="00EA49C9"/>
    <w:rsid w:val="00EC1728"/>
    <w:rsid w:val="00EE31FB"/>
    <w:rsid w:val="00EE396B"/>
    <w:rsid w:val="00EF6C28"/>
    <w:rsid w:val="00F25464"/>
    <w:rsid w:val="00F521F0"/>
    <w:rsid w:val="00F869E9"/>
    <w:rsid w:val="00FE4108"/>
    <w:rsid w:val="560F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32794"/>
  <w15:docId w15:val="{7B05FF5C-223F-4B47-96A6-002675E0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09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E0E6A"/>
    <w:pPr>
      <w:tabs>
        <w:tab w:val="center" w:pos="4153"/>
        <w:tab w:val="right" w:pos="8306"/>
      </w:tabs>
      <w:snapToGrid w:val="0"/>
      <w:jc w:val="center"/>
    </w:pPr>
    <w:rPr>
      <w:sz w:val="18"/>
      <w:szCs w:val="18"/>
    </w:rPr>
  </w:style>
  <w:style w:type="character" w:customStyle="1" w:styleId="a5">
    <w:name w:val="页眉 字符"/>
    <w:basedOn w:val="a0"/>
    <w:link w:val="a4"/>
    <w:uiPriority w:val="99"/>
    <w:rsid w:val="006E0E6A"/>
    <w:rPr>
      <w:kern w:val="2"/>
      <w:sz w:val="18"/>
      <w:szCs w:val="18"/>
    </w:rPr>
  </w:style>
  <w:style w:type="paragraph" w:styleId="a6">
    <w:name w:val="footer"/>
    <w:basedOn w:val="a"/>
    <w:link w:val="a7"/>
    <w:uiPriority w:val="99"/>
    <w:unhideWhenUsed/>
    <w:rsid w:val="006E0E6A"/>
    <w:pPr>
      <w:tabs>
        <w:tab w:val="center" w:pos="4153"/>
        <w:tab w:val="right" w:pos="8306"/>
      </w:tabs>
      <w:snapToGrid w:val="0"/>
      <w:jc w:val="left"/>
    </w:pPr>
    <w:rPr>
      <w:sz w:val="18"/>
      <w:szCs w:val="18"/>
    </w:rPr>
  </w:style>
  <w:style w:type="character" w:customStyle="1" w:styleId="a7">
    <w:name w:val="页脚 字符"/>
    <w:basedOn w:val="a0"/>
    <w:link w:val="a6"/>
    <w:uiPriority w:val="99"/>
    <w:rsid w:val="006E0E6A"/>
    <w:rPr>
      <w:kern w:val="2"/>
      <w:sz w:val="18"/>
      <w:szCs w:val="18"/>
    </w:rPr>
  </w:style>
  <w:style w:type="table" w:styleId="a8">
    <w:name w:val="Table Grid"/>
    <w:basedOn w:val="a1"/>
    <w:uiPriority w:val="39"/>
    <w:rsid w:val="009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624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E624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E624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E6246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E6246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E6246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5">
    <w:name w:val="Plain Table 5"/>
    <w:basedOn w:val="a1"/>
    <w:uiPriority w:val="45"/>
    <w:rsid w:val="00E6246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FE41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FE41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semiHidden/>
    <w:unhideWhenUsed/>
    <w:rsid w:val="00890C36"/>
    <w:rPr>
      <w:color w:val="0000FF"/>
      <w:u w:val="single"/>
    </w:rPr>
  </w:style>
  <w:style w:type="paragraph" w:styleId="aa">
    <w:name w:val="footnote text"/>
    <w:basedOn w:val="a"/>
    <w:link w:val="ab"/>
    <w:uiPriority w:val="99"/>
    <w:semiHidden/>
    <w:unhideWhenUsed/>
    <w:rsid w:val="00E56D49"/>
    <w:pPr>
      <w:snapToGrid w:val="0"/>
      <w:jc w:val="left"/>
    </w:pPr>
    <w:rPr>
      <w:sz w:val="18"/>
      <w:szCs w:val="18"/>
    </w:rPr>
  </w:style>
  <w:style w:type="character" w:customStyle="1" w:styleId="ab">
    <w:name w:val="脚注文本 字符"/>
    <w:basedOn w:val="a0"/>
    <w:link w:val="aa"/>
    <w:uiPriority w:val="99"/>
    <w:semiHidden/>
    <w:rsid w:val="00E56D49"/>
    <w:rPr>
      <w:kern w:val="2"/>
      <w:sz w:val="18"/>
      <w:szCs w:val="18"/>
    </w:rPr>
  </w:style>
  <w:style w:type="character" w:styleId="ac">
    <w:name w:val="footnote reference"/>
    <w:basedOn w:val="a0"/>
    <w:uiPriority w:val="99"/>
    <w:semiHidden/>
    <w:unhideWhenUsed/>
    <w:rsid w:val="00E56D49"/>
    <w:rPr>
      <w:vertAlign w:val="superscript"/>
    </w:rPr>
  </w:style>
  <w:style w:type="character" w:styleId="ad">
    <w:name w:val="Placeholder Text"/>
    <w:basedOn w:val="a0"/>
    <w:uiPriority w:val="99"/>
    <w:unhideWhenUsed/>
    <w:rsid w:val="004C5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6206">
      <w:bodyDiv w:val="1"/>
      <w:marLeft w:val="0"/>
      <w:marRight w:val="0"/>
      <w:marTop w:val="0"/>
      <w:marBottom w:val="0"/>
      <w:divBdr>
        <w:top w:val="none" w:sz="0" w:space="0" w:color="auto"/>
        <w:left w:val="none" w:sz="0" w:space="0" w:color="auto"/>
        <w:bottom w:val="none" w:sz="0" w:space="0" w:color="auto"/>
        <w:right w:val="none" w:sz="0" w:space="0" w:color="auto"/>
      </w:divBdr>
    </w:div>
    <w:div w:id="262303470">
      <w:bodyDiv w:val="1"/>
      <w:marLeft w:val="0"/>
      <w:marRight w:val="0"/>
      <w:marTop w:val="0"/>
      <w:marBottom w:val="0"/>
      <w:divBdr>
        <w:top w:val="none" w:sz="0" w:space="0" w:color="auto"/>
        <w:left w:val="none" w:sz="0" w:space="0" w:color="auto"/>
        <w:bottom w:val="none" w:sz="0" w:space="0" w:color="auto"/>
        <w:right w:val="none" w:sz="0" w:space="0" w:color="auto"/>
      </w:divBdr>
    </w:div>
    <w:div w:id="402677955">
      <w:bodyDiv w:val="1"/>
      <w:marLeft w:val="0"/>
      <w:marRight w:val="0"/>
      <w:marTop w:val="0"/>
      <w:marBottom w:val="0"/>
      <w:divBdr>
        <w:top w:val="none" w:sz="0" w:space="0" w:color="auto"/>
        <w:left w:val="none" w:sz="0" w:space="0" w:color="auto"/>
        <w:bottom w:val="none" w:sz="0" w:space="0" w:color="auto"/>
        <w:right w:val="none" w:sz="0" w:space="0" w:color="auto"/>
      </w:divBdr>
    </w:div>
    <w:div w:id="521824936">
      <w:bodyDiv w:val="1"/>
      <w:marLeft w:val="0"/>
      <w:marRight w:val="0"/>
      <w:marTop w:val="0"/>
      <w:marBottom w:val="0"/>
      <w:divBdr>
        <w:top w:val="none" w:sz="0" w:space="0" w:color="auto"/>
        <w:left w:val="none" w:sz="0" w:space="0" w:color="auto"/>
        <w:bottom w:val="none" w:sz="0" w:space="0" w:color="auto"/>
        <w:right w:val="none" w:sz="0" w:space="0" w:color="auto"/>
      </w:divBdr>
    </w:div>
    <w:div w:id="694697527">
      <w:bodyDiv w:val="1"/>
      <w:marLeft w:val="0"/>
      <w:marRight w:val="0"/>
      <w:marTop w:val="0"/>
      <w:marBottom w:val="0"/>
      <w:divBdr>
        <w:top w:val="none" w:sz="0" w:space="0" w:color="auto"/>
        <w:left w:val="none" w:sz="0" w:space="0" w:color="auto"/>
        <w:bottom w:val="none" w:sz="0" w:space="0" w:color="auto"/>
        <w:right w:val="none" w:sz="0" w:space="0" w:color="auto"/>
      </w:divBdr>
    </w:div>
    <w:div w:id="1651207548">
      <w:bodyDiv w:val="1"/>
      <w:marLeft w:val="0"/>
      <w:marRight w:val="0"/>
      <w:marTop w:val="0"/>
      <w:marBottom w:val="0"/>
      <w:divBdr>
        <w:top w:val="none" w:sz="0" w:space="0" w:color="auto"/>
        <w:left w:val="none" w:sz="0" w:space="0" w:color="auto"/>
        <w:bottom w:val="none" w:sz="0" w:space="0" w:color="auto"/>
        <w:right w:val="none" w:sz="0" w:space="0" w:color="auto"/>
      </w:divBdr>
    </w:div>
    <w:div w:id="1748839452">
      <w:bodyDiv w:val="1"/>
      <w:marLeft w:val="0"/>
      <w:marRight w:val="0"/>
      <w:marTop w:val="0"/>
      <w:marBottom w:val="0"/>
      <w:divBdr>
        <w:top w:val="none" w:sz="0" w:space="0" w:color="auto"/>
        <w:left w:val="none" w:sz="0" w:space="0" w:color="auto"/>
        <w:bottom w:val="none" w:sz="0" w:space="0" w:color="auto"/>
        <w:right w:val="none" w:sz="0" w:space="0" w:color="auto"/>
      </w:divBdr>
    </w:div>
    <w:div w:id="2102287333">
      <w:bodyDiv w:val="1"/>
      <w:marLeft w:val="0"/>
      <w:marRight w:val="0"/>
      <w:marTop w:val="0"/>
      <w:marBottom w:val="0"/>
      <w:divBdr>
        <w:top w:val="none" w:sz="0" w:space="0" w:color="auto"/>
        <w:left w:val="none" w:sz="0" w:space="0" w:color="auto"/>
        <w:bottom w:val="none" w:sz="0" w:space="0" w:color="auto"/>
        <w:right w:val="none" w:sz="0" w:space="0" w:color="auto"/>
      </w:divBdr>
      <w:divsChild>
        <w:div w:id="1561671640">
          <w:marLeft w:val="0"/>
          <w:marRight w:val="0"/>
          <w:marTop w:val="0"/>
          <w:marBottom w:val="0"/>
          <w:divBdr>
            <w:top w:val="none" w:sz="0" w:space="0" w:color="auto"/>
            <w:left w:val="none" w:sz="0" w:space="0" w:color="auto"/>
            <w:bottom w:val="none" w:sz="0" w:space="0" w:color="auto"/>
            <w:right w:val="none" w:sz="0" w:space="0" w:color="auto"/>
          </w:divBdr>
          <w:divsChild>
            <w:div w:id="11189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hn_Hollinge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asketbal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1803-DA66-4E47-9EBC-D2ACC09C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16</Pages>
  <Words>6194</Words>
  <Characters>35312</Characters>
  <Application>Microsoft Office Word</Application>
  <DocSecurity>0</DocSecurity>
  <Lines>294</Lines>
  <Paragraphs>82</Paragraphs>
  <ScaleCrop>false</ScaleCrop>
  <Company/>
  <LinksUpToDate>false</LinksUpToDate>
  <CharactersWithSpaces>41424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Kaixiao Shen</dc:creator>
  <cp:lastModifiedBy>Kaixiao Shen</cp:lastModifiedBy>
  <cp:revision>25</cp:revision>
  <dcterms:created xsi:type="dcterms:W3CDTF">2023-10-13T05:11:00Z</dcterms:created>
  <dcterms:modified xsi:type="dcterms:W3CDTF">2023-10-27T12:52:00Z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E03B9B7252AE460D847FF09EF73D510C_12</vt:lpwstr>
  </property>
</Properties>
</file>