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 w:line="360" w:lineRule="auto"/>
        <w:jc w:val="center"/>
      </w:pPr>
      <w:r>
        <w:rPr>
          <w:rFonts w:ascii="宋体" w:hAnsi="宋体" w:eastAsia="宋体"/>
          <w:b/>
          <w:sz w:val="44"/>
        </w:rPr>
        <w:t>概要设计说明书</w:t>
      </w:r>
    </w:p>
    <w:p>
      <w:pPr>
        <w:spacing w:after="560" w:line="360" w:lineRule="auto"/>
        <w:jc w:val="center"/>
      </w:pPr>
      <w:r>
        <w:rPr>
          <w:rFonts w:ascii="宋体" w:hAnsi="宋体" w:eastAsia="宋体"/>
          <w:b/>
          <w:sz w:val="28"/>
        </w:rPr>
        <w:t>（总体架构 · 模块划分 · 技术选型）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6"/>
        </w:rPr>
        <w:t>项目名称：智流 AgentFlow / MAWP 多 Agent 工作流平台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文档类型：概要设计说明书（HLD）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文档版本：v1.0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编写日期：2026-08-21</w:t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关联需求：02-需求规格说明书-大纲.docx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2026-08-21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初稿：按当前仓库架构整理概要设计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本文档回答：系统怎么拆、用什么技术、模块如何协作。不展开类级/函数级细节（留给详细设计）。</w:t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将《需求规格说明书》中的功能映射到可实现的系统结构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明确总体架构、模块边界、技术选型与关键数据流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作为详细设计、接口文档与答辩架构讲解的依据</w:t>
      </w:r>
    </w:p>
    <w:p>
      <w:pPr>
        <w:pStyle w:val="Heading2"/>
      </w:pPr>
      <w:r>
        <w:t>1.2 设计约束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前端保留智流 React UI；内核为 Python mawp（YAML 编排 + 八 Agent）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本期不强制关系型数据库：文件存储（.mawp/ + workspaces/ + localStorage）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禁止 Agent 自动 git merge/push；密钥仅环境变量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生成产物与平台源码隔离（project_mode / workspaces/&lt;id&gt;/）</w:t>
      </w:r>
    </w:p>
    <w:p>
      <w:pPr>
        <w:pStyle w:val="Heading2"/>
      </w:pPr>
      <w:r>
        <w:t>1.3 参考资料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根目录 README.md、backend/README.md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ADR-001 MVP 技术决策、ADR-002 方法论选型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docs/PLATFORM_LARGE_PROJECT_UPGRADE.md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backend/examples/deliver/workflow.yaml</w:t>
      </w:r>
    </w:p>
    <w:p>
      <w:pPr>
        <w:pStyle w:val="Heading1"/>
      </w:pPr>
      <w:r>
        <w:t>2 总体架构</w:t>
      </w:r>
    </w:p>
    <w:p>
      <w:pPr>
        <w:pStyle w:val="Heading2"/>
      </w:pPr>
      <w:r>
        <w:t>2.1 逻辑架构（分层）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系统采用「表现层 — 接入层 — 内核层 — 存储层」四层结构：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层次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构成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表现层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React UI（src/pages、src/components）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对话、Studio、编排画布、高级项目、运行监控、设置与管理台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接入层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 Dev Server 代理 + FastAPI :8787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路由转发、鉴权相关 API、平台 HTTP 接口暴露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backend/src/mawp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工作流引擎、八 Agent、Tool、LLM Adapter、SelfHeal、Advanced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.mawp/、workspaces/、localStorage、配置文件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Run、项目元数据、生成代码、前端偏好</w:t>
            </w:r>
          </w:p>
        </w:tc>
      </w:tr>
    </w:tbl>
    <w:p/>
    <w:p>
      <w:pPr>
        <w:pStyle w:val="Heading2"/>
      </w:pPr>
      <w:r>
        <w:t>2.2 物理/部署视图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本地双进程部署（实训默认形态）：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进程 A：npm run backend:serve → FastAPI 监听 127.0.0.1:8787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进程 B：npm run dev → Vite 前端；浏览器只访问前端源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浏览器 → /api/mawp/* 经 Vite 改写为 http://127.0.0.1:8787/api/*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浏览器 → /api/deepseek/* 经 Vite 代理至 api.deepseek.com（注入 DEEPSEEK_API_KEY）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架构示意（文字版，答辩可重绘为框图）：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0"/>
        </w:rPr>
        <w:t>浏览器 React UI ──/api/mawp/*──► Vite 代理 ──► FastAPI :8787 ──► mawp 内核（engine / agents / tools / storage）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0"/>
        </w:rPr>
        <w:t xml:space="preserve">                 └──/api/deepseek/*──► DeepSeek（HomeChatPage 对话）</w:t>
      </w:r>
    </w:p>
    <w:p>
      <w:pPr>
        <w:pStyle w:val="Heading2"/>
      </w:pPr>
      <w:r>
        <w:t>2.3 核心业务链路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（1）Studio / Deliver 主链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用户在 StudioPage 输入目标 → POST /api/platform/studio/deliver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内核加载 deliver YAML → Engine 顺序执行八 Agent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节点输出写入 Run；Coding/Frontend 产物落入工作区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Testing 失败或 Review blocking → SelfHeal 回投 debug/coding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Ship 归档交付物；不自动 git push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（2）高级项目分期链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AdvancedProjectPage 创建项目（SRS 入库）→ generate / generate-remaining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 Phase 依赖调度；可并行波次后合并到 workspaces/&lt;id&gt;/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冒烟（health / smoke）失败可提前停止并触发修复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（3）工作流编排链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ProjectsPage 创建项目 → WorkflowEditorPage 画布编辑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validate → run → RunsPage 观察状态与节点输出</w:t>
      </w:r>
    </w:p>
    <w:p>
      <w:pPr>
        <w:pStyle w:val="Heading1"/>
      </w:pPr>
      <w:r>
        <w:t>3 技术选型</w:t>
      </w:r>
    </w:p>
    <w:p>
      <w:pPr>
        <w:pStyle w:val="Heading2"/>
      </w:pPr>
      <w:r>
        <w:t>3.1 选型总表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领域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选型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理由（概要）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React + TypeScript + Vite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已有智流 UI；热更新与代理配置简单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组件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Radix / shadcn 风格组件 + Tailwind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侧栏、对话框、表单快速搭建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react-router-dom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页面级能力隔离与 RequireAuth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FastAPI（:8787）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异步友好、OpenAPI、适合平台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工作流内核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自研 mawp（YAML + Engine）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可编排 Agent/条件/回环，契合实训可控性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 编排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八 Agent Deliver 链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规划到交付闭环，职责清晰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LLM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 V4（pro/flash）+ Adapter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不绑死厂商形态；按任务分模型成本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存储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本地文件 .mawp/ + workspaces/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无强制 DB，部署轻、便于演示导出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前端本地态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localStorage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会话草稿、偏好、部分项目列表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mawp.config.yaml + .env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模型映射与密钥分离</w:t>
            </w:r>
          </w:p>
        </w:tc>
      </w:tr>
    </w:tbl>
    <w:p/>
    <w:p>
      <w:pPr>
        <w:pStyle w:val="Heading2"/>
      </w:pPr>
      <w:r>
        <w:t>3.2 关键决策（对齐 ADR-001）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决策点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结论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 LLM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DeepSeek；Adapter 支持 OpenAI/Anthropic 兼容端点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模型分工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coding/debug/frontend/requirement → pro；planner/testing/review/ship → flash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Git 安全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禁止自动 merge/push；仅建议 commit message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数据驻留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默认本地/私有化；Session 与产物不上传第三方 SaaS</w:t>
            </w:r>
          </w:p>
        </w:tc>
      </w:tr>
    </w:tbl>
    <w:p/>
    <w:p>
      <w:pPr>
        <w:pStyle w:val="Heading2"/>
      </w:pPr>
      <w:r>
        <w:t>3.3 代理与端口约定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前端路径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/api/mawp/*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http://127.0.0.1:8787/api/*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改写前缀 /api/mawp → /api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/api/deepseek/*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https://api.deepseek.com/*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注入 Authorization Bearer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/api/bocha/*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https://api.bochaai.com/*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可选联网搜索</w:t>
            </w:r>
          </w:p>
        </w:tc>
      </w:tr>
    </w:tbl>
    <w:p/>
    <w:p>
      <w:pPr>
        <w:pStyle w:val="Heading1"/>
      </w:pPr>
      <w:r>
        <w:t>4 模块划分</w:t>
      </w:r>
    </w:p>
    <w:p>
      <w:pPr>
        <w:pStyle w:val="Heading2"/>
      </w:pPr>
      <w:r>
        <w:t>4.1 前端模块（按页面/能力）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主要代码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智能对话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HomeChatPage, chat-intent, deepseek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主对话、意图引导 Studio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工作台 Studio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StudioPage, studio-mawp, studio-session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五阶段 UI；触发 Deliver；共用 Run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AdvancedProjectPage, advanced-api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SRS 入库、分期生成、树/diff/导出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项目管理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ProjectsPage, projects-store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项目 CRUD 与工作流关联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工作流编排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WorkflowEditorPage + Canvas/Palette/Property/Execution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八 Agent 画布、校验与运行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 Agent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AgentMarketPage, agents-store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展示八 Agent 与模型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运行记录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RunsPage, RunMonitor, mawp-api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健康探测、Run 列表与详情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历史/设置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HistoryPage, SettingsPage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会话历史与偏好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账号权限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Login/Register, auth, otp-auth, roles, RequireAuth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登录注册、角色能力控制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AdminPage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用户与角色查看（admin）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横切组件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VersionManager, ProjectFileTree, FileDiffPreview, PipelineFlowchart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版本、预览、diff、进度</w:t>
            </w:r>
          </w:p>
        </w:tc>
      </w:tr>
    </w:tbl>
    <w:p/>
    <w:p>
      <w:pPr>
        <w:pStyle w:val="Heading2"/>
      </w:pPr>
      <w:r>
        <w:t>4.2 后端内核模块（backend/src/mawp）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包/模块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api/（platform、server、app）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HTTP：health、workflows validate/run、studio deliver、advanced、runs、鉴权入口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core/（engine、loader、validate、models）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YAML 工作流加载、校验、引擎调度（条件、回环）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runtime/（agents、hybrid、self_heal、artifact_saver、project_deliver…）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 运行时、混合执行、自愈、产物落盘、交付规格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agents/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各 Agent 策略与解析（requirement、coding、review_rules 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tools/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文件/终端/测试/lint 等工具注册与执行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llm/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LLM Adapter 工厂（openai/anthropic/mock）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storage/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 与平台文件存储抽象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高级项目分期与结果处理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验证码、OTP、管理员引导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security/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策略与审计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config/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mawp.config.yaml 加载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cli/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platform validate/run/status 命令行</w:t>
            </w:r>
          </w:p>
        </w:tc>
      </w:tr>
    </w:tbl>
    <w:p/>
    <w:p>
      <w:pPr>
        <w:pStyle w:val="Heading2"/>
      </w:pPr>
      <w:r>
        <w:t>4.3 八 Agent 逻辑模块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在流水线中的位置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主要输出/作用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planner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任务分解 tasks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requirement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需求文档/任务条目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coding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后端与业务代码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frontend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前端页面与静态资源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testing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冒烟/验收结果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debug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6（失败回环）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缺陷修复后再测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审查；blocking 可触发自愈或人工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ship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交付归档（禁自动 push）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Studio 五阶段到八 Agent 的映射：requirement→requirement；architecture→planner；code→coding+frontend；test→testing/debug；deploy→review+ship。</w:t>
      </w:r>
    </w:p>
    <w:p>
      <w:pPr>
        <w:pStyle w:val="Heading2"/>
      </w:pPr>
      <w:r>
        <w:t>4.4 模块依赖关系（概要）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UI 页面 → mawp-api / advanced-api / deepseek（HTTP 客户端）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platform API → Engine → AgentRuntime → LLM + Tools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Engine ↔ SelfHealPolicy（失败回投）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Agent 输出 → artifact_saver / workspaces（文件）→ RunsPage 只读展示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auth 模块独立于业务 Run，通过角色能力约束前端入口</w:t>
      </w:r>
    </w:p>
    <w:p>
      <w:pPr>
        <w:pStyle w:val="Heading1"/>
      </w:pPr>
      <w:r>
        <w:t>5 外部接口概要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详细请求/响应字段见《接口设计文档》。此处仅列平台主接口族：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接口族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示例路径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健康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/api/health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内核在线探测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GET/POST /api/platform/models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查询/更新 Agent 模型映射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.../workflows/validate|run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校验与执行 YAML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GET .../runs、.../runs/{id}；retry/resume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运行查询与恢复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Studio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POST .../studio/deliver；stages/stream；project/*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交付链与工作区文件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CRUD/generate/generate-remaining/export/tree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高级项目分期生成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对话（经 Vite）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/api/deepseek/*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HomeChat 流式对话</w:t>
            </w:r>
          </w:p>
        </w:tc>
      </w:tr>
    </w:tbl>
    <w:p/>
    <w:p>
      <w:pPr>
        <w:pStyle w:val="Heading1"/>
      </w:pPr>
      <w:r>
        <w:t>6 数据与存储概要设计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逻辑实体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物理落点</w:t>
            </w:r>
          </w:p>
        </w:tc>
        <w:tc>
          <w:tcPr>
            <w:tcW w:type="dxa" w:w="31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 / Session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auth 存储 + 前端 auth 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登录会话；角色 user/admin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Workflow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YAML 文件（examples/ 或项目关联路径）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节点、边、条件、参数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backend/.mawp/runs/*.json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执行状态与节点输出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AdvancedProject / Phase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backend/.mawp/advanced_projects/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分期状态与依赖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Artifact / Workspace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backend/workspaces/&lt;id&gt;/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生成代码、docs、versions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Preference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localStorage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主题、草稿、侧栏折叠等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Config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mawp.config.yaml、.env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模型与密钥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逻辑 ER（无强制数据库时用文件目录表达）：User 1—N Session；Project 1—1 Workflow；Workflow 1—N Run；AdvancedProject 1—N Phase；Phase 1—N ArtifactFile。</w:t>
      </w:r>
    </w:p>
    <w:p>
      <w:pPr>
        <w:pStyle w:val="Heading1"/>
      </w:pPr>
      <w:r>
        <w:t>7 关键机制设计</w:t>
      </w:r>
    </w:p>
    <w:p>
      <w:pPr>
        <w:pStyle w:val="Heading2"/>
      </w:pPr>
      <w:r>
        <w:t>7.1 工作流引擎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加载并校验 YAML（entry、nodes、条件边、loop_max）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按图调度 agent / condition / human_review / start-end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节点失败可重试；测试失败边进入 debug 再回 testing</w:t>
      </w:r>
    </w:p>
    <w:p>
      <w:pPr>
        <w:pStyle w:val="Heading2"/>
      </w:pPr>
      <w:r>
        <w:t>7.2 SelfHeal 自愈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触发：testing 失败、review blocking、节点异常（策略可配）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动作：回投 coding 或 debug，受 heal_max_rounds / debug_max_attempts 限制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超出轮次：进入 human_review 或标记失败，供前端展示</w:t>
      </w:r>
    </w:p>
    <w:p>
      <w:pPr>
        <w:pStyle w:val="Heading2"/>
      </w:pPr>
      <w:r>
        <w:t>7.3 权限与安全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前端 RequireAuth + capabilitiesFor(role)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管理台仅 admin；注册用户默认 user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API Key 不入库、不进日志明文；产物目录与平台源码隔离</w:t>
      </w:r>
    </w:p>
    <w:p>
      <w:pPr>
        <w:pStyle w:val="Heading2"/>
      </w:pPr>
      <w:r>
        <w:t>7.4 降级策略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内核离线：RunsPage 显示不可达；Studio 可回退 DeepSeek 单阶段生成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LLM 不可用：返回可读错误；可选 mock adapter 用于无网演示</w:t>
      </w:r>
    </w:p>
    <w:p>
      <w:pPr>
        <w:pStyle w:val="Heading1"/>
      </w:pPr>
      <w:r>
        <w:t>8 运行与部署概要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依赖：Node.js（前端）、Python 3.11+（后端）、DeepSeek API Key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安装：npm install；npm run backend:install；复制 mawp.config.yaml 与 .env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启动：终端1 backend:serve；终端2 npm run dev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可选 CLI：在 backend 目录 platform validate|run|status</w:t>
      </w:r>
    </w:p>
    <w:p>
      <w:pPr>
        <w:pStyle w:val="Heading1"/>
      </w:pPr>
      <w:r>
        <w:t>9 设计目标与质量属性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质量属性</w:t>
            </w:r>
          </w:p>
        </w:tc>
        <w:tc>
          <w:tcPr>
            <w:tcW w:type="dxa" w:w="4703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设计对应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可演示性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双进程本地启动；文件产物可导出 ZIP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可演进性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LLM Adapter、YAML 工作流、页面与内核解耦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禁自动 push、密钥隔离、角色能力门禁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可观测性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Run 落盘、stages/stream、健康检查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隔离性</w:t>
            </w:r>
          </w:p>
        </w:tc>
        <w:tc>
          <w:tcPr>
            <w:tcW w:type="dxa" w:w="47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workspaces 与平台仓库分离</w:t>
            </w:r>
          </w:p>
        </w:tc>
      </w:tr>
    </w:tbl>
    <w:p/>
    <w:p>
      <w:pPr>
        <w:pStyle w:val="Heading1"/>
      </w:pPr>
      <w:r>
        <w:t>10 附录</w:t>
      </w:r>
    </w:p>
    <w:p>
      <w:pPr>
        <w:pStyle w:val="Heading2"/>
      </w:pPr>
      <w:r>
        <w:t>附录 A 目录对照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agentflow/src/（React） · agentflow/backend/src/mawp/（内核） · agentflow/backend/.mawp/（运行数据） · agentflow/backend/workspaces/（生成项目）</w:t>
      </w:r>
    </w:p>
    <w:p>
      <w:pPr>
        <w:pStyle w:val="Heading2"/>
      </w:pPr>
      <w:r>
        <w:t>附录 B 待详细设计展开的清单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Engine 状态机与条件表达式求值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各 Agent Prompt/工具调用协议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Advanced 并行合并冲突策略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接口字段级定义与错误码表</w:t>
      </w:r>
    </w:p>
    <w:p>
      <w:pPr>
        <w:pStyle w:val="Heading2"/>
      </w:pPr>
      <w:r>
        <w:t>附录 C 附图建议（答辩）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系统四层架构图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Studio/Deliver 时序图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八 Agent 活动图（含 SelfHeal 回环）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存储目录结构图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0"/>
        </w:rPr>
        <w:t>—— 文档结束 ——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