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11111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191919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color w:val="191919"/>
          <w:sz w:val="42"/>
          <w:szCs w:val="42"/>
          <w:rtl w:val="0"/>
        </w:rPr>
        <w:t xml:space="preserve">FREQUENCY ANALYSER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 INTERFACE X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