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9EB41" w14:textId="65370DD6" w:rsidR="00D61444" w:rsidRDefault="00D61444" w:rsidP="00D61444">
      <w:pPr>
        <w:pStyle w:val="a4"/>
        <w:jc w:val="center"/>
      </w:pPr>
      <w:r>
        <w:t>Συστήματα Ανάκτησης Πληροφοριών</w:t>
      </w:r>
    </w:p>
    <w:p w14:paraId="0C1AB9CA" w14:textId="77777777" w:rsidR="00D61444" w:rsidRPr="00D61444" w:rsidRDefault="00D61444" w:rsidP="00D61444"/>
    <w:p w14:paraId="18D163DD" w14:textId="6002A313" w:rsidR="00F327F3" w:rsidRPr="00F327F3" w:rsidRDefault="005603E4" w:rsidP="005603E4">
      <w:pPr>
        <w:ind w:left="-142"/>
        <w:jc w:val="center"/>
        <w:rPr>
          <w:rFonts w:asciiTheme="majorHAnsi" w:eastAsiaTheme="majorEastAsia" w:hAnsiTheme="majorHAnsi" w:cstheme="majorBidi"/>
          <w:spacing w:val="-10"/>
          <w:kern w:val="28"/>
          <w:sz w:val="32"/>
          <w:szCs w:val="32"/>
        </w:rPr>
      </w:pPr>
      <w:r w:rsidRPr="005603E4">
        <w:rPr>
          <w:rFonts w:asciiTheme="majorHAnsi" w:eastAsiaTheme="majorEastAsia" w:hAnsiTheme="majorHAnsi" w:cstheme="majorBidi"/>
          <w:spacing w:val="-10"/>
          <w:kern w:val="28"/>
          <w:sz w:val="32"/>
          <w:szCs w:val="32"/>
        </w:rPr>
        <w:t>Φάση 5 ‐ Ανάκτηση χρησιμοποιώντας πολλαπλές συναρτήσεις ομοιότητας</w:t>
      </w:r>
    </w:p>
    <w:p w14:paraId="1E43D5EC" w14:textId="2B7283E5" w:rsidR="00D61444" w:rsidRPr="00C50397" w:rsidRDefault="00D61444" w:rsidP="00D61444">
      <w:pPr>
        <w:jc w:val="right"/>
        <w:rPr>
          <w:sz w:val="28"/>
          <w:szCs w:val="28"/>
        </w:rPr>
      </w:pPr>
    </w:p>
    <w:p w14:paraId="633AB4C4" w14:textId="53FBBEAE" w:rsidR="00D61444" w:rsidRPr="00290A63" w:rsidRDefault="00D61444" w:rsidP="00D61444">
      <w:pPr>
        <w:jc w:val="right"/>
        <w:rPr>
          <w:rFonts w:asciiTheme="majorHAnsi" w:hAnsiTheme="majorHAnsi" w:cstheme="majorHAnsi"/>
          <w:sz w:val="28"/>
          <w:szCs w:val="28"/>
        </w:rPr>
      </w:pPr>
      <w:r w:rsidRPr="00C50397">
        <w:rPr>
          <w:rFonts w:asciiTheme="majorHAnsi" w:hAnsiTheme="majorHAnsi" w:cstheme="majorHAnsi"/>
          <w:sz w:val="28"/>
          <w:szCs w:val="28"/>
        </w:rPr>
        <w:t xml:space="preserve">Στυλιανή Δούκα – </w:t>
      </w:r>
      <w:r w:rsidRPr="00C50397">
        <w:rPr>
          <w:rFonts w:asciiTheme="majorHAnsi" w:hAnsiTheme="majorHAnsi" w:cstheme="majorHAnsi"/>
          <w:sz w:val="28"/>
          <w:szCs w:val="28"/>
          <w:lang w:val="en-US"/>
        </w:rPr>
        <w:t>p</w:t>
      </w:r>
      <w:r w:rsidRPr="00290A63">
        <w:rPr>
          <w:rFonts w:asciiTheme="majorHAnsi" w:hAnsiTheme="majorHAnsi" w:cstheme="majorHAnsi"/>
          <w:sz w:val="28"/>
          <w:szCs w:val="28"/>
        </w:rPr>
        <w:t>3170042</w:t>
      </w:r>
    </w:p>
    <w:p w14:paraId="7BCF0973" w14:textId="60741D8C" w:rsidR="00D61444" w:rsidRPr="00290A63" w:rsidRDefault="00D61444" w:rsidP="00D61444">
      <w:pPr>
        <w:jc w:val="right"/>
        <w:rPr>
          <w:rFonts w:asciiTheme="majorHAnsi" w:hAnsiTheme="majorHAnsi" w:cstheme="majorHAnsi"/>
          <w:sz w:val="28"/>
          <w:szCs w:val="28"/>
        </w:rPr>
      </w:pPr>
      <w:r w:rsidRPr="00C50397">
        <w:rPr>
          <w:rFonts w:asciiTheme="majorHAnsi" w:hAnsiTheme="majorHAnsi" w:cstheme="majorHAnsi"/>
          <w:sz w:val="28"/>
          <w:szCs w:val="28"/>
        </w:rPr>
        <w:t xml:space="preserve">Βασίλειος Μπάλλας – </w:t>
      </w:r>
      <w:r w:rsidRPr="00C50397">
        <w:rPr>
          <w:rFonts w:asciiTheme="majorHAnsi" w:hAnsiTheme="majorHAnsi" w:cstheme="majorHAnsi"/>
          <w:sz w:val="28"/>
          <w:szCs w:val="28"/>
          <w:lang w:val="en-US"/>
        </w:rPr>
        <w:t>p</w:t>
      </w:r>
      <w:r w:rsidRPr="00290A63">
        <w:rPr>
          <w:rFonts w:asciiTheme="majorHAnsi" w:hAnsiTheme="majorHAnsi" w:cstheme="majorHAnsi"/>
          <w:sz w:val="28"/>
          <w:szCs w:val="28"/>
        </w:rPr>
        <w:t>170115</w:t>
      </w:r>
    </w:p>
    <w:p w14:paraId="3FBC3D39" w14:textId="33858142" w:rsidR="00D61444" w:rsidRPr="00290A63" w:rsidRDefault="00D61444" w:rsidP="00D61444"/>
    <w:p w14:paraId="23BC9ABE" w14:textId="7F3A6E12" w:rsidR="00D61444" w:rsidRPr="00C50397" w:rsidRDefault="00C50397" w:rsidP="00D61444">
      <w:pPr>
        <w:rPr>
          <w:b/>
          <w:bCs/>
          <w:sz w:val="24"/>
          <w:szCs w:val="24"/>
        </w:rPr>
      </w:pPr>
      <w:r w:rsidRPr="00C50397">
        <w:rPr>
          <w:b/>
          <w:bCs/>
          <w:sz w:val="24"/>
          <w:szCs w:val="24"/>
        </w:rPr>
        <w:t>Περιγραφή Υλοποίησης</w:t>
      </w:r>
    </w:p>
    <w:p w14:paraId="51657115" w14:textId="1E4CF683" w:rsidR="00643665" w:rsidRDefault="00643665" w:rsidP="00FC1A52">
      <w:pPr>
        <w:pStyle w:val="a3"/>
        <w:rPr>
          <w:sz w:val="24"/>
          <w:szCs w:val="24"/>
        </w:rPr>
      </w:pPr>
    </w:p>
    <w:p w14:paraId="1E366031" w14:textId="3F21AE39" w:rsidR="008821B8" w:rsidRPr="006E3D98" w:rsidRDefault="008821B8" w:rsidP="00FC1A52">
      <w:pPr>
        <w:pStyle w:val="a3"/>
        <w:rPr>
          <w:sz w:val="24"/>
          <w:szCs w:val="24"/>
        </w:rPr>
      </w:pPr>
      <w:r>
        <w:rPr>
          <w:sz w:val="24"/>
          <w:szCs w:val="24"/>
        </w:rPr>
        <w:t xml:space="preserve">Για τις </w:t>
      </w:r>
      <w:r w:rsidR="00A84254">
        <w:rPr>
          <w:sz w:val="24"/>
          <w:szCs w:val="24"/>
        </w:rPr>
        <w:t>ανάγκες</w:t>
      </w:r>
      <w:r>
        <w:rPr>
          <w:sz w:val="24"/>
          <w:szCs w:val="24"/>
        </w:rPr>
        <w:t xml:space="preserve"> </w:t>
      </w:r>
      <w:r w:rsidR="00A84254">
        <w:rPr>
          <w:sz w:val="24"/>
          <w:szCs w:val="24"/>
        </w:rPr>
        <w:t>αυτής</w:t>
      </w:r>
      <w:r>
        <w:rPr>
          <w:sz w:val="24"/>
          <w:szCs w:val="24"/>
        </w:rPr>
        <w:t xml:space="preserve"> της </w:t>
      </w:r>
      <w:r w:rsidR="00A84254">
        <w:rPr>
          <w:sz w:val="24"/>
          <w:szCs w:val="24"/>
        </w:rPr>
        <w:t>Φάσης</w:t>
      </w:r>
      <w:r>
        <w:rPr>
          <w:sz w:val="24"/>
          <w:szCs w:val="24"/>
        </w:rPr>
        <w:t xml:space="preserve"> της εργασίας </w:t>
      </w:r>
      <w:r w:rsidR="005603E4">
        <w:rPr>
          <w:sz w:val="24"/>
          <w:szCs w:val="24"/>
        </w:rPr>
        <w:t>συνεχίσαμε το</w:t>
      </w:r>
      <w:r w:rsidR="00DC6A51">
        <w:rPr>
          <w:sz w:val="24"/>
          <w:szCs w:val="24"/>
        </w:rPr>
        <w:t xml:space="preserve"> </w:t>
      </w:r>
      <w:r w:rsidR="00DC6A51">
        <w:rPr>
          <w:sz w:val="24"/>
          <w:szCs w:val="24"/>
          <w:lang w:val="en-US"/>
        </w:rPr>
        <w:t>maven</w:t>
      </w:r>
      <w:r w:rsidR="005603E4">
        <w:rPr>
          <w:sz w:val="24"/>
          <w:szCs w:val="24"/>
        </w:rPr>
        <w:t xml:space="preserve"> </w:t>
      </w:r>
      <w:r w:rsidR="005603E4">
        <w:rPr>
          <w:sz w:val="24"/>
          <w:szCs w:val="24"/>
          <w:lang w:val="en-US"/>
        </w:rPr>
        <w:t>project</w:t>
      </w:r>
      <w:r w:rsidR="005603E4" w:rsidRPr="005603E4">
        <w:rPr>
          <w:sz w:val="24"/>
          <w:szCs w:val="24"/>
        </w:rPr>
        <w:t xml:space="preserve"> </w:t>
      </w:r>
      <w:r w:rsidR="005603E4">
        <w:rPr>
          <w:sz w:val="24"/>
          <w:szCs w:val="24"/>
        </w:rPr>
        <w:t>της 4</w:t>
      </w:r>
      <w:r w:rsidR="005603E4" w:rsidRPr="005603E4">
        <w:rPr>
          <w:sz w:val="24"/>
          <w:szCs w:val="24"/>
          <w:vertAlign w:val="superscript"/>
        </w:rPr>
        <w:t>ης</w:t>
      </w:r>
      <w:r w:rsidR="005603E4">
        <w:rPr>
          <w:sz w:val="24"/>
          <w:szCs w:val="24"/>
        </w:rPr>
        <w:t xml:space="preserve"> Φάσης και το αξιοποιήσαμε </w:t>
      </w:r>
      <w:r w:rsidR="00DC6A51">
        <w:rPr>
          <w:sz w:val="24"/>
          <w:szCs w:val="24"/>
        </w:rPr>
        <w:t>συνδυαστικά</w:t>
      </w:r>
      <w:r w:rsidR="00DC6A51" w:rsidRPr="00DC6A51">
        <w:rPr>
          <w:sz w:val="24"/>
          <w:szCs w:val="24"/>
        </w:rPr>
        <w:t xml:space="preserve"> </w:t>
      </w:r>
      <w:r w:rsidR="00DC6A51">
        <w:rPr>
          <w:sz w:val="24"/>
          <w:szCs w:val="24"/>
        </w:rPr>
        <w:t>με τις συναρτήσεις ομοιότητας που είχαμε χρησιμοποιήσει στις προηγούμενες φάσεις</w:t>
      </w:r>
      <w:r w:rsidR="006E3D98" w:rsidRPr="006E3D98">
        <w:rPr>
          <w:sz w:val="24"/>
          <w:szCs w:val="24"/>
        </w:rPr>
        <w:t>.</w:t>
      </w:r>
      <w:r w:rsidR="00DC6A51">
        <w:rPr>
          <w:sz w:val="24"/>
          <w:szCs w:val="24"/>
        </w:rPr>
        <w:t xml:space="preserve"> Παρακάτω αναλύουμε τους διάφορους συνδυασμούς που δοκιμάστηκαν.</w:t>
      </w:r>
    </w:p>
    <w:p w14:paraId="6D1F0016" w14:textId="77777777" w:rsidR="008821B8" w:rsidRDefault="008821B8" w:rsidP="00FC1A52">
      <w:pPr>
        <w:pStyle w:val="a3"/>
        <w:rPr>
          <w:sz w:val="24"/>
          <w:szCs w:val="24"/>
        </w:rPr>
      </w:pPr>
    </w:p>
    <w:p w14:paraId="3A70968F" w14:textId="1FD52EFA" w:rsidR="008821B8" w:rsidRDefault="008821B8" w:rsidP="008821B8">
      <w:pPr>
        <w:pStyle w:val="a3"/>
        <w:ind w:left="0"/>
        <w:rPr>
          <w:sz w:val="24"/>
          <w:szCs w:val="24"/>
        </w:rPr>
      </w:pPr>
    </w:p>
    <w:p w14:paraId="5C343666" w14:textId="5077DDF9" w:rsidR="00411B1B" w:rsidRPr="0094601C" w:rsidRDefault="006E3D98" w:rsidP="008821B8">
      <w:pPr>
        <w:pStyle w:val="a3"/>
        <w:ind w:left="0"/>
        <w:rPr>
          <w:sz w:val="24"/>
          <w:szCs w:val="24"/>
        </w:rPr>
      </w:pPr>
      <w:r>
        <w:rPr>
          <w:sz w:val="24"/>
          <w:szCs w:val="24"/>
        </w:rPr>
        <w:tab/>
      </w:r>
    </w:p>
    <w:p w14:paraId="7D4DDE93" w14:textId="5F42230E" w:rsidR="00C40FE2" w:rsidRPr="00C40FE2" w:rsidRDefault="00C40FE2" w:rsidP="00C40FE2">
      <w:pPr>
        <w:pStyle w:val="a3"/>
        <w:ind w:left="0"/>
        <w:rPr>
          <w:noProof/>
        </w:rPr>
      </w:pPr>
      <w:r>
        <w:rPr>
          <w:noProof/>
        </w:rPr>
        <w:t xml:space="preserve">Αποθηκεύουμε τα αποτελέσματα σε αρχεία </w:t>
      </w:r>
      <w:r w:rsidRPr="00C40FE2">
        <w:rPr>
          <w:noProof/>
        </w:rPr>
        <w:t>.</w:t>
      </w:r>
      <w:r>
        <w:rPr>
          <w:noProof/>
          <w:lang w:val="en-US"/>
        </w:rPr>
        <w:t>txt</w:t>
      </w:r>
    </w:p>
    <w:p w14:paraId="4EB28244" w14:textId="584260B8" w:rsidR="00C40FE2" w:rsidRPr="00BD210A" w:rsidRDefault="00C40FE2" w:rsidP="00C40FE2">
      <w:pPr>
        <w:pStyle w:val="a3"/>
        <w:ind w:left="0"/>
        <w:rPr>
          <w:sz w:val="24"/>
          <w:szCs w:val="24"/>
        </w:rPr>
      </w:pPr>
      <w:r>
        <w:rPr>
          <w:noProof/>
        </w:rPr>
        <w:drawing>
          <wp:inline distT="0" distB="0" distL="0" distR="0" wp14:anchorId="1531CEB6" wp14:editId="73917FDF">
            <wp:extent cx="5580380" cy="730250"/>
            <wp:effectExtent l="0" t="0" r="1270"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0380" cy="730250"/>
                    </a:xfrm>
                    <a:prstGeom prst="rect">
                      <a:avLst/>
                    </a:prstGeom>
                    <a:noFill/>
                    <a:ln>
                      <a:noFill/>
                    </a:ln>
                  </pic:spPr>
                </pic:pic>
              </a:graphicData>
            </a:graphic>
          </wp:inline>
        </w:drawing>
      </w:r>
    </w:p>
    <w:p w14:paraId="445E7DB0" w14:textId="3B283B8B" w:rsidR="00411B1B" w:rsidRPr="00BD210A" w:rsidRDefault="00411B1B" w:rsidP="008821B8">
      <w:pPr>
        <w:pStyle w:val="a3"/>
        <w:ind w:left="0"/>
        <w:rPr>
          <w:sz w:val="24"/>
          <w:szCs w:val="24"/>
        </w:rPr>
      </w:pPr>
    </w:p>
    <w:p w14:paraId="7D064D39" w14:textId="6954E547" w:rsidR="00411B1B" w:rsidRDefault="00411B1B" w:rsidP="008821B8">
      <w:pPr>
        <w:pStyle w:val="a3"/>
        <w:ind w:left="0"/>
        <w:rPr>
          <w:sz w:val="24"/>
          <w:szCs w:val="24"/>
        </w:rPr>
      </w:pPr>
    </w:p>
    <w:p w14:paraId="78ECD4C4" w14:textId="30AB6CB3" w:rsidR="00D45D81" w:rsidRDefault="00D45D81" w:rsidP="008821B8">
      <w:pPr>
        <w:pStyle w:val="a3"/>
        <w:ind w:left="0"/>
        <w:rPr>
          <w:sz w:val="24"/>
          <w:szCs w:val="24"/>
        </w:rPr>
      </w:pPr>
    </w:p>
    <w:p w14:paraId="3B75CE7E" w14:textId="317F8BD8" w:rsidR="00D45D81" w:rsidRDefault="00D45D81" w:rsidP="008821B8">
      <w:pPr>
        <w:pStyle w:val="a3"/>
        <w:ind w:left="0"/>
        <w:rPr>
          <w:sz w:val="24"/>
          <w:szCs w:val="24"/>
        </w:rPr>
      </w:pPr>
    </w:p>
    <w:p w14:paraId="0524AFAB" w14:textId="6B73F08F" w:rsidR="00D45D81" w:rsidRDefault="00D45D81" w:rsidP="008821B8">
      <w:pPr>
        <w:pStyle w:val="a3"/>
        <w:ind w:left="0"/>
        <w:rPr>
          <w:sz w:val="24"/>
          <w:szCs w:val="24"/>
        </w:rPr>
      </w:pPr>
    </w:p>
    <w:p w14:paraId="59E09C0D" w14:textId="18CF938A" w:rsidR="00D45D81" w:rsidRDefault="00D45D81" w:rsidP="008821B8">
      <w:pPr>
        <w:pStyle w:val="a3"/>
        <w:ind w:left="0"/>
        <w:rPr>
          <w:sz w:val="24"/>
          <w:szCs w:val="24"/>
        </w:rPr>
      </w:pPr>
    </w:p>
    <w:p w14:paraId="6E5BCF6D" w14:textId="77777777" w:rsidR="00D45D81" w:rsidRPr="00BD210A" w:rsidRDefault="00D45D81" w:rsidP="008821B8">
      <w:pPr>
        <w:pStyle w:val="a3"/>
        <w:ind w:left="0"/>
        <w:rPr>
          <w:sz w:val="24"/>
          <w:szCs w:val="24"/>
        </w:rPr>
      </w:pPr>
    </w:p>
    <w:p w14:paraId="3E619E13" w14:textId="77777777" w:rsidR="00411B1B" w:rsidRDefault="00411B1B" w:rsidP="00411B1B">
      <w:pPr>
        <w:pStyle w:val="a3"/>
        <w:ind w:left="0"/>
        <w:rPr>
          <w:sz w:val="24"/>
          <w:szCs w:val="24"/>
        </w:rPr>
      </w:pPr>
      <w:r w:rsidRPr="00411B1B">
        <w:rPr>
          <w:sz w:val="24"/>
          <w:szCs w:val="24"/>
        </w:rPr>
        <w:t xml:space="preserve">Στη συνέχεια περάσαμε τα αποτελέσματα από το </w:t>
      </w:r>
      <w:r w:rsidRPr="00411B1B">
        <w:rPr>
          <w:sz w:val="24"/>
          <w:szCs w:val="24"/>
          <w:lang w:val="en-US"/>
        </w:rPr>
        <w:t>Trec</w:t>
      </w:r>
      <w:r w:rsidRPr="00411B1B">
        <w:rPr>
          <w:sz w:val="24"/>
          <w:szCs w:val="24"/>
        </w:rPr>
        <w:t>_</w:t>
      </w:r>
      <w:r w:rsidRPr="00411B1B">
        <w:rPr>
          <w:sz w:val="24"/>
          <w:szCs w:val="24"/>
          <w:lang w:val="en-US"/>
        </w:rPr>
        <w:t>eval</w:t>
      </w:r>
      <w:r w:rsidRPr="00411B1B">
        <w:rPr>
          <w:sz w:val="24"/>
          <w:szCs w:val="24"/>
        </w:rPr>
        <w:t>:</w:t>
      </w:r>
    </w:p>
    <w:p w14:paraId="5A301305" w14:textId="05855C32" w:rsidR="00BD210A" w:rsidRDefault="00BD210A" w:rsidP="00BD210A">
      <w:pPr>
        <w:pStyle w:val="a3"/>
        <w:keepNext/>
        <w:ind w:left="0"/>
      </w:pPr>
    </w:p>
    <w:p w14:paraId="40C89CE2" w14:textId="4EC32470" w:rsidR="00BD210A" w:rsidRPr="00BD210A" w:rsidRDefault="00BD210A" w:rsidP="00BD210A">
      <w:pPr>
        <w:pStyle w:val="a9"/>
        <w:jc w:val="center"/>
        <w:rPr>
          <w:lang w:val="en-US"/>
        </w:rPr>
      </w:pPr>
      <w:r>
        <w:fldChar w:fldCharType="begin"/>
      </w:r>
      <w:r w:rsidRPr="00BD210A">
        <w:rPr>
          <w:lang w:val="en-US"/>
        </w:rPr>
        <w:instrText xml:space="preserve"> SEQ </w:instrText>
      </w:r>
      <w:r>
        <w:instrText>Εκτελούμε</w:instrText>
      </w:r>
      <w:r w:rsidRPr="00BD210A">
        <w:rPr>
          <w:lang w:val="en-US"/>
        </w:rPr>
        <w:instrText xml:space="preserve">_ \* ARABIC </w:instrText>
      </w:r>
      <w:r>
        <w:fldChar w:fldCharType="separate"/>
      </w:r>
      <w:r w:rsidR="007E5E60">
        <w:rPr>
          <w:noProof/>
          <w:lang w:val="en-US"/>
        </w:rPr>
        <w:t>1</w:t>
      </w:r>
      <w:r>
        <w:fldChar w:fldCharType="end"/>
      </w:r>
      <w:r w:rsidRPr="00BD210A">
        <w:rPr>
          <w:lang w:val="en-US"/>
        </w:rPr>
        <w:t xml:space="preserve">. trec_eval.exe -m </w:t>
      </w:r>
      <w:proofErr w:type="spellStart"/>
      <w:r w:rsidRPr="00BD210A">
        <w:rPr>
          <w:lang w:val="en-US"/>
        </w:rPr>
        <w:t>all_trec</w:t>
      </w:r>
      <w:proofErr w:type="spellEnd"/>
      <w:r w:rsidRPr="00BD210A">
        <w:rPr>
          <w:lang w:val="en-US"/>
        </w:rPr>
        <w:t xml:space="preserve"> CISI.REL resultsCISIPhase4_20.txt</w:t>
      </w:r>
    </w:p>
    <w:p w14:paraId="4FA8D752" w14:textId="682EAC79" w:rsidR="00BD210A" w:rsidRPr="00E93030" w:rsidRDefault="00BD210A" w:rsidP="00BD210A">
      <w:pPr>
        <w:pStyle w:val="a3"/>
        <w:keepNext/>
        <w:ind w:left="0"/>
        <w:rPr>
          <w:lang w:val="en-US"/>
        </w:rPr>
      </w:pPr>
    </w:p>
    <w:p w14:paraId="665BE9A2" w14:textId="23843CEC" w:rsidR="00411B1B" w:rsidRPr="00BD210A" w:rsidRDefault="00BD210A" w:rsidP="00BD210A">
      <w:pPr>
        <w:pStyle w:val="a9"/>
        <w:jc w:val="center"/>
        <w:rPr>
          <w:lang w:val="en-US"/>
        </w:rPr>
      </w:pPr>
      <w:r w:rsidRPr="00BD210A">
        <w:rPr>
          <w:lang w:val="en-US"/>
        </w:rPr>
        <w:fldChar w:fldCharType="begin"/>
      </w:r>
      <w:r w:rsidRPr="00BD210A">
        <w:rPr>
          <w:lang w:val="en-US"/>
        </w:rPr>
        <w:instrText xml:space="preserve"> SEQ Εκτελούμε_ \* ARABIC </w:instrText>
      </w:r>
      <w:r w:rsidRPr="00BD210A">
        <w:rPr>
          <w:lang w:val="en-US"/>
        </w:rPr>
        <w:fldChar w:fldCharType="separate"/>
      </w:r>
      <w:r w:rsidR="007E5E60">
        <w:rPr>
          <w:noProof/>
          <w:lang w:val="en-US"/>
        </w:rPr>
        <w:t>2</w:t>
      </w:r>
      <w:r w:rsidRPr="00BD210A">
        <w:rPr>
          <w:lang w:val="en-US"/>
        </w:rPr>
        <w:fldChar w:fldCharType="end"/>
      </w:r>
      <w:r w:rsidRPr="00BD210A">
        <w:rPr>
          <w:lang w:val="en-US"/>
        </w:rPr>
        <w:t xml:space="preserve">. trec_eval.exe -m </w:t>
      </w:r>
      <w:proofErr w:type="spellStart"/>
      <w:r w:rsidRPr="00BD210A">
        <w:rPr>
          <w:lang w:val="en-US"/>
        </w:rPr>
        <w:t>all_trec</w:t>
      </w:r>
      <w:proofErr w:type="spellEnd"/>
      <w:r w:rsidRPr="00BD210A">
        <w:rPr>
          <w:lang w:val="en-US"/>
        </w:rPr>
        <w:t xml:space="preserve"> CISI.REL resultsCISIPhase4_30.txt</w:t>
      </w:r>
    </w:p>
    <w:p w14:paraId="092579A5" w14:textId="619B94A4" w:rsidR="00BD210A" w:rsidRDefault="00BD210A" w:rsidP="00BD210A">
      <w:pPr>
        <w:pStyle w:val="a3"/>
        <w:keepNext/>
        <w:ind w:left="0"/>
      </w:pPr>
    </w:p>
    <w:p w14:paraId="55D5850E" w14:textId="16152153" w:rsidR="00D45D81" w:rsidRPr="008B172C" w:rsidRDefault="00BD210A" w:rsidP="008B172C">
      <w:pPr>
        <w:pStyle w:val="a9"/>
        <w:jc w:val="center"/>
        <w:rPr>
          <w:lang w:val="en-US"/>
        </w:rPr>
      </w:pPr>
      <w:r w:rsidRPr="00BD210A">
        <w:rPr>
          <w:lang w:val="en-US"/>
        </w:rPr>
        <w:fldChar w:fldCharType="begin"/>
      </w:r>
      <w:r w:rsidRPr="00BD210A">
        <w:rPr>
          <w:lang w:val="en-US"/>
        </w:rPr>
        <w:instrText xml:space="preserve"> SEQ Εκτελούμε_ \* ARABIC </w:instrText>
      </w:r>
      <w:r w:rsidRPr="00BD210A">
        <w:rPr>
          <w:lang w:val="en-US"/>
        </w:rPr>
        <w:fldChar w:fldCharType="separate"/>
      </w:r>
      <w:r w:rsidR="007E5E60">
        <w:rPr>
          <w:noProof/>
          <w:lang w:val="en-US"/>
        </w:rPr>
        <w:t>3</w:t>
      </w:r>
      <w:r w:rsidRPr="00BD210A">
        <w:rPr>
          <w:lang w:val="en-US"/>
        </w:rPr>
        <w:fldChar w:fldCharType="end"/>
      </w:r>
      <w:r w:rsidRPr="00F75111">
        <w:rPr>
          <w:lang w:val="en-US"/>
        </w:rPr>
        <w:t xml:space="preserve">. trec_eval.exe -m </w:t>
      </w:r>
      <w:proofErr w:type="spellStart"/>
      <w:r w:rsidRPr="00F75111">
        <w:rPr>
          <w:lang w:val="en-US"/>
        </w:rPr>
        <w:t>all_trec</w:t>
      </w:r>
      <w:proofErr w:type="spellEnd"/>
      <w:r w:rsidRPr="00F75111">
        <w:rPr>
          <w:lang w:val="en-US"/>
        </w:rPr>
        <w:t xml:space="preserve"> CISI.REL resultsCISIPhase4_50.txt</w:t>
      </w:r>
    </w:p>
    <w:p w14:paraId="68E7ED84" w14:textId="248FC7E8" w:rsidR="00D45D81" w:rsidRPr="00A24A6F" w:rsidRDefault="00D45D81" w:rsidP="008821B8">
      <w:pPr>
        <w:pStyle w:val="a3"/>
        <w:ind w:left="0"/>
        <w:rPr>
          <w:b/>
          <w:bCs/>
          <w:sz w:val="32"/>
          <w:szCs w:val="32"/>
          <w:lang w:val="en-US"/>
        </w:rPr>
      </w:pPr>
    </w:p>
    <w:p w14:paraId="3AF4D8C9" w14:textId="5E2D7820" w:rsidR="00D45D81" w:rsidRPr="00A24A6F" w:rsidRDefault="00D45D81" w:rsidP="008821B8">
      <w:pPr>
        <w:pStyle w:val="a3"/>
        <w:ind w:left="0"/>
        <w:rPr>
          <w:b/>
          <w:bCs/>
          <w:sz w:val="32"/>
          <w:szCs w:val="32"/>
          <w:lang w:val="en-US"/>
        </w:rPr>
      </w:pPr>
    </w:p>
    <w:p w14:paraId="6C965A99" w14:textId="77777777" w:rsidR="00D45D81" w:rsidRPr="00A24A6F" w:rsidRDefault="00D45D81" w:rsidP="008821B8">
      <w:pPr>
        <w:pStyle w:val="a3"/>
        <w:ind w:left="0"/>
        <w:rPr>
          <w:b/>
          <w:bCs/>
          <w:sz w:val="32"/>
          <w:szCs w:val="32"/>
          <w:lang w:val="en-US"/>
        </w:rPr>
      </w:pPr>
    </w:p>
    <w:p w14:paraId="06D4DFB7" w14:textId="141E7F0B" w:rsidR="00A84254" w:rsidRDefault="00A84254" w:rsidP="008821B8">
      <w:pPr>
        <w:pStyle w:val="a3"/>
        <w:ind w:left="0"/>
        <w:rPr>
          <w:b/>
          <w:bCs/>
          <w:sz w:val="32"/>
          <w:szCs w:val="32"/>
        </w:rPr>
      </w:pPr>
      <w:r w:rsidRPr="00A84254">
        <w:rPr>
          <w:b/>
          <w:bCs/>
          <w:sz w:val="32"/>
          <w:szCs w:val="32"/>
        </w:rPr>
        <w:t>Σύγκριση με προηγούμενες Φάσεις</w:t>
      </w:r>
    </w:p>
    <w:p w14:paraId="04761D40" w14:textId="424CE4F6" w:rsidR="00A84254" w:rsidRDefault="00A84254" w:rsidP="008821B8">
      <w:pPr>
        <w:pStyle w:val="a3"/>
        <w:ind w:left="0"/>
        <w:rPr>
          <w:b/>
          <w:bCs/>
          <w:sz w:val="32"/>
          <w:szCs w:val="32"/>
        </w:rPr>
      </w:pPr>
    </w:p>
    <w:p w14:paraId="1AF87A80" w14:textId="49803EC4" w:rsidR="00A84254" w:rsidRDefault="00A84254" w:rsidP="008821B8">
      <w:pPr>
        <w:pStyle w:val="a3"/>
        <w:ind w:left="0"/>
        <w:rPr>
          <w:b/>
          <w:bCs/>
          <w:sz w:val="32"/>
          <w:szCs w:val="32"/>
        </w:rPr>
      </w:pPr>
    </w:p>
    <w:p w14:paraId="57F4BCDE" w14:textId="0546DCED" w:rsidR="00A84254" w:rsidRPr="006E3D98" w:rsidRDefault="00E0555E" w:rsidP="00E0555E">
      <w:pPr>
        <w:pStyle w:val="a3"/>
        <w:rPr>
          <w:b/>
          <w:bCs/>
          <w:sz w:val="32"/>
          <w:szCs w:val="32"/>
        </w:rPr>
      </w:pPr>
      <w:r w:rsidRPr="00E0555E">
        <w:rPr>
          <w:b/>
          <w:bCs/>
          <w:sz w:val="32"/>
          <w:szCs w:val="32"/>
          <w:lang w:val="en-US"/>
        </w:rPr>
        <w:t>Average</w:t>
      </w:r>
      <w:r w:rsidRPr="006E3D98">
        <w:rPr>
          <w:b/>
          <w:bCs/>
          <w:sz w:val="32"/>
          <w:szCs w:val="32"/>
        </w:rPr>
        <w:t xml:space="preserve"> </w:t>
      </w:r>
      <w:r w:rsidRPr="00E0555E">
        <w:rPr>
          <w:b/>
          <w:bCs/>
          <w:sz w:val="32"/>
          <w:szCs w:val="32"/>
          <w:lang w:val="en-US"/>
        </w:rPr>
        <w:t>Precision</w:t>
      </w:r>
    </w:p>
    <w:p w14:paraId="5844ACAE" w14:textId="77777777" w:rsidR="00A84254" w:rsidRPr="00A84254" w:rsidRDefault="00A84254" w:rsidP="008821B8">
      <w:pPr>
        <w:pStyle w:val="a3"/>
        <w:ind w:left="0"/>
        <w:rPr>
          <w:b/>
          <w:bCs/>
          <w:sz w:val="32"/>
          <w:szCs w:val="32"/>
        </w:rPr>
      </w:pPr>
    </w:p>
    <w:tbl>
      <w:tblPr>
        <w:tblStyle w:val="a5"/>
        <w:tblpPr w:leftFromText="180" w:rightFromText="180" w:vertAnchor="text" w:horzAnchor="margin" w:tblpY="110"/>
        <w:tblW w:w="0" w:type="auto"/>
        <w:tblLook w:val="04A0" w:firstRow="1" w:lastRow="0" w:firstColumn="1" w:lastColumn="0" w:noHBand="0" w:noVBand="1"/>
      </w:tblPr>
      <w:tblGrid>
        <w:gridCol w:w="2878"/>
        <w:gridCol w:w="1475"/>
        <w:gridCol w:w="1475"/>
        <w:gridCol w:w="1475"/>
        <w:gridCol w:w="1475"/>
      </w:tblGrid>
      <w:tr w:rsidR="005F23A8" w:rsidRPr="00D45D81" w14:paraId="23A641AE" w14:textId="77777777" w:rsidTr="005F23A8">
        <w:tc>
          <w:tcPr>
            <w:tcW w:w="2807" w:type="dxa"/>
          </w:tcPr>
          <w:p w14:paraId="4BA3AD8F" w14:textId="77777777" w:rsidR="005F23A8" w:rsidRPr="00D45D81" w:rsidRDefault="005F23A8" w:rsidP="005F23A8">
            <w:pPr>
              <w:pStyle w:val="a3"/>
              <w:ind w:left="0"/>
              <w:rPr>
                <w:rFonts w:cstheme="minorHAnsi"/>
                <w:sz w:val="24"/>
                <w:szCs w:val="24"/>
              </w:rPr>
            </w:pPr>
          </w:p>
        </w:tc>
        <w:tc>
          <w:tcPr>
            <w:tcW w:w="1492" w:type="dxa"/>
          </w:tcPr>
          <w:p w14:paraId="61462954" w14:textId="77777777" w:rsidR="005F23A8" w:rsidRPr="00D45D81" w:rsidRDefault="005F23A8" w:rsidP="005F23A8">
            <w:pPr>
              <w:pStyle w:val="a3"/>
              <w:ind w:left="0"/>
              <w:jc w:val="center"/>
              <w:rPr>
                <w:rFonts w:cstheme="minorHAnsi"/>
                <w:sz w:val="24"/>
                <w:szCs w:val="24"/>
                <w:lang w:val="en-US"/>
              </w:rPr>
            </w:pPr>
            <w:r w:rsidRPr="00D45D81">
              <w:rPr>
                <w:rFonts w:cstheme="minorHAnsi"/>
                <w:sz w:val="24"/>
                <w:szCs w:val="24"/>
                <w:lang w:val="en-US"/>
              </w:rPr>
              <w:t>k=5</w:t>
            </w:r>
          </w:p>
        </w:tc>
        <w:tc>
          <w:tcPr>
            <w:tcW w:w="1493" w:type="dxa"/>
          </w:tcPr>
          <w:p w14:paraId="5BAC684F" w14:textId="77777777" w:rsidR="005F23A8" w:rsidRPr="00D45D81" w:rsidRDefault="005F23A8" w:rsidP="005F23A8">
            <w:pPr>
              <w:pStyle w:val="a3"/>
              <w:ind w:left="0"/>
              <w:jc w:val="center"/>
              <w:rPr>
                <w:rFonts w:cstheme="minorHAnsi"/>
                <w:sz w:val="24"/>
                <w:szCs w:val="24"/>
                <w:lang w:val="en-US"/>
              </w:rPr>
            </w:pPr>
            <w:r w:rsidRPr="00D45D81">
              <w:rPr>
                <w:rFonts w:cstheme="minorHAnsi"/>
                <w:sz w:val="24"/>
                <w:szCs w:val="24"/>
                <w:lang w:val="en-US"/>
              </w:rPr>
              <w:t>k=10</w:t>
            </w:r>
          </w:p>
        </w:tc>
        <w:tc>
          <w:tcPr>
            <w:tcW w:w="1493" w:type="dxa"/>
          </w:tcPr>
          <w:p w14:paraId="002A9504" w14:textId="77777777" w:rsidR="005F23A8" w:rsidRPr="00D45D81" w:rsidRDefault="005F23A8" w:rsidP="005F23A8">
            <w:pPr>
              <w:pStyle w:val="a3"/>
              <w:ind w:left="0"/>
              <w:jc w:val="center"/>
              <w:rPr>
                <w:rFonts w:cstheme="minorHAnsi"/>
                <w:sz w:val="24"/>
                <w:szCs w:val="24"/>
                <w:lang w:val="en-US"/>
              </w:rPr>
            </w:pPr>
            <w:r w:rsidRPr="00D45D81">
              <w:rPr>
                <w:rFonts w:cstheme="minorHAnsi"/>
                <w:sz w:val="24"/>
                <w:szCs w:val="24"/>
                <w:lang w:val="en-US"/>
              </w:rPr>
              <w:t>k=15</w:t>
            </w:r>
          </w:p>
        </w:tc>
        <w:tc>
          <w:tcPr>
            <w:tcW w:w="1493" w:type="dxa"/>
          </w:tcPr>
          <w:p w14:paraId="7CA366A8" w14:textId="77777777" w:rsidR="005F23A8" w:rsidRPr="00D45D81" w:rsidRDefault="005F23A8" w:rsidP="005F23A8">
            <w:pPr>
              <w:pStyle w:val="a3"/>
              <w:ind w:left="0"/>
              <w:jc w:val="center"/>
              <w:rPr>
                <w:rFonts w:cstheme="minorHAnsi"/>
                <w:sz w:val="24"/>
                <w:szCs w:val="24"/>
                <w:lang w:val="en-US"/>
              </w:rPr>
            </w:pPr>
            <w:r w:rsidRPr="00D45D81">
              <w:rPr>
                <w:rFonts w:cstheme="minorHAnsi"/>
                <w:sz w:val="24"/>
                <w:szCs w:val="24"/>
                <w:lang w:val="en-US"/>
              </w:rPr>
              <w:t>k=20</w:t>
            </w:r>
          </w:p>
        </w:tc>
      </w:tr>
      <w:tr w:rsidR="005F23A8" w:rsidRPr="00D45D81" w14:paraId="29B2F960" w14:textId="77777777" w:rsidTr="005F23A8">
        <w:tc>
          <w:tcPr>
            <w:tcW w:w="2807" w:type="dxa"/>
          </w:tcPr>
          <w:p w14:paraId="3C3281CF" w14:textId="77777777" w:rsidR="005F23A8" w:rsidRPr="00D45D81" w:rsidRDefault="005F23A8" w:rsidP="005F23A8">
            <w:pPr>
              <w:pStyle w:val="a3"/>
              <w:ind w:left="0"/>
              <w:rPr>
                <w:rFonts w:cstheme="minorHAnsi"/>
                <w:sz w:val="24"/>
                <w:szCs w:val="24"/>
                <w:lang w:val="en-US"/>
              </w:rPr>
            </w:pPr>
            <w:r w:rsidRPr="00D45D81">
              <w:rPr>
                <w:rFonts w:cstheme="minorHAnsi"/>
                <w:sz w:val="24"/>
                <w:szCs w:val="24"/>
                <w:lang w:val="en-US"/>
              </w:rPr>
              <w:t>ClassicSimilarity</w:t>
            </w:r>
          </w:p>
        </w:tc>
        <w:tc>
          <w:tcPr>
            <w:tcW w:w="1492" w:type="dxa"/>
          </w:tcPr>
          <w:p w14:paraId="78AAB49E" w14:textId="77777777" w:rsidR="005F23A8" w:rsidRPr="00D45D81" w:rsidRDefault="005F23A8" w:rsidP="005F23A8">
            <w:pPr>
              <w:pStyle w:val="a3"/>
              <w:ind w:left="0"/>
              <w:jc w:val="center"/>
              <w:rPr>
                <w:rFonts w:asciiTheme="majorHAnsi" w:hAnsiTheme="majorHAnsi" w:cstheme="majorHAnsi"/>
                <w:sz w:val="24"/>
                <w:szCs w:val="24"/>
              </w:rPr>
            </w:pPr>
            <w:r w:rsidRPr="00D45D81">
              <w:rPr>
                <w:rFonts w:asciiTheme="majorHAnsi" w:hAnsiTheme="majorHAnsi" w:cstheme="majorHAnsi"/>
                <w:sz w:val="24"/>
                <w:szCs w:val="24"/>
              </w:rPr>
              <w:t>0,3974</w:t>
            </w:r>
          </w:p>
        </w:tc>
        <w:tc>
          <w:tcPr>
            <w:tcW w:w="1493" w:type="dxa"/>
          </w:tcPr>
          <w:p w14:paraId="47E00A1C" w14:textId="77777777" w:rsidR="005F23A8" w:rsidRPr="00D45D81" w:rsidRDefault="005F23A8" w:rsidP="005F23A8">
            <w:pPr>
              <w:pStyle w:val="a3"/>
              <w:ind w:left="0"/>
              <w:jc w:val="center"/>
              <w:rPr>
                <w:rFonts w:asciiTheme="majorHAnsi" w:hAnsiTheme="majorHAnsi" w:cstheme="majorHAnsi"/>
                <w:sz w:val="24"/>
                <w:szCs w:val="24"/>
              </w:rPr>
            </w:pPr>
            <w:r w:rsidRPr="00D45D81">
              <w:rPr>
                <w:rFonts w:asciiTheme="majorHAnsi" w:hAnsiTheme="majorHAnsi" w:cstheme="majorHAnsi"/>
                <w:sz w:val="24"/>
                <w:szCs w:val="24"/>
              </w:rPr>
              <w:t>0,3368</w:t>
            </w:r>
          </w:p>
        </w:tc>
        <w:tc>
          <w:tcPr>
            <w:tcW w:w="1493" w:type="dxa"/>
          </w:tcPr>
          <w:p w14:paraId="78F09F9F" w14:textId="77777777" w:rsidR="005F23A8" w:rsidRPr="00D45D81" w:rsidRDefault="005F23A8" w:rsidP="005F23A8">
            <w:pPr>
              <w:pStyle w:val="a3"/>
              <w:ind w:left="0"/>
              <w:jc w:val="center"/>
              <w:rPr>
                <w:rFonts w:asciiTheme="majorHAnsi" w:hAnsiTheme="majorHAnsi" w:cstheme="majorHAnsi"/>
                <w:sz w:val="24"/>
                <w:szCs w:val="24"/>
              </w:rPr>
            </w:pPr>
            <w:r w:rsidRPr="00D45D81">
              <w:rPr>
                <w:rFonts w:asciiTheme="majorHAnsi" w:hAnsiTheme="majorHAnsi" w:cstheme="majorHAnsi"/>
                <w:sz w:val="24"/>
                <w:szCs w:val="24"/>
              </w:rPr>
              <w:t>0,2886</w:t>
            </w:r>
          </w:p>
        </w:tc>
        <w:tc>
          <w:tcPr>
            <w:tcW w:w="1493" w:type="dxa"/>
          </w:tcPr>
          <w:p w14:paraId="42289398" w14:textId="77777777" w:rsidR="005F23A8" w:rsidRPr="00D45D81" w:rsidRDefault="005F23A8" w:rsidP="005F23A8">
            <w:pPr>
              <w:pStyle w:val="a3"/>
              <w:ind w:left="0"/>
              <w:jc w:val="center"/>
              <w:rPr>
                <w:rFonts w:asciiTheme="majorHAnsi" w:hAnsiTheme="majorHAnsi" w:cstheme="majorHAnsi"/>
                <w:sz w:val="24"/>
                <w:szCs w:val="24"/>
              </w:rPr>
            </w:pPr>
            <w:r w:rsidRPr="00D45D81">
              <w:rPr>
                <w:rFonts w:asciiTheme="majorHAnsi" w:hAnsiTheme="majorHAnsi" w:cstheme="majorHAnsi"/>
                <w:sz w:val="24"/>
                <w:szCs w:val="24"/>
              </w:rPr>
              <w:t>0,2592</w:t>
            </w:r>
          </w:p>
        </w:tc>
      </w:tr>
      <w:tr w:rsidR="005F23A8" w:rsidRPr="00D45D81" w14:paraId="1CC2E370" w14:textId="77777777" w:rsidTr="005F23A8">
        <w:tc>
          <w:tcPr>
            <w:tcW w:w="2807" w:type="dxa"/>
          </w:tcPr>
          <w:p w14:paraId="52159278" w14:textId="77777777" w:rsidR="005F23A8" w:rsidRPr="00D45D81" w:rsidRDefault="005F23A8" w:rsidP="005F23A8">
            <w:pPr>
              <w:pStyle w:val="a3"/>
              <w:ind w:left="0"/>
              <w:rPr>
                <w:rFonts w:cstheme="minorHAnsi"/>
                <w:sz w:val="24"/>
                <w:szCs w:val="24"/>
                <w:lang w:val="en-US"/>
              </w:rPr>
            </w:pPr>
            <w:r w:rsidRPr="00D45D81">
              <w:rPr>
                <w:rFonts w:cstheme="minorHAnsi"/>
                <w:sz w:val="24"/>
                <w:szCs w:val="24"/>
                <w:lang w:val="en-US"/>
              </w:rPr>
              <w:t>SVD rank = 50</w:t>
            </w:r>
          </w:p>
        </w:tc>
        <w:tc>
          <w:tcPr>
            <w:tcW w:w="1492" w:type="dxa"/>
          </w:tcPr>
          <w:p w14:paraId="20A0E115"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0,0263</w:t>
            </w:r>
          </w:p>
        </w:tc>
        <w:tc>
          <w:tcPr>
            <w:tcW w:w="1493" w:type="dxa"/>
          </w:tcPr>
          <w:p w14:paraId="56E7B426"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0,0342</w:t>
            </w:r>
          </w:p>
        </w:tc>
        <w:tc>
          <w:tcPr>
            <w:tcW w:w="1493" w:type="dxa"/>
          </w:tcPr>
          <w:p w14:paraId="11F707A0"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0,0351</w:t>
            </w:r>
          </w:p>
        </w:tc>
        <w:tc>
          <w:tcPr>
            <w:tcW w:w="1493" w:type="dxa"/>
          </w:tcPr>
          <w:p w14:paraId="4CEC353A"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0,0336</w:t>
            </w:r>
          </w:p>
        </w:tc>
      </w:tr>
      <w:tr w:rsidR="005F23A8" w:rsidRPr="00D45D81" w14:paraId="575342B3" w14:textId="77777777" w:rsidTr="005F23A8">
        <w:tc>
          <w:tcPr>
            <w:tcW w:w="2807" w:type="dxa"/>
          </w:tcPr>
          <w:p w14:paraId="7B9C12B4" w14:textId="77777777" w:rsidR="005F23A8" w:rsidRPr="00D45D81" w:rsidRDefault="005F23A8" w:rsidP="005F23A8">
            <w:pPr>
              <w:pStyle w:val="a3"/>
              <w:ind w:left="0"/>
              <w:rPr>
                <w:rFonts w:cstheme="minorHAnsi"/>
                <w:sz w:val="24"/>
                <w:szCs w:val="24"/>
                <w:lang w:val="en-US"/>
              </w:rPr>
            </w:pPr>
            <w:r w:rsidRPr="00D45D81">
              <w:rPr>
                <w:rFonts w:cstheme="minorHAnsi"/>
                <w:sz w:val="24"/>
                <w:szCs w:val="24"/>
                <w:lang w:val="en-US"/>
              </w:rPr>
              <w:t>SVD rank = 100</w:t>
            </w:r>
          </w:p>
        </w:tc>
        <w:tc>
          <w:tcPr>
            <w:tcW w:w="1492" w:type="dxa"/>
          </w:tcPr>
          <w:p w14:paraId="2D868D7C"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0,0237</w:t>
            </w:r>
          </w:p>
        </w:tc>
        <w:tc>
          <w:tcPr>
            <w:tcW w:w="1493" w:type="dxa"/>
          </w:tcPr>
          <w:p w14:paraId="1DEE9EE6"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0,0237</w:t>
            </w:r>
          </w:p>
        </w:tc>
        <w:tc>
          <w:tcPr>
            <w:tcW w:w="1493" w:type="dxa"/>
          </w:tcPr>
          <w:p w14:paraId="665290A7"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0,0398</w:t>
            </w:r>
          </w:p>
        </w:tc>
        <w:tc>
          <w:tcPr>
            <w:tcW w:w="1493" w:type="dxa"/>
          </w:tcPr>
          <w:p w14:paraId="0884523A"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0,0322</w:t>
            </w:r>
          </w:p>
        </w:tc>
      </w:tr>
      <w:tr w:rsidR="005F23A8" w:rsidRPr="00D45D81" w14:paraId="5C4E3D77" w14:textId="77777777" w:rsidTr="005F23A8">
        <w:tc>
          <w:tcPr>
            <w:tcW w:w="2807" w:type="dxa"/>
          </w:tcPr>
          <w:p w14:paraId="3032BFBE" w14:textId="77777777" w:rsidR="005F23A8" w:rsidRPr="00D45D81" w:rsidRDefault="005F23A8" w:rsidP="005F23A8">
            <w:pPr>
              <w:pStyle w:val="a3"/>
              <w:ind w:left="0"/>
              <w:rPr>
                <w:rFonts w:cstheme="minorHAnsi"/>
                <w:sz w:val="24"/>
                <w:szCs w:val="24"/>
                <w:lang w:val="en-US"/>
              </w:rPr>
            </w:pPr>
            <w:r w:rsidRPr="00D45D81">
              <w:rPr>
                <w:rFonts w:cstheme="minorHAnsi"/>
                <w:sz w:val="24"/>
                <w:szCs w:val="24"/>
                <w:lang w:val="en-US"/>
              </w:rPr>
              <w:t>SVD rank = 150</w:t>
            </w:r>
          </w:p>
        </w:tc>
        <w:tc>
          <w:tcPr>
            <w:tcW w:w="1492" w:type="dxa"/>
          </w:tcPr>
          <w:p w14:paraId="25F2B963"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0,0263</w:t>
            </w:r>
          </w:p>
        </w:tc>
        <w:tc>
          <w:tcPr>
            <w:tcW w:w="1493" w:type="dxa"/>
          </w:tcPr>
          <w:p w14:paraId="6BBECAE0"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0,0376</w:t>
            </w:r>
          </w:p>
        </w:tc>
        <w:tc>
          <w:tcPr>
            <w:tcW w:w="1493" w:type="dxa"/>
          </w:tcPr>
          <w:p w14:paraId="1179F142"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0,0281</w:t>
            </w:r>
          </w:p>
        </w:tc>
        <w:tc>
          <w:tcPr>
            <w:tcW w:w="1493" w:type="dxa"/>
          </w:tcPr>
          <w:p w14:paraId="0E292A73"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0,0322</w:t>
            </w:r>
          </w:p>
        </w:tc>
      </w:tr>
      <w:tr w:rsidR="005F23A8" w:rsidRPr="00D45D81" w14:paraId="787BC082" w14:textId="77777777" w:rsidTr="005F23A8">
        <w:tc>
          <w:tcPr>
            <w:tcW w:w="2807" w:type="dxa"/>
          </w:tcPr>
          <w:p w14:paraId="4098E735" w14:textId="77777777" w:rsidR="005F23A8" w:rsidRPr="00D45D81" w:rsidRDefault="005F23A8" w:rsidP="005F23A8">
            <w:pPr>
              <w:pStyle w:val="a3"/>
              <w:ind w:left="0"/>
              <w:rPr>
                <w:rFonts w:cstheme="minorHAnsi"/>
                <w:sz w:val="24"/>
                <w:szCs w:val="24"/>
                <w:lang w:val="en-US"/>
              </w:rPr>
            </w:pPr>
            <w:r w:rsidRPr="00D45D81">
              <w:rPr>
                <w:rFonts w:cstheme="minorHAnsi"/>
                <w:sz w:val="24"/>
                <w:szCs w:val="24"/>
                <w:lang w:val="en-US"/>
              </w:rPr>
              <w:t>SVD rank = 300</w:t>
            </w:r>
          </w:p>
        </w:tc>
        <w:tc>
          <w:tcPr>
            <w:tcW w:w="1492" w:type="dxa"/>
          </w:tcPr>
          <w:p w14:paraId="44EAA216"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0,0316</w:t>
            </w:r>
          </w:p>
        </w:tc>
        <w:tc>
          <w:tcPr>
            <w:tcW w:w="1493" w:type="dxa"/>
          </w:tcPr>
          <w:p w14:paraId="78590AEB"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0,0303</w:t>
            </w:r>
          </w:p>
        </w:tc>
        <w:tc>
          <w:tcPr>
            <w:tcW w:w="1493" w:type="dxa"/>
          </w:tcPr>
          <w:p w14:paraId="0B04CCEA"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0,0307</w:t>
            </w:r>
          </w:p>
        </w:tc>
        <w:tc>
          <w:tcPr>
            <w:tcW w:w="1493" w:type="dxa"/>
          </w:tcPr>
          <w:p w14:paraId="5235E414"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0,0336</w:t>
            </w:r>
          </w:p>
        </w:tc>
      </w:tr>
      <w:tr w:rsidR="005F23A8" w:rsidRPr="00D45D81" w14:paraId="6C331F41" w14:textId="77777777" w:rsidTr="005F23A8">
        <w:tc>
          <w:tcPr>
            <w:tcW w:w="2807" w:type="dxa"/>
          </w:tcPr>
          <w:p w14:paraId="3E9534FC" w14:textId="77777777" w:rsidR="005F23A8" w:rsidRPr="00D45D81" w:rsidRDefault="005F23A8" w:rsidP="005F23A8">
            <w:pPr>
              <w:pStyle w:val="a3"/>
              <w:ind w:left="0"/>
              <w:rPr>
                <w:rFonts w:cstheme="minorHAnsi"/>
                <w:sz w:val="24"/>
                <w:szCs w:val="24"/>
              </w:rPr>
            </w:pPr>
            <w:r w:rsidRPr="00D45D81">
              <w:rPr>
                <w:rFonts w:cstheme="minorHAnsi"/>
                <w:sz w:val="24"/>
                <w:szCs w:val="24"/>
                <w:lang w:val="en-US"/>
              </w:rPr>
              <w:t>BM</w:t>
            </w:r>
            <w:r w:rsidRPr="00D45D81">
              <w:rPr>
                <w:rFonts w:cstheme="minorHAnsi"/>
                <w:sz w:val="24"/>
                <w:szCs w:val="24"/>
              </w:rPr>
              <w:t>25</w:t>
            </w:r>
            <w:r w:rsidRPr="00D45D81">
              <w:rPr>
                <w:rFonts w:cstheme="minorHAnsi"/>
                <w:sz w:val="24"/>
                <w:szCs w:val="24"/>
                <w:lang w:val="en-US"/>
              </w:rPr>
              <w:t>Similarity</w:t>
            </w:r>
          </w:p>
        </w:tc>
        <w:tc>
          <w:tcPr>
            <w:tcW w:w="1492" w:type="dxa"/>
          </w:tcPr>
          <w:p w14:paraId="7D1E87D4"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0,3868</w:t>
            </w:r>
          </w:p>
        </w:tc>
        <w:tc>
          <w:tcPr>
            <w:tcW w:w="1493" w:type="dxa"/>
          </w:tcPr>
          <w:p w14:paraId="174DB984"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0,3289</w:t>
            </w:r>
          </w:p>
        </w:tc>
        <w:tc>
          <w:tcPr>
            <w:tcW w:w="1493" w:type="dxa"/>
          </w:tcPr>
          <w:p w14:paraId="1BD2CD34"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0,2939</w:t>
            </w:r>
          </w:p>
        </w:tc>
        <w:tc>
          <w:tcPr>
            <w:tcW w:w="1493" w:type="dxa"/>
          </w:tcPr>
          <w:p w14:paraId="01170BFA"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0,2671</w:t>
            </w:r>
          </w:p>
        </w:tc>
      </w:tr>
      <w:tr w:rsidR="005F23A8" w:rsidRPr="00D45D81" w14:paraId="179035CE" w14:textId="77777777" w:rsidTr="005F23A8">
        <w:tc>
          <w:tcPr>
            <w:tcW w:w="2807" w:type="dxa"/>
          </w:tcPr>
          <w:p w14:paraId="0042EB9E" w14:textId="77777777" w:rsidR="005F23A8" w:rsidRPr="00D45D81" w:rsidRDefault="005F23A8" w:rsidP="005F23A8">
            <w:pPr>
              <w:pStyle w:val="a3"/>
              <w:ind w:left="0"/>
              <w:rPr>
                <w:rFonts w:cstheme="minorHAnsi"/>
                <w:sz w:val="24"/>
                <w:szCs w:val="24"/>
              </w:rPr>
            </w:pPr>
            <w:r w:rsidRPr="00D45D81">
              <w:rPr>
                <w:rFonts w:cstheme="minorHAnsi"/>
                <w:sz w:val="24"/>
                <w:szCs w:val="24"/>
                <w:lang w:val="en-US"/>
              </w:rPr>
              <w:t>LMJelinekMercerSimilarity</w:t>
            </w:r>
          </w:p>
        </w:tc>
        <w:tc>
          <w:tcPr>
            <w:tcW w:w="1492" w:type="dxa"/>
          </w:tcPr>
          <w:p w14:paraId="2255B3BD"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0,3947</w:t>
            </w:r>
          </w:p>
        </w:tc>
        <w:tc>
          <w:tcPr>
            <w:tcW w:w="1493" w:type="dxa"/>
          </w:tcPr>
          <w:p w14:paraId="4CDD1B00"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0,3329</w:t>
            </w:r>
          </w:p>
        </w:tc>
        <w:tc>
          <w:tcPr>
            <w:tcW w:w="1493" w:type="dxa"/>
          </w:tcPr>
          <w:p w14:paraId="59619FD9"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0,2825</w:t>
            </w:r>
          </w:p>
        </w:tc>
        <w:tc>
          <w:tcPr>
            <w:tcW w:w="1493" w:type="dxa"/>
          </w:tcPr>
          <w:p w14:paraId="113E214D"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0,2526</w:t>
            </w:r>
          </w:p>
        </w:tc>
      </w:tr>
      <w:tr w:rsidR="00F75111" w:rsidRPr="00D45D81" w14:paraId="495CCEC0" w14:textId="77777777" w:rsidTr="005F23A8">
        <w:tc>
          <w:tcPr>
            <w:tcW w:w="2807" w:type="dxa"/>
          </w:tcPr>
          <w:p w14:paraId="254D3599" w14:textId="17682A03" w:rsidR="00F75111" w:rsidRPr="00D45D81" w:rsidRDefault="00F75111" w:rsidP="005F23A8">
            <w:pPr>
              <w:pStyle w:val="a3"/>
              <w:ind w:left="0"/>
              <w:rPr>
                <w:rFonts w:cstheme="minorHAnsi"/>
                <w:sz w:val="24"/>
                <w:szCs w:val="24"/>
                <w:lang w:val="en-US"/>
              </w:rPr>
            </w:pPr>
            <w:r w:rsidRPr="00D45D81">
              <w:rPr>
                <w:rFonts w:cstheme="minorHAnsi"/>
                <w:sz w:val="24"/>
                <w:szCs w:val="24"/>
                <w:lang w:val="en-US"/>
              </w:rPr>
              <w:t>WordEmbeddingsSimilarity</w:t>
            </w:r>
          </w:p>
        </w:tc>
        <w:tc>
          <w:tcPr>
            <w:tcW w:w="1492" w:type="dxa"/>
          </w:tcPr>
          <w:p w14:paraId="1E0DF8C3" w14:textId="6047C8A1" w:rsidR="00F75111" w:rsidRPr="00D45D81" w:rsidRDefault="00F75111"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0,0184</w:t>
            </w:r>
          </w:p>
        </w:tc>
        <w:tc>
          <w:tcPr>
            <w:tcW w:w="1493" w:type="dxa"/>
          </w:tcPr>
          <w:p w14:paraId="190D23F0" w14:textId="0B668074" w:rsidR="00F75111" w:rsidRPr="00D45D81" w:rsidRDefault="00F75111"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0,0250</w:t>
            </w:r>
          </w:p>
        </w:tc>
        <w:tc>
          <w:tcPr>
            <w:tcW w:w="1493" w:type="dxa"/>
          </w:tcPr>
          <w:p w14:paraId="28287286" w14:textId="3C26DA6C" w:rsidR="00F75111" w:rsidRPr="00D45D81" w:rsidRDefault="00F75111"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w:t>
            </w:r>
            <w:r w:rsidR="00C23677">
              <w:rPr>
                <w:rFonts w:asciiTheme="majorHAnsi" w:hAnsiTheme="majorHAnsi" w:cstheme="majorHAnsi"/>
                <w:sz w:val="24"/>
                <w:szCs w:val="24"/>
              </w:rPr>
              <w:t>0</w:t>
            </w:r>
            <w:r w:rsidRPr="00D45D81">
              <w:rPr>
                <w:rFonts w:asciiTheme="majorHAnsi" w:hAnsiTheme="majorHAnsi" w:cstheme="majorHAnsi"/>
                <w:sz w:val="24"/>
                <w:szCs w:val="24"/>
                <w:lang w:val="en-US"/>
              </w:rPr>
              <w:t>246</w:t>
            </w:r>
          </w:p>
        </w:tc>
        <w:tc>
          <w:tcPr>
            <w:tcW w:w="1493" w:type="dxa"/>
          </w:tcPr>
          <w:p w14:paraId="32BE4B55" w14:textId="192CBA83" w:rsidR="00F75111" w:rsidRPr="00D45D81" w:rsidRDefault="00F75111"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0,0283</w:t>
            </w:r>
          </w:p>
        </w:tc>
      </w:tr>
      <w:tr w:rsidR="00A24A6F" w:rsidRPr="00D45D81" w14:paraId="2226B311" w14:textId="77777777" w:rsidTr="005F23A8">
        <w:tc>
          <w:tcPr>
            <w:tcW w:w="2807" w:type="dxa"/>
          </w:tcPr>
          <w:p w14:paraId="140E7610" w14:textId="469CA337" w:rsidR="00A24A6F" w:rsidRPr="00A24A6F" w:rsidRDefault="00A24A6F" w:rsidP="005F23A8">
            <w:pPr>
              <w:pStyle w:val="a3"/>
              <w:ind w:left="0"/>
              <w:rPr>
                <w:rFonts w:cstheme="minorHAnsi"/>
                <w:sz w:val="24"/>
                <w:szCs w:val="24"/>
                <w:lang w:val="en-US"/>
              </w:rPr>
            </w:pPr>
            <w:r>
              <w:rPr>
                <w:rFonts w:cstheme="minorHAnsi"/>
                <w:sz w:val="24"/>
                <w:szCs w:val="24"/>
                <w:lang w:val="en-US"/>
              </w:rPr>
              <w:t>PretrainedEmbeddingsWiki</w:t>
            </w:r>
          </w:p>
        </w:tc>
        <w:tc>
          <w:tcPr>
            <w:tcW w:w="1492" w:type="dxa"/>
          </w:tcPr>
          <w:p w14:paraId="09D3F7E4" w14:textId="5688B386" w:rsidR="00A24A6F" w:rsidRPr="00D45D81" w:rsidRDefault="00A24A6F" w:rsidP="005F23A8">
            <w:pPr>
              <w:pStyle w:val="a3"/>
              <w:ind w:left="0"/>
              <w:jc w:val="center"/>
              <w:rPr>
                <w:rFonts w:asciiTheme="majorHAnsi" w:hAnsiTheme="majorHAnsi" w:cstheme="majorHAnsi"/>
                <w:sz w:val="24"/>
                <w:szCs w:val="24"/>
                <w:lang w:val="en-US"/>
              </w:rPr>
            </w:pPr>
            <w:r>
              <w:rPr>
                <w:rFonts w:asciiTheme="majorHAnsi" w:hAnsiTheme="majorHAnsi" w:cstheme="majorHAnsi"/>
                <w:sz w:val="24"/>
                <w:szCs w:val="24"/>
                <w:lang w:val="en-US"/>
              </w:rPr>
              <w:t>0,1711</w:t>
            </w:r>
          </w:p>
        </w:tc>
        <w:tc>
          <w:tcPr>
            <w:tcW w:w="1493" w:type="dxa"/>
          </w:tcPr>
          <w:p w14:paraId="23D9A286" w14:textId="4D8BB59F" w:rsidR="00A24A6F" w:rsidRPr="00D45D81" w:rsidRDefault="00A24A6F" w:rsidP="005F23A8">
            <w:pPr>
              <w:pStyle w:val="a3"/>
              <w:ind w:left="0"/>
              <w:jc w:val="center"/>
              <w:rPr>
                <w:rFonts w:asciiTheme="majorHAnsi" w:hAnsiTheme="majorHAnsi" w:cstheme="majorHAnsi"/>
                <w:sz w:val="24"/>
                <w:szCs w:val="24"/>
                <w:lang w:val="en-US"/>
              </w:rPr>
            </w:pPr>
            <w:r>
              <w:rPr>
                <w:rFonts w:asciiTheme="majorHAnsi" w:hAnsiTheme="majorHAnsi" w:cstheme="majorHAnsi"/>
                <w:sz w:val="24"/>
                <w:szCs w:val="24"/>
                <w:lang w:val="en-US"/>
              </w:rPr>
              <w:t>0,1408</w:t>
            </w:r>
          </w:p>
        </w:tc>
        <w:tc>
          <w:tcPr>
            <w:tcW w:w="1493" w:type="dxa"/>
          </w:tcPr>
          <w:p w14:paraId="6F3CA719" w14:textId="7D6F5A3A" w:rsidR="00A24A6F" w:rsidRPr="00D45D81" w:rsidRDefault="00A24A6F" w:rsidP="005F23A8">
            <w:pPr>
              <w:pStyle w:val="a3"/>
              <w:ind w:left="0"/>
              <w:jc w:val="center"/>
              <w:rPr>
                <w:rFonts w:asciiTheme="majorHAnsi" w:hAnsiTheme="majorHAnsi" w:cstheme="majorHAnsi"/>
                <w:sz w:val="24"/>
                <w:szCs w:val="24"/>
                <w:lang w:val="en-US"/>
              </w:rPr>
            </w:pPr>
            <w:r>
              <w:rPr>
                <w:rFonts w:asciiTheme="majorHAnsi" w:hAnsiTheme="majorHAnsi" w:cstheme="majorHAnsi"/>
                <w:sz w:val="24"/>
                <w:szCs w:val="24"/>
                <w:lang w:val="en-US"/>
              </w:rPr>
              <w:t>0,1333</w:t>
            </w:r>
          </w:p>
        </w:tc>
        <w:tc>
          <w:tcPr>
            <w:tcW w:w="1493" w:type="dxa"/>
          </w:tcPr>
          <w:p w14:paraId="04E361AC" w14:textId="3556C4E8" w:rsidR="00A24A6F" w:rsidRPr="00D45D81" w:rsidRDefault="00A24A6F" w:rsidP="005F23A8">
            <w:pPr>
              <w:pStyle w:val="a3"/>
              <w:ind w:left="0"/>
              <w:jc w:val="center"/>
              <w:rPr>
                <w:rFonts w:asciiTheme="majorHAnsi" w:hAnsiTheme="majorHAnsi" w:cstheme="majorHAnsi"/>
                <w:sz w:val="24"/>
                <w:szCs w:val="24"/>
                <w:lang w:val="en-US"/>
              </w:rPr>
            </w:pPr>
            <w:r>
              <w:rPr>
                <w:rFonts w:asciiTheme="majorHAnsi" w:hAnsiTheme="majorHAnsi" w:cstheme="majorHAnsi"/>
                <w:sz w:val="24"/>
                <w:szCs w:val="24"/>
                <w:lang w:val="en-US"/>
              </w:rPr>
              <w:t>0,1204</w:t>
            </w:r>
          </w:p>
        </w:tc>
      </w:tr>
    </w:tbl>
    <w:p w14:paraId="16A94DFB" w14:textId="77777777" w:rsidR="00A84254" w:rsidRDefault="00A84254" w:rsidP="008821B8">
      <w:pPr>
        <w:pStyle w:val="a3"/>
        <w:ind w:left="0"/>
        <w:rPr>
          <w:sz w:val="24"/>
          <w:szCs w:val="24"/>
        </w:rPr>
      </w:pPr>
    </w:p>
    <w:p w14:paraId="1C14022C" w14:textId="77777777" w:rsidR="00A84254" w:rsidRDefault="00A84254" w:rsidP="008821B8">
      <w:pPr>
        <w:pStyle w:val="a3"/>
        <w:ind w:left="0"/>
        <w:rPr>
          <w:sz w:val="24"/>
          <w:szCs w:val="24"/>
        </w:rPr>
      </w:pPr>
    </w:p>
    <w:p w14:paraId="71DBE64F" w14:textId="77777777" w:rsidR="00A84254" w:rsidRDefault="00A84254" w:rsidP="008821B8">
      <w:pPr>
        <w:pStyle w:val="a3"/>
        <w:ind w:left="0"/>
        <w:rPr>
          <w:sz w:val="24"/>
          <w:szCs w:val="24"/>
        </w:rPr>
      </w:pPr>
    </w:p>
    <w:p w14:paraId="771EF553" w14:textId="77777777" w:rsidR="00A84254" w:rsidRDefault="00A84254" w:rsidP="008821B8">
      <w:pPr>
        <w:pStyle w:val="a3"/>
        <w:ind w:left="0"/>
        <w:rPr>
          <w:sz w:val="24"/>
          <w:szCs w:val="24"/>
        </w:rPr>
      </w:pPr>
    </w:p>
    <w:p w14:paraId="63D1C84A" w14:textId="77777777" w:rsidR="00A84254" w:rsidRDefault="00A84254" w:rsidP="008821B8">
      <w:pPr>
        <w:pStyle w:val="a3"/>
        <w:ind w:left="0"/>
        <w:rPr>
          <w:sz w:val="24"/>
          <w:szCs w:val="24"/>
        </w:rPr>
      </w:pPr>
    </w:p>
    <w:p w14:paraId="3111A138" w14:textId="79B65B19" w:rsidR="005F23A8" w:rsidRDefault="005F23A8" w:rsidP="008821B8">
      <w:pPr>
        <w:pStyle w:val="a3"/>
        <w:ind w:left="0"/>
        <w:rPr>
          <w:sz w:val="24"/>
          <w:szCs w:val="24"/>
        </w:rPr>
      </w:pPr>
      <w:r>
        <w:rPr>
          <w:noProof/>
          <w:sz w:val="24"/>
          <w:szCs w:val="24"/>
        </w:rPr>
        <w:drawing>
          <wp:inline distT="0" distB="0" distL="0" distR="0" wp14:anchorId="3DF5CB46" wp14:editId="68AB801A">
            <wp:extent cx="5486400" cy="3200400"/>
            <wp:effectExtent l="0" t="0" r="0" b="0"/>
            <wp:docPr id="9" name="Γράφημα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73D42E" w14:textId="2C7DC78B" w:rsidR="00520EC6" w:rsidRDefault="00E0555E" w:rsidP="008821B8">
      <w:pPr>
        <w:pStyle w:val="a3"/>
        <w:ind w:left="0"/>
        <w:rPr>
          <w:sz w:val="24"/>
          <w:szCs w:val="24"/>
        </w:rPr>
      </w:pPr>
      <w:r>
        <w:rPr>
          <w:sz w:val="24"/>
          <w:szCs w:val="24"/>
        </w:rPr>
        <w:t xml:space="preserve">Παρατηρούμε ότι </w:t>
      </w:r>
      <w:r w:rsidR="000A6617">
        <w:rPr>
          <w:sz w:val="24"/>
          <w:szCs w:val="24"/>
        </w:rPr>
        <w:t xml:space="preserve">με τα </w:t>
      </w:r>
      <w:r w:rsidR="000A6617">
        <w:rPr>
          <w:sz w:val="24"/>
          <w:szCs w:val="24"/>
          <w:lang w:val="en-US"/>
        </w:rPr>
        <w:t>WordEmbeddings</w:t>
      </w:r>
      <w:r>
        <w:rPr>
          <w:sz w:val="24"/>
          <w:szCs w:val="24"/>
        </w:rPr>
        <w:t xml:space="preserve"> </w:t>
      </w:r>
      <w:r w:rsidR="000A6617">
        <w:rPr>
          <w:sz w:val="24"/>
          <w:szCs w:val="24"/>
        </w:rPr>
        <w:t>προκύπτουν</w:t>
      </w:r>
      <w:r>
        <w:rPr>
          <w:sz w:val="24"/>
          <w:szCs w:val="24"/>
        </w:rPr>
        <w:t xml:space="preserve"> πολύ χειρότερα αποτελέσματα από </w:t>
      </w:r>
      <w:r w:rsidR="000A6617">
        <w:rPr>
          <w:sz w:val="24"/>
          <w:szCs w:val="24"/>
        </w:rPr>
        <w:t>τους υπόλοιπους τρόπους ομοιότητας</w:t>
      </w:r>
      <w:r>
        <w:rPr>
          <w:sz w:val="24"/>
          <w:szCs w:val="24"/>
        </w:rPr>
        <w:t xml:space="preserve">. Οι κλάσεις που χρησιμοποιήσαμε στη Φάση </w:t>
      </w:r>
      <w:r w:rsidR="000A6617">
        <w:rPr>
          <w:sz w:val="24"/>
          <w:szCs w:val="24"/>
        </w:rPr>
        <w:t>4</w:t>
      </w:r>
      <w:r>
        <w:rPr>
          <w:sz w:val="24"/>
          <w:szCs w:val="24"/>
        </w:rPr>
        <w:t xml:space="preserve"> έχουν παρόμοια αποτελέσματα με </w:t>
      </w:r>
      <w:r w:rsidR="000A6617">
        <w:rPr>
          <w:sz w:val="24"/>
          <w:szCs w:val="24"/>
        </w:rPr>
        <w:t xml:space="preserve">τον </w:t>
      </w:r>
      <w:r w:rsidR="000A6617">
        <w:rPr>
          <w:sz w:val="24"/>
          <w:szCs w:val="24"/>
          <w:lang w:val="en-US"/>
        </w:rPr>
        <w:t>SVD</w:t>
      </w:r>
      <w:r w:rsidRPr="00E0555E">
        <w:rPr>
          <w:sz w:val="24"/>
          <w:szCs w:val="24"/>
        </w:rPr>
        <w:t xml:space="preserve"> </w:t>
      </w:r>
      <w:r>
        <w:rPr>
          <w:sz w:val="24"/>
          <w:szCs w:val="24"/>
        </w:rPr>
        <w:t xml:space="preserve">που χρησιμοποιήσαμε στην Φαση </w:t>
      </w:r>
      <w:r w:rsidR="000A6617" w:rsidRPr="00D45D81">
        <w:rPr>
          <w:sz w:val="24"/>
          <w:szCs w:val="24"/>
        </w:rPr>
        <w:t>2</w:t>
      </w:r>
      <w:r>
        <w:rPr>
          <w:sz w:val="24"/>
          <w:szCs w:val="24"/>
        </w:rPr>
        <w:t>.</w:t>
      </w:r>
    </w:p>
    <w:p w14:paraId="705CF570" w14:textId="74B1E6AC" w:rsidR="008B172C" w:rsidRPr="008B172C" w:rsidRDefault="008B172C" w:rsidP="008821B8">
      <w:pPr>
        <w:pStyle w:val="a3"/>
        <w:ind w:left="0"/>
        <w:rPr>
          <w:b/>
          <w:bCs/>
          <w:i/>
          <w:iCs/>
          <w:sz w:val="24"/>
          <w:szCs w:val="24"/>
        </w:rPr>
      </w:pPr>
      <w:r>
        <w:rPr>
          <w:sz w:val="24"/>
          <w:szCs w:val="24"/>
        </w:rPr>
        <w:lastRenderedPageBreak/>
        <w:t xml:space="preserve">Πιστεύουμε ότι αυτό οφείλεται στην έλλειψη αρκετών κειμένων για την καλή εκπαίδευση του μοντέλου </w:t>
      </w:r>
      <w:r>
        <w:rPr>
          <w:sz w:val="24"/>
          <w:szCs w:val="24"/>
          <w:lang w:val="en-US"/>
        </w:rPr>
        <w:t>Word</w:t>
      </w:r>
      <w:r w:rsidRPr="008B172C">
        <w:rPr>
          <w:sz w:val="24"/>
          <w:szCs w:val="24"/>
        </w:rPr>
        <w:t>2</w:t>
      </w:r>
      <w:proofErr w:type="spellStart"/>
      <w:r>
        <w:rPr>
          <w:sz w:val="24"/>
          <w:szCs w:val="24"/>
          <w:lang w:val="en-US"/>
        </w:rPr>
        <w:t>Vec</w:t>
      </w:r>
      <w:proofErr w:type="spellEnd"/>
      <w:r w:rsidRPr="008B172C">
        <w:rPr>
          <w:sz w:val="24"/>
          <w:szCs w:val="24"/>
        </w:rPr>
        <w:t xml:space="preserve">. </w:t>
      </w:r>
      <w:r>
        <w:rPr>
          <w:sz w:val="24"/>
          <w:szCs w:val="24"/>
        </w:rPr>
        <w:t xml:space="preserve">Αυτό επιβεβαιώνεται και από την απόδοση του προεκπαιδευμένου μοντέλου το οποίο έχει εκπαιδευτεί σε πολύ περισσότερα δεδομένα και επιτυγχάνει καλύτερο σκορ. Ούτε η δική του επίδοση είναι πλήρως ικανοποιητική καθώς έχει εκπαιδευτεί σε κείμενα πολύ γενικότερης φύσεως από αυτά που χρησιμοποιούμε. Ίσως θα ήταν πιο αποδοτικό να εκπαιδευτεί περαιτέρω το μοντέλο στα δικά μας κείμενα με την τεχνική του </w:t>
      </w:r>
      <w:r w:rsidRPr="008B172C">
        <w:rPr>
          <w:b/>
          <w:bCs/>
          <w:i/>
          <w:iCs/>
          <w:sz w:val="24"/>
          <w:szCs w:val="24"/>
        </w:rPr>
        <w:t>fine-tuning</w:t>
      </w:r>
      <w:r>
        <w:rPr>
          <w:b/>
          <w:bCs/>
          <w:i/>
          <w:iCs/>
          <w:sz w:val="24"/>
          <w:szCs w:val="24"/>
        </w:rPr>
        <w:t>.</w:t>
      </w:r>
    </w:p>
    <w:p w14:paraId="3F4630FB" w14:textId="77777777" w:rsidR="00A84254" w:rsidRDefault="00A84254" w:rsidP="008821B8">
      <w:pPr>
        <w:pStyle w:val="a3"/>
        <w:ind w:left="0"/>
        <w:rPr>
          <w:sz w:val="24"/>
          <w:szCs w:val="24"/>
        </w:rPr>
      </w:pPr>
    </w:p>
    <w:p w14:paraId="1DDA5B37" w14:textId="4451C5B2" w:rsidR="00520EC6" w:rsidRPr="00411B1B" w:rsidRDefault="00E0555E" w:rsidP="008821B8">
      <w:pPr>
        <w:pStyle w:val="a3"/>
        <w:ind w:left="0"/>
        <w:rPr>
          <w:sz w:val="24"/>
          <w:szCs w:val="24"/>
        </w:rPr>
      </w:pPr>
      <w:r>
        <w:rPr>
          <w:sz w:val="24"/>
          <w:szCs w:val="24"/>
        </w:rPr>
        <w:t xml:space="preserve">Παρόμοια είναι και η κατάσταση στο </w:t>
      </w:r>
      <w:r>
        <w:rPr>
          <w:sz w:val="24"/>
          <w:szCs w:val="24"/>
          <w:lang w:val="en-US"/>
        </w:rPr>
        <w:t>M</w:t>
      </w:r>
      <w:r w:rsidRPr="00E0555E">
        <w:rPr>
          <w:sz w:val="24"/>
          <w:szCs w:val="24"/>
        </w:rPr>
        <w:t>.</w:t>
      </w:r>
      <w:r>
        <w:rPr>
          <w:sz w:val="24"/>
          <w:szCs w:val="24"/>
          <w:lang w:val="en-US"/>
        </w:rPr>
        <w:t>A</w:t>
      </w:r>
      <w:r w:rsidRPr="00E0555E">
        <w:rPr>
          <w:sz w:val="24"/>
          <w:szCs w:val="24"/>
        </w:rPr>
        <w:t>.</w:t>
      </w:r>
      <w:r>
        <w:rPr>
          <w:sz w:val="24"/>
          <w:szCs w:val="24"/>
          <w:lang w:val="en-US"/>
        </w:rPr>
        <w:t>P</w:t>
      </w:r>
      <w:r w:rsidRPr="00E0555E">
        <w:rPr>
          <w:sz w:val="24"/>
          <w:szCs w:val="24"/>
        </w:rPr>
        <w:t>.</w:t>
      </w:r>
      <w:r w:rsidR="00411B1B" w:rsidRPr="00411B1B">
        <w:rPr>
          <w:sz w:val="24"/>
          <w:szCs w:val="24"/>
        </w:rPr>
        <w:t>:</w:t>
      </w:r>
    </w:p>
    <w:p w14:paraId="71CA2FBB" w14:textId="454B54B9" w:rsidR="00E0555E" w:rsidRPr="00E0555E" w:rsidRDefault="00E0555E" w:rsidP="00E0555E">
      <w:pPr>
        <w:pStyle w:val="a3"/>
        <w:rPr>
          <w:b/>
          <w:bCs/>
          <w:sz w:val="32"/>
          <w:szCs w:val="32"/>
          <w:lang w:val="en-US"/>
        </w:rPr>
      </w:pPr>
      <w:r w:rsidRPr="00E0555E">
        <w:rPr>
          <w:b/>
          <w:bCs/>
          <w:sz w:val="32"/>
          <w:szCs w:val="32"/>
          <w:lang w:val="en-US"/>
        </w:rPr>
        <w:t>Mean Average Precision</w:t>
      </w:r>
    </w:p>
    <w:p w14:paraId="3F2FB56F" w14:textId="12497C6A" w:rsidR="00E0555E" w:rsidRDefault="00E0555E" w:rsidP="008821B8">
      <w:pPr>
        <w:pStyle w:val="a3"/>
        <w:ind w:left="0"/>
        <w:rPr>
          <w:sz w:val="24"/>
          <w:szCs w:val="24"/>
        </w:rPr>
      </w:pPr>
    </w:p>
    <w:p w14:paraId="34784F3E" w14:textId="77777777" w:rsidR="00E0555E" w:rsidRDefault="00E0555E" w:rsidP="008821B8">
      <w:pPr>
        <w:pStyle w:val="a3"/>
        <w:ind w:left="0"/>
        <w:rPr>
          <w:sz w:val="24"/>
          <w:szCs w:val="24"/>
        </w:rPr>
      </w:pPr>
    </w:p>
    <w:tbl>
      <w:tblPr>
        <w:tblStyle w:val="a5"/>
        <w:tblW w:w="0" w:type="auto"/>
        <w:jc w:val="center"/>
        <w:tblLook w:val="04A0" w:firstRow="1" w:lastRow="0" w:firstColumn="1" w:lastColumn="0" w:noHBand="0" w:noVBand="1"/>
      </w:tblPr>
      <w:tblGrid>
        <w:gridCol w:w="2877"/>
        <w:gridCol w:w="1550"/>
      </w:tblGrid>
      <w:tr w:rsidR="005F23A8" w:rsidRPr="00D45D81" w14:paraId="551EA1DA" w14:textId="77777777" w:rsidTr="005F23A8">
        <w:trPr>
          <w:trHeight w:val="331"/>
          <w:jc w:val="center"/>
        </w:trPr>
        <w:tc>
          <w:tcPr>
            <w:tcW w:w="2590" w:type="dxa"/>
          </w:tcPr>
          <w:p w14:paraId="5A7DBE95" w14:textId="77777777" w:rsidR="005F23A8" w:rsidRPr="00D45D81" w:rsidRDefault="005F23A8" w:rsidP="005F23A8">
            <w:pPr>
              <w:pStyle w:val="a3"/>
              <w:ind w:left="0"/>
              <w:jc w:val="center"/>
              <w:rPr>
                <w:rFonts w:cstheme="minorHAnsi"/>
                <w:sz w:val="24"/>
                <w:szCs w:val="24"/>
              </w:rPr>
            </w:pPr>
          </w:p>
        </w:tc>
        <w:tc>
          <w:tcPr>
            <w:tcW w:w="1550" w:type="dxa"/>
          </w:tcPr>
          <w:p w14:paraId="25053DBF" w14:textId="6A7AF73D" w:rsidR="005F23A8" w:rsidRPr="00D45D81" w:rsidRDefault="00520EC6" w:rsidP="005F23A8">
            <w:pPr>
              <w:pStyle w:val="a3"/>
              <w:ind w:left="0"/>
              <w:jc w:val="center"/>
              <w:rPr>
                <w:rFonts w:cstheme="minorHAnsi"/>
                <w:sz w:val="24"/>
                <w:szCs w:val="24"/>
                <w:lang w:val="en-US"/>
              </w:rPr>
            </w:pPr>
            <w:r w:rsidRPr="00D45D81">
              <w:rPr>
                <w:rFonts w:cstheme="minorHAnsi"/>
                <w:sz w:val="24"/>
                <w:szCs w:val="24"/>
                <w:lang w:val="en-US"/>
              </w:rPr>
              <w:t>M.A.P.</w:t>
            </w:r>
          </w:p>
        </w:tc>
      </w:tr>
      <w:tr w:rsidR="005F23A8" w:rsidRPr="00D45D81" w14:paraId="4BD425B8" w14:textId="77777777" w:rsidTr="005F23A8">
        <w:trPr>
          <w:trHeight w:val="331"/>
          <w:jc w:val="center"/>
        </w:trPr>
        <w:tc>
          <w:tcPr>
            <w:tcW w:w="2590" w:type="dxa"/>
          </w:tcPr>
          <w:p w14:paraId="1333FD64" w14:textId="45B767ED" w:rsidR="005F23A8" w:rsidRPr="00D45D81" w:rsidRDefault="005F23A8" w:rsidP="005F23A8">
            <w:pPr>
              <w:pStyle w:val="a3"/>
              <w:ind w:left="0"/>
              <w:jc w:val="center"/>
              <w:rPr>
                <w:sz w:val="24"/>
                <w:szCs w:val="24"/>
              </w:rPr>
            </w:pPr>
            <w:r w:rsidRPr="00D45D81">
              <w:rPr>
                <w:sz w:val="24"/>
                <w:szCs w:val="24"/>
              </w:rPr>
              <w:t>ClassicSimilarity</w:t>
            </w:r>
          </w:p>
        </w:tc>
        <w:tc>
          <w:tcPr>
            <w:tcW w:w="1550" w:type="dxa"/>
          </w:tcPr>
          <w:p w14:paraId="4C8CACF6" w14:textId="12A04A0C"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0,1299</w:t>
            </w:r>
          </w:p>
        </w:tc>
      </w:tr>
      <w:tr w:rsidR="005F23A8" w:rsidRPr="00D45D81" w14:paraId="785A3F22" w14:textId="77777777" w:rsidTr="005F23A8">
        <w:trPr>
          <w:trHeight w:val="348"/>
          <w:jc w:val="center"/>
        </w:trPr>
        <w:tc>
          <w:tcPr>
            <w:tcW w:w="2590" w:type="dxa"/>
          </w:tcPr>
          <w:p w14:paraId="24B7E135" w14:textId="281AC797" w:rsidR="005F23A8" w:rsidRPr="00D45D81" w:rsidRDefault="005F23A8" w:rsidP="005F23A8">
            <w:pPr>
              <w:pStyle w:val="a3"/>
              <w:ind w:left="0"/>
              <w:jc w:val="center"/>
              <w:rPr>
                <w:sz w:val="24"/>
                <w:szCs w:val="24"/>
              </w:rPr>
            </w:pPr>
            <w:r w:rsidRPr="00D45D81">
              <w:rPr>
                <w:sz w:val="24"/>
                <w:szCs w:val="24"/>
              </w:rPr>
              <w:t>SVD rank = 50</w:t>
            </w:r>
          </w:p>
        </w:tc>
        <w:tc>
          <w:tcPr>
            <w:tcW w:w="1550" w:type="dxa"/>
          </w:tcPr>
          <w:p w14:paraId="3D476E2B" w14:textId="43231C4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0,0051</w:t>
            </w:r>
          </w:p>
        </w:tc>
      </w:tr>
      <w:tr w:rsidR="005F23A8" w:rsidRPr="00D45D81" w14:paraId="491BDC7D" w14:textId="77777777" w:rsidTr="005F23A8">
        <w:trPr>
          <w:trHeight w:val="331"/>
          <w:jc w:val="center"/>
        </w:trPr>
        <w:tc>
          <w:tcPr>
            <w:tcW w:w="2590" w:type="dxa"/>
          </w:tcPr>
          <w:p w14:paraId="3935018D" w14:textId="2667B330" w:rsidR="005F23A8" w:rsidRPr="00D45D81" w:rsidRDefault="005F23A8" w:rsidP="005F23A8">
            <w:pPr>
              <w:pStyle w:val="a3"/>
              <w:ind w:left="0"/>
              <w:jc w:val="center"/>
              <w:rPr>
                <w:sz w:val="24"/>
                <w:szCs w:val="24"/>
              </w:rPr>
            </w:pPr>
            <w:r w:rsidRPr="00D45D81">
              <w:rPr>
                <w:sz w:val="24"/>
                <w:szCs w:val="24"/>
              </w:rPr>
              <w:t>SVD rank = 100</w:t>
            </w:r>
          </w:p>
        </w:tc>
        <w:tc>
          <w:tcPr>
            <w:tcW w:w="1550" w:type="dxa"/>
          </w:tcPr>
          <w:p w14:paraId="41893DFD" w14:textId="72E35B44"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0,0050</w:t>
            </w:r>
          </w:p>
        </w:tc>
      </w:tr>
      <w:tr w:rsidR="005F23A8" w:rsidRPr="00D45D81" w14:paraId="6B3EDF59" w14:textId="77777777" w:rsidTr="005F23A8">
        <w:trPr>
          <w:trHeight w:val="331"/>
          <w:jc w:val="center"/>
        </w:trPr>
        <w:tc>
          <w:tcPr>
            <w:tcW w:w="2590" w:type="dxa"/>
          </w:tcPr>
          <w:p w14:paraId="4CE68F7C" w14:textId="73520F47" w:rsidR="005F23A8" w:rsidRPr="00D45D81" w:rsidRDefault="005F23A8" w:rsidP="005F23A8">
            <w:pPr>
              <w:pStyle w:val="a3"/>
              <w:ind w:left="0"/>
              <w:jc w:val="center"/>
              <w:rPr>
                <w:sz w:val="24"/>
                <w:szCs w:val="24"/>
              </w:rPr>
            </w:pPr>
            <w:r w:rsidRPr="00D45D81">
              <w:rPr>
                <w:sz w:val="24"/>
                <w:szCs w:val="24"/>
              </w:rPr>
              <w:t>SVD rank = 150</w:t>
            </w:r>
          </w:p>
        </w:tc>
        <w:tc>
          <w:tcPr>
            <w:tcW w:w="1550" w:type="dxa"/>
          </w:tcPr>
          <w:p w14:paraId="441B6D5A" w14:textId="55AD0D34"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0,0052</w:t>
            </w:r>
          </w:p>
        </w:tc>
      </w:tr>
      <w:tr w:rsidR="005F23A8" w:rsidRPr="00D45D81" w14:paraId="2B180539" w14:textId="77777777" w:rsidTr="005F23A8">
        <w:trPr>
          <w:trHeight w:val="331"/>
          <w:jc w:val="center"/>
        </w:trPr>
        <w:tc>
          <w:tcPr>
            <w:tcW w:w="2590" w:type="dxa"/>
          </w:tcPr>
          <w:p w14:paraId="660B4860" w14:textId="2E2104A4" w:rsidR="005F23A8" w:rsidRPr="00D45D81" w:rsidRDefault="005F23A8" w:rsidP="005F23A8">
            <w:pPr>
              <w:pStyle w:val="a3"/>
              <w:ind w:left="0"/>
              <w:jc w:val="center"/>
              <w:rPr>
                <w:sz w:val="24"/>
                <w:szCs w:val="24"/>
              </w:rPr>
            </w:pPr>
            <w:r w:rsidRPr="00D45D81">
              <w:rPr>
                <w:sz w:val="24"/>
                <w:szCs w:val="24"/>
              </w:rPr>
              <w:t>SVD rank = 300</w:t>
            </w:r>
          </w:p>
        </w:tc>
        <w:tc>
          <w:tcPr>
            <w:tcW w:w="1550" w:type="dxa"/>
          </w:tcPr>
          <w:p w14:paraId="59E46C35" w14:textId="3C0E4564"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0,0056</w:t>
            </w:r>
          </w:p>
        </w:tc>
      </w:tr>
      <w:tr w:rsidR="005F23A8" w:rsidRPr="00D45D81" w14:paraId="19844A01" w14:textId="77777777" w:rsidTr="005F23A8">
        <w:trPr>
          <w:trHeight w:val="331"/>
          <w:jc w:val="center"/>
        </w:trPr>
        <w:tc>
          <w:tcPr>
            <w:tcW w:w="2590" w:type="dxa"/>
          </w:tcPr>
          <w:p w14:paraId="538D189F" w14:textId="43BBC625" w:rsidR="005F23A8" w:rsidRPr="00D45D81" w:rsidRDefault="005F23A8" w:rsidP="005F23A8">
            <w:pPr>
              <w:pStyle w:val="a3"/>
              <w:ind w:left="0"/>
              <w:jc w:val="center"/>
              <w:rPr>
                <w:sz w:val="24"/>
                <w:szCs w:val="24"/>
              </w:rPr>
            </w:pPr>
            <w:r w:rsidRPr="00D45D81">
              <w:rPr>
                <w:sz w:val="24"/>
                <w:szCs w:val="24"/>
              </w:rPr>
              <w:t>BM25Similarity</w:t>
            </w:r>
          </w:p>
        </w:tc>
        <w:tc>
          <w:tcPr>
            <w:tcW w:w="1550" w:type="dxa"/>
          </w:tcPr>
          <w:p w14:paraId="66F67F73" w14:textId="40E5709F"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0,1297</w:t>
            </w:r>
          </w:p>
        </w:tc>
      </w:tr>
      <w:tr w:rsidR="005F23A8" w:rsidRPr="00D45D81" w14:paraId="316075BB" w14:textId="77777777" w:rsidTr="005F23A8">
        <w:trPr>
          <w:trHeight w:val="331"/>
          <w:jc w:val="center"/>
        </w:trPr>
        <w:tc>
          <w:tcPr>
            <w:tcW w:w="2590" w:type="dxa"/>
          </w:tcPr>
          <w:p w14:paraId="0317B912" w14:textId="15AD469F" w:rsidR="005F23A8" w:rsidRPr="00D45D81" w:rsidRDefault="005F23A8" w:rsidP="005F23A8">
            <w:pPr>
              <w:pStyle w:val="a3"/>
              <w:ind w:left="0"/>
              <w:jc w:val="center"/>
              <w:rPr>
                <w:sz w:val="24"/>
                <w:szCs w:val="24"/>
              </w:rPr>
            </w:pPr>
            <w:r w:rsidRPr="00D45D81">
              <w:rPr>
                <w:sz w:val="24"/>
                <w:szCs w:val="24"/>
              </w:rPr>
              <w:t>LMJelinekMercerSimilarity</w:t>
            </w:r>
          </w:p>
        </w:tc>
        <w:tc>
          <w:tcPr>
            <w:tcW w:w="1550" w:type="dxa"/>
          </w:tcPr>
          <w:p w14:paraId="40239D90" w14:textId="5086B3CA"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0,1310</w:t>
            </w:r>
          </w:p>
        </w:tc>
      </w:tr>
      <w:tr w:rsidR="000A6617" w:rsidRPr="00D45D81" w14:paraId="5A3EE12C" w14:textId="77777777" w:rsidTr="005F23A8">
        <w:trPr>
          <w:trHeight w:val="331"/>
          <w:jc w:val="center"/>
        </w:trPr>
        <w:tc>
          <w:tcPr>
            <w:tcW w:w="2590" w:type="dxa"/>
          </w:tcPr>
          <w:p w14:paraId="5A67EB2B" w14:textId="692FED77" w:rsidR="000A6617" w:rsidRPr="00D45D81" w:rsidRDefault="000A6617" w:rsidP="005F23A8">
            <w:pPr>
              <w:pStyle w:val="a3"/>
              <w:ind w:left="0"/>
              <w:jc w:val="center"/>
              <w:rPr>
                <w:sz w:val="24"/>
                <w:szCs w:val="24"/>
              </w:rPr>
            </w:pPr>
            <w:r w:rsidRPr="00D45D81">
              <w:rPr>
                <w:sz w:val="24"/>
                <w:szCs w:val="24"/>
                <w:lang w:val="en-US"/>
              </w:rPr>
              <w:t>WordEmbeddingsSimilarity</w:t>
            </w:r>
          </w:p>
        </w:tc>
        <w:tc>
          <w:tcPr>
            <w:tcW w:w="1550" w:type="dxa"/>
          </w:tcPr>
          <w:p w14:paraId="5FB5BDCA" w14:textId="78844322" w:rsidR="000A6617" w:rsidRPr="00D45D81" w:rsidRDefault="000A6617"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0,0039</w:t>
            </w:r>
          </w:p>
        </w:tc>
      </w:tr>
      <w:tr w:rsidR="00A24A6F" w:rsidRPr="00D45D81" w14:paraId="33A6FBB3" w14:textId="77777777" w:rsidTr="005F23A8">
        <w:trPr>
          <w:trHeight w:val="331"/>
          <w:jc w:val="center"/>
        </w:trPr>
        <w:tc>
          <w:tcPr>
            <w:tcW w:w="2590" w:type="dxa"/>
          </w:tcPr>
          <w:p w14:paraId="35F2434A" w14:textId="2812D50D" w:rsidR="00A24A6F" w:rsidRPr="00D45D81" w:rsidRDefault="00A24A6F" w:rsidP="005F23A8">
            <w:pPr>
              <w:pStyle w:val="a3"/>
              <w:ind w:left="0"/>
              <w:jc w:val="center"/>
              <w:rPr>
                <w:sz w:val="24"/>
                <w:szCs w:val="24"/>
                <w:lang w:val="en-US"/>
              </w:rPr>
            </w:pPr>
            <w:r>
              <w:rPr>
                <w:rFonts w:cstheme="minorHAnsi"/>
                <w:sz w:val="24"/>
                <w:szCs w:val="24"/>
                <w:lang w:val="en-US"/>
              </w:rPr>
              <w:t>PretrainedEmbeddingsWiki</w:t>
            </w:r>
          </w:p>
        </w:tc>
        <w:tc>
          <w:tcPr>
            <w:tcW w:w="1550" w:type="dxa"/>
          </w:tcPr>
          <w:p w14:paraId="2A0C445A" w14:textId="455F3140" w:rsidR="00A24A6F" w:rsidRPr="00D45D81" w:rsidRDefault="00A24A6F" w:rsidP="005F23A8">
            <w:pPr>
              <w:pStyle w:val="a3"/>
              <w:ind w:left="0"/>
              <w:jc w:val="center"/>
              <w:rPr>
                <w:rFonts w:asciiTheme="majorHAnsi" w:hAnsiTheme="majorHAnsi" w:cstheme="majorHAnsi"/>
                <w:sz w:val="24"/>
                <w:szCs w:val="24"/>
                <w:lang w:val="en-US"/>
              </w:rPr>
            </w:pPr>
            <w:r>
              <w:rPr>
                <w:rFonts w:asciiTheme="majorHAnsi" w:hAnsiTheme="majorHAnsi" w:cstheme="majorHAnsi"/>
                <w:sz w:val="24"/>
                <w:szCs w:val="24"/>
                <w:lang w:val="en-US"/>
              </w:rPr>
              <w:t>0,0370</w:t>
            </w:r>
          </w:p>
        </w:tc>
      </w:tr>
    </w:tbl>
    <w:p w14:paraId="02AFDF4F" w14:textId="0A6BDF4B" w:rsidR="005F23A8" w:rsidRDefault="005F23A8" w:rsidP="008821B8">
      <w:pPr>
        <w:pStyle w:val="a3"/>
        <w:ind w:left="0"/>
        <w:rPr>
          <w:sz w:val="24"/>
          <w:szCs w:val="24"/>
        </w:rPr>
      </w:pPr>
    </w:p>
    <w:p w14:paraId="6761E496" w14:textId="4323F037" w:rsidR="00520EC6" w:rsidRDefault="00520EC6" w:rsidP="008821B8">
      <w:pPr>
        <w:pStyle w:val="a3"/>
        <w:ind w:left="0"/>
        <w:rPr>
          <w:sz w:val="24"/>
          <w:szCs w:val="24"/>
        </w:rPr>
      </w:pPr>
      <w:r>
        <w:rPr>
          <w:noProof/>
          <w:sz w:val="24"/>
          <w:szCs w:val="24"/>
        </w:rPr>
        <w:drawing>
          <wp:inline distT="0" distB="0" distL="0" distR="0" wp14:anchorId="54C33D41" wp14:editId="49D2867A">
            <wp:extent cx="5486400" cy="3200400"/>
            <wp:effectExtent l="0" t="0" r="0" b="0"/>
            <wp:docPr id="10" name="Γράφημα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1E7E6A" w14:textId="77777777" w:rsidR="005F23A8" w:rsidRDefault="005F23A8" w:rsidP="008821B8">
      <w:pPr>
        <w:pStyle w:val="a3"/>
        <w:ind w:left="0"/>
        <w:rPr>
          <w:sz w:val="24"/>
          <w:szCs w:val="24"/>
        </w:rPr>
      </w:pPr>
    </w:p>
    <w:p w14:paraId="0144FA5C" w14:textId="77777777" w:rsidR="00520EC6" w:rsidRDefault="00520EC6" w:rsidP="008821B8">
      <w:pPr>
        <w:pStyle w:val="a3"/>
        <w:ind w:left="0"/>
        <w:rPr>
          <w:sz w:val="24"/>
          <w:szCs w:val="24"/>
        </w:rPr>
      </w:pPr>
    </w:p>
    <w:p w14:paraId="79092098" w14:textId="45E4A03E" w:rsidR="00643665" w:rsidRDefault="00643665" w:rsidP="008821B8">
      <w:pPr>
        <w:pStyle w:val="a3"/>
        <w:ind w:left="0"/>
        <w:rPr>
          <w:sz w:val="24"/>
          <w:szCs w:val="24"/>
        </w:rPr>
      </w:pPr>
      <w:r>
        <w:rPr>
          <w:sz w:val="24"/>
          <w:szCs w:val="24"/>
        </w:rPr>
        <w:t>Πηγές:</w:t>
      </w:r>
    </w:p>
    <w:p w14:paraId="2E6CEA57" w14:textId="3D835DD5" w:rsidR="00223655" w:rsidRPr="00A3614D" w:rsidRDefault="001E6D0C" w:rsidP="00A3614D">
      <w:pPr>
        <w:pStyle w:val="a3"/>
        <w:rPr>
          <w:rFonts w:cstheme="minorHAnsi"/>
          <w:sz w:val="24"/>
          <w:szCs w:val="24"/>
          <w:u w:val="single"/>
        </w:rPr>
      </w:pPr>
      <w:hyperlink r:id="rId10" w:tgtFrame="_blank" w:tooltip="https://deeplearning4j.konduit.ai/language-processing/word2vec" w:history="1">
        <w:r w:rsidR="00A3614D" w:rsidRPr="00A3614D">
          <w:rPr>
            <w:rFonts w:cstheme="minorHAnsi"/>
            <w:color w:val="0000FF"/>
            <w:sz w:val="24"/>
            <w:szCs w:val="24"/>
            <w:u w:val="single"/>
            <w:bdr w:val="none" w:sz="0" w:space="0" w:color="auto" w:frame="1"/>
          </w:rPr>
          <w:t>https://deeplearning4j.konduit.ai/language-processing/word2vec</w:t>
        </w:r>
      </w:hyperlink>
    </w:p>
    <w:p w14:paraId="73B396AF" w14:textId="208EF74D" w:rsidR="00A3614D" w:rsidRPr="00A3614D" w:rsidRDefault="001E6D0C" w:rsidP="00A3614D">
      <w:pPr>
        <w:pStyle w:val="a3"/>
        <w:rPr>
          <w:rFonts w:cstheme="minorHAnsi"/>
          <w:color w:val="0000FF"/>
          <w:sz w:val="24"/>
          <w:szCs w:val="24"/>
          <w:u w:val="single"/>
          <w:bdr w:val="none" w:sz="0" w:space="0" w:color="auto" w:frame="1"/>
        </w:rPr>
      </w:pPr>
      <w:hyperlink r:id="rId11" w:tgtFrame="_blank" w:tooltip="https://stackoverflow.com/questions/2638200/how-to-get-a-token-from-a-lucene-tokenstream" w:history="1">
        <w:r w:rsidR="00A3614D" w:rsidRPr="00A3614D">
          <w:rPr>
            <w:color w:val="0000FF"/>
            <w:sz w:val="24"/>
            <w:szCs w:val="24"/>
            <w:u w:val="single"/>
          </w:rPr>
          <w:t>https://stackoverflow.com/questions/2638200/how-to-get-a-token-from-a-lucene-tokenstream</w:t>
        </w:r>
      </w:hyperlink>
    </w:p>
    <w:p w14:paraId="27B1FAC6" w14:textId="3D716CE1" w:rsidR="00A3614D" w:rsidRPr="00A3614D" w:rsidRDefault="00A3614D" w:rsidP="00A3614D">
      <w:pPr>
        <w:pStyle w:val="a3"/>
        <w:rPr>
          <w:sz w:val="28"/>
          <w:szCs w:val="28"/>
        </w:rPr>
      </w:pPr>
      <w:r w:rsidRPr="00A3614D">
        <w:rPr>
          <w:sz w:val="24"/>
          <w:szCs w:val="24"/>
        </w:rPr>
        <w:t xml:space="preserve">και λοιπές πηγές από την περιγραφή της άσκησης στο </w:t>
      </w:r>
      <w:r w:rsidRPr="00A3614D">
        <w:rPr>
          <w:sz w:val="24"/>
          <w:szCs w:val="24"/>
          <w:lang w:val="en-US"/>
        </w:rPr>
        <w:t>e</w:t>
      </w:r>
      <w:r w:rsidRPr="00A3614D">
        <w:rPr>
          <w:sz w:val="24"/>
          <w:szCs w:val="24"/>
        </w:rPr>
        <w:t>-</w:t>
      </w:r>
      <w:r w:rsidRPr="00A3614D">
        <w:rPr>
          <w:sz w:val="24"/>
          <w:szCs w:val="24"/>
          <w:lang w:val="en-US"/>
        </w:rPr>
        <w:t>class</w:t>
      </w:r>
    </w:p>
    <w:sectPr w:rsidR="00A3614D" w:rsidRPr="00A3614D" w:rsidSect="00F50F15">
      <w:pgSz w:w="11906" w:h="16838"/>
      <w:pgMar w:top="1440" w:right="1558"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FDB41" w14:textId="77777777" w:rsidR="001E6D0C" w:rsidRDefault="001E6D0C" w:rsidP="0094601C">
      <w:pPr>
        <w:spacing w:after="0" w:line="240" w:lineRule="auto"/>
      </w:pPr>
      <w:r>
        <w:separator/>
      </w:r>
    </w:p>
  </w:endnote>
  <w:endnote w:type="continuationSeparator" w:id="0">
    <w:p w14:paraId="67E7B821" w14:textId="77777777" w:rsidR="001E6D0C" w:rsidRDefault="001E6D0C" w:rsidP="00946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1CF6A" w14:textId="77777777" w:rsidR="001E6D0C" w:rsidRDefault="001E6D0C" w:rsidP="0094601C">
      <w:pPr>
        <w:spacing w:after="0" w:line="240" w:lineRule="auto"/>
      </w:pPr>
      <w:r>
        <w:separator/>
      </w:r>
    </w:p>
  </w:footnote>
  <w:footnote w:type="continuationSeparator" w:id="0">
    <w:p w14:paraId="4DD60874" w14:textId="77777777" w:rsidR="001E6D0C" w:rsidRDefault="001E6D0C" w:rsidP="00946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6515E"/>
    <w:multiLevelType w:val="hybridMultilevel"/>
    <w:tmpl w:val="A6B058A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DE82FFC"/>
    <w:multiLevelType w:val="hybridMultilevel"/>
    <w:tmpl w:val="3E186E98"/>
    <w:lvl w:ilvl="0" w:tplc="3D8A3456">
      <w:start w:val="1"/>
      <w:numFmt w:val="decimal"/>
      <w:lvlText w:val="%1."/>
      <w:lvlJc w:val="left"/>
      <w:pPr>
        <w:ind w:left="720" w:hanging="360"/>
      </w:pPr>
      <w:rPr>
        <w:b w:val="0"/>
        <w:bCs w:val="0"/>
        <w:sz w:val="28"/>
        <w:szCs w:val="28"/>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4745623E"/>
    <w:multiLevelType w:val="hybridMultilevel"/>
    <w:tmpl w:val="66B6DA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D951F24"/>
    <w:multiLevelType w:val="hybridMultilevel"/>
    <w:tmpl w:val="512449C4"/>
    <w:lvl w:ilvl="0" w:tplc="3E9EC056">
      <w:numFmt w:val="bullet"/>
      <w:lvlText w:val=""/>
      <w:lvlJc w:val="left"/>
      <w:pPr>
        <w:ind w:left="1080" w:hanging="360"/>
      </w:pPr>
      <w:rPr>
        <w:rFonts w:ascii="Symbol" w:eastAsiaTheme="minorHAnsi" w:hAnsi="Symbol" w:cstheme="minorBid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96"/>
    <w:rsid w:val="000555B4"/>
    <w:rsid w:val="000A6617"/>
    <w:rsid w:val="000C2F4B"/>
    <w:rsid w:val="0012420E"/>
    <w:rsid w:val="0019080E"/>
    <w:rsid w:val="001E6D0C"/>
    <w:rsid w:val="00223655"/>
    <w:rsid w:val="00260F76"/>
    <w:rsid w:val="00262F45"/>
    <w:rsid w:val="00290A63"/>
    <w:rsid w:val="002B012F"/>
    <w:rsid w:val="002C0788"/>
    <w:rsid w:val="002D62E0"/>
    <w:rsid w:val="002E4125"/>
    <w:rsid w:val="00361409"/>
    <w:rsid w:val="003749F3"/>
    <w:rsid w:val="00411B1B"/>
    <w:rsid w:val="004C205C"/>
    <w:rsid w:val="004D1E6C"/>
    <w:rsid w:val="00520EC6"/>
    <w:rsid w:val="005603E4"/>
    <w:rsid w:val="005F1B23"/>
    <w:rsid w:val="005F23A8"/>
    <w:rsid w:val="00603CB7"/>
    <w:rsid w:val="00643665"/>
    <w:rsid w:val="00645CB2"/>
    <w:rsid w:val="006621AB"/>
    <w:rsid w:val="006E3D98"/>
    <w:rsid w:val="00786175"/>
    <w:rsid w:val="007B5737"/>
    <w:rsid w:val="007E3196"/>
    <w:rsid w:val="007E5E60"/>
    <w:rsid w:val="008821B8"/>
    <w:rsid w:val="00883296"/>
    <w:rsid w:val="008B172C"/>
    <w:rsid w:val="00921CE3"/>
    <w:rsid w:val="0094601C"/>
    <w:rsid w:val="009750D7"/>
    <w:rsid w:val="00A24A6F"/>
    <w:rsid w:val="00A3614D"/>
    <w:rsid w:val="00A5558B"/>
    <w:rsid w:val="00A56D86"/>
    <w:rsid w:val="00A84254"/>
    <w:rsid w:val="00BB4A84"/>
    <w:rsid w:val="00BD210A"/>
    <w:rsid w:val="00C15EC8"/>
    <w:rsid w:val="00C23677"/>
    <w:rsid w:val="00C40FE2"/>
    <w:rsid w:val="00C50397"/>
    <w:rsid w:val="00D45D81"/>
    <w:rsid w:val="00D61444"/>
    <w:rsid w:val="00D814EA"/>
    <w:rsid w:val="00DC6A51"/>
    <w:rsid w:val="00E01F76"/>
    <w:rsid w:val="00E0555E"/>
    <w:rsid w:val="00E16390"/>
    <w:rsid w:val="00E6653E"/>
    <w:rsid w:val="00E93030"/>
    <w:rsid w:val="00EB4B0D"/>
    <w:rsid w:val="00EC753B"/>
    <w:rsid w:val="00F327F3"/>
    <w:rsid w:val="00F378A9"/>
    <w:rsid w:val="00F50F15"/>
    <w:rsid w:val="00F75111"/>
    <w:rsid w:val="00FC1A52"/>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E412"/>
  <w15:chartTrackingRefBased/>
  <w15:docId w15:val="{E7869B47-EB9B-4A99-92FC-8597B03A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8A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78A9"/>
    <w:pPr>
      <w:ind w:left="720"/>
      <w:contextualSpacing/>
    </w:pPr>
  </w:style>
  <w:style w:type="paragraph" w:styleId="a4">
    <w:name w:val="Title"/>
    <w:basedOn w:val="a"/>
    <w:next w:val="a"/>
    <w:link w:val="Char"/>
    <w:uiPriority w:val="10"/>
    <w:qFormat/>
    <w:rsid w:val="00D614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D61444"/>
    <w:rPr>
      <w:rFonts w:asciiTheme="majorHAnsi" w:eastAsiaTheme="majorEastAsia" w:hAnsiTheme="majorHAnsi" w:cstheme="majorBidi"/>
      <w:spacing w:val="-10"/>
      <w:kern w:val="28"/>
      <w:sz w:val="56"/>
      <w:szCs w:val="56"/>
    </w:rPr>
  </w:style>
  <w:style w:type="table" w:styleId="a5">
    <w:name w:val="Table Grid"/>
    <w:basedOn w:val="a1"/>
    <w:uiPriority w:val="39"/>
    <w:rsid w:val="007B5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643665"/>
    <w:rPr>
      <w:color w:val="0563C1" w:themeColor="hyperlink"/>
      <w:u w:val="single"/>
    </w:rPr>
  </w:style>
  <w:style w:type="character" w:styleId="a6">
    <w:name w:val="Unresolved Mention"/>
    <w:basedOn w:val="a0"/>
    <w:uiPriority w:val="99"/>
    <w:semiHidden/>
    <w:unhideWhenUsed/>
    <w:rsid w:val="00643665"/>
    <w:rPr>
      <w:color w:val="605E5C"/>
      <w:shd w:val="clear" w:color="auto" w:fill="E1DFDD"/>
    </w:rPr>
  </w:style>
  <w:style w:type="paragraph" w:styleId="a7">
    <w:name w:val="header"/>
    <w:basedOn w:val="a"/>
    <w:link w:val="Char0"/>
    <w:uiPriority w:val="99"/>
    <w:unhideWhenUsed/>
    <w:rsid w:val="0094601C"/>
    <w:pPr>
      <w:tabs>
        <w:tab w:val="center" w:pos="4153"/>
        <w:tab w:val="right" w:pos="8306"/>
      </w:tabs>
      <w:spacing w:after="0" w:line="240" w:lineRule="auto"/>
    </w:pPr>
  </w:style>
  <w:style w:type="character" w:customStyle="1" w:styleId="Char0">
    <w:name w:val="Κεφαλίδα Char"/>
    <w:basedOn w:val="a0"/>
    <w:link w:val="a7"/>
    <w:uiPriority w:val="99"/>
    <w:rsid w:val="0094601C"/>
  </w:style>
  <w:style w:type="paragraph" w:styleId="a8">
    <w:name w:val="footer"/>
    <w:basedOn w:val="a"/>
    <w:link w:val="Char1"/>
    <w:uiPriority w:val="99"/>
    <w:unhideWhenUsed/>
    <w:rsid w:val="0094601C"/>
    <w:pPr>
      <w:tabs>
        <w:tab w:val="center" w:pos="4153"/>
        <w:tab w:val="right" w:pos="8306"/>
      </w:tabs>
      <w:spacing w:after="0" w:line="240" w:lineRule="auto"/>
    </w:pPr>
  </w:style>
  <w:style w:type="character" w:customStyle="1" w:styleId="Char1">
    <w:name w:val="Υποσέλιδο Char"/>
    <w:basedOn w:val="a0"/>
    <w:link w:val="a8"/>
    <w:uiPriority w:val="99"/>
    <w:rsid w:val="0094601C"/>
  </w:style>
  <w:style w:type="paragraph" w:styleId="a9">
    <w:name w:val="caption"/>
    <w:basedOn w:val="a"/>
    <w:next w:val="a"/>
    <w:uiPriority w:val="35"/>
    <w:unhideWhenUsed/>
    <w:qFormat/>
    <w:rsid w:val="00921CE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887697">
      <w:bodyDiv w:val="1"/>
      <w:marLeft w:val="0"/>
      <w:marRight w:val="0"/>
      <w:marTop w:val="0"/>
      <w:marBottom w:val="0"/>
      <w:divBdr>
        <w:top w:val="none" w:sz="0" w:space="0" w:color="auto"/>
        <w:left w:val="none" w:sz="0" w:space="0" w:color="auto"/>
        <w:bottom w:val="none" w:sz="0" w:space="0" w:color="auto"/>
        <w:right w:val="none" w:sz="0" w:space="0" w:color="auto"/>
      </w:divBdr>
    </w:div>
    <w:div w:id="1378699967">
      <w:bodyDiv w:val="1"/>
      <w:marLeft w:val="0"/>
      <w:marRight w:val="0"/>
      <w:marTop w:val="0"/>
      <w:marBottom w:val="0"/>
      <w:divBdr>
        <w:top w:val="none" w:sz="0" w:space="0" w:color="auto"/>
        <w:left w:val="none" w:sz="0" w:space="0" w:color="auto"/>
        <w:bottom w:val="none" w:sz="0" w:space="0" w:color="auto"/>
        <w:right w:val="none" w:sz="0" w:space="0" w:color="auto"/>
      </w:divBdr>
    </w:div>
    <w:div w:id="1534347353">
      <w:bodyDiv w:val="1"/>
      <w:marLeft w:val="0"/>
      <w:marRight w:val="0"/>
      <w:marTop w:val="0"/>
      <w:marBottom w:val="0"/>
      <w:divBdr>
        <w:top w:val="none" w:sz="0" w:space="0" w:color="auto"/>
        <w:left w:val="none" w:sz="0" w:space="0" w:color="auto"/>
        <w:bottom w:val="none" w:sz="0" w:space="0" w:color="auto"/>
        <w:right w:val="none" w:sz="0" w:space="0" w:color="auto"/>
      </w:divBdr>
    </w:div>
    <w:div w:id="1546143050">
      <w:bodyDiv w:val="1"/>
      <w:marLeft w:val="0"/>
      <w:marRight w:val="0"/>
      <w:marTop w:val="0"/>
      <w:marBottom w:val="0"/>
      <w:divBdr>
        <w:top w:val="none" w:sz="0" w:space="0" w:color="auto"/>
        <w:left w:val="none" w:sz="0" w:space="0" w:color="auto"/>
        <w:bottom w:val="none" w:sz="0" w:space="0" w:color="auto"/>
        <w:right w:val="none" w:sz="0" w:space="0" w:color="auto"/>
      </w:divBdr>
      <w:divsChild>
        <w:div w:id="404227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638200/how-to-get-a-token-from-a-lucene-tokenstream" TargetMode="External"/><Relationship Id="rId5" Type="http://schemas.openxmlformats.org/officeDocument/2006/relationships/footnotes" Target="footnotes.xml"/><Relationship Id="rId10" Type="http://schemas.openxmlformats.org/officeDocument/2006/relationships/hyperlink" Target="https://deeplearning4j.konduit.ai/language-processing/word2vec" TargetMode="Externa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Precision</a:t>
            </a:r>
            <a:endParaRPr lang="el-G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Φύλλο1!$A$2</c:f>
              <c:strCache>
                <c:ptCount val="1"/>
                <c:pt idx="0">
                  <c:v>ClassicSimilarity</c:v>
                </c:pt>
              </c:strCache>
            </c:strRef>
          </c:tx>
          <c:spPr>
            <a:solidFill>
              <a:schemeClr val="accent1"/>
            </a:solidFill>
            <a:ln>
              <a:noFill/>
            </a:ln>
            <a:effectLst/>
          </c:spPr>
          <c:invertIfNegative val="0"/>
          <c:cat>
            <c:strRef>
              <c:f>Φύλλο1!$B$1:$E$1</c:f>
              <c:strCache>
                <c:ptCount val="4"/>
                <c:pt idx="0">
                  <c:v>k=5</c:v>
                </c:pt>
                <c:pt idx="1">
                  <c:v>k=10</c:v>
                </c:pt>
                <c:pt idx="2">
                  <c:v>k=15</c:v>
                </c:pt>
                <c:pt idx="3">
                  <c:v>k=20</c:v>
                </c:pt>
              </c:strCache>
            </c:strRef>
          </c:cat>
          <c:val>
            <c:numRef>
              <c:f>Φύλλο1!$B$2:$E$2</c:f>
              <c:numCache>
                <c:formatCode>General</c:formatCode>
                <c:ptCount val="4"/>
                <c:pt idx="0">
                  <c:v>0.39739999999999998</c:v>
                </c:pt>
                <c:pt idx="1">
                  <c:v>0.33679999999999999</c:v>
                </c:pt>
                <c:pt idx="2">
                  <c:v>0.28860000000000002</c:v>
                </c:pt>
                <c:pt idx="3">
                  <c:v>0.25919999999999999</c:v>
                </c:pt>
              </c:numCache>
            </c:numRef>
          </c:val>
          <c:extLst>
            <c:ext xmlns:c16="http://schemas.microsoft.com/office/drawing/2014/chart" uri="{C3380CC4-5D6E-409C-BE32-E72D297353CC}">
              <c16:uniqueId val="{00000000-DB04-4F2B-B5BD-C76EFDC42975}"/>
            </c:ext>
          </c:extLst>
        </c:ser>
        <c:ser>
          <c:idx val="1"/>
          <c:order val="1"/>
          <c:tx>
            <c:strRef>
              <c:f>Φύλλο1!$A$3</c:f>
              <c:strCache>
                <c:ptCount val="1"/>
                <c:pt idx="0">
                  <c:v>SVD rank = 50</c:v>
                </c:pt>
              </c:strCache>
            </c:strRef>
          </c:tx>
          <c:spPr>
            <a:solidFill>
              <a:schemeClr val="accent2"/>
            </a:solidFill>
            <a:ln>
              <a:noFill/>
            </a:ln>
            <a:effectLst/>
          </c:spPr>
          <c:invertIfNegative val="0"/>
          <c:cat>
            <c:strRef>
              <c:f>Φύλλο1!$B$1:$E$1</c:f>
              <c:strCache>
                <c:ptCount val="4"/>
                <c:pt idx="0">
                  <c:v>k=5</c:v>
                </c:pt>
                <c:pt idx="1">
                  <c:v>k=10</c:v>
                </c:pt>
                <c:pt idx="2">
                  <c:v>k=15</c:v>
                </c:pt>
                <c:pt idx="3">
                  <c:v>k=20</c:v>
                </c:pt>
              </c:strCache>
            </c:strRef>
          </c:cat>
          <c:val>
            <c:numRef>
              <c:f>Φύλλο1!$B$3:$E$3</c:f>
              <c:numCache>
                <c:formatCode>General</c:formatCode>
                <c:ptCount val="4"/>
                <c:pt idx="0">
                  <c:v>2.63E-2</c:v>
                </c:pt>
                <c:pt idx="1">
                  <c:v>3.4200000000000001E-2</c:v>
                </c:pt>
                <c:pt idx="2">
                  <c:v>3.5099999999999999E-2</c:v>
                </c:pt>
                <c:pt idx="3">
                  <c:v>3.3599999999999998E-2</c:v>
                </c:pt>
              </c:numCache>
            </c:numRef>
          </c:val>
          <c:extLst>
            <c:ext xmlns:c16="http://schemas.microsoft.com/office/drawing/2014/chart" uri="{C3380CC4-5D6E-409C-BE32-E72D297353CC}">
              <c16:uniqueId val="{00000001-DB04-4F2B-B5BD-C76EFDC42975}"/>
            </c:ext>
          </c:extLst>
        </c:ser>
        <c:ser>
          <c:idx val="2"/>
          <c:order val="2"/>
          <c:tx>
            <c:strRef>
              <c:f>Φύλλο1!$A$4</c:f>
              <c:strCache>
                <c:ptCount val="1"/>
                <c:pt idx="0">
                  <c:v>SVD rank = 100</c:v>
                </c:pt>
              </c:strCache>
            </c:strRef>
          </c:tx>
          <c:spPr>
            <a:solidFill>
              <a:schemeClr val="accent3"/>
            </a:solidFill>
            <a:ln>
              <a:noFill/>
            </a:ln>
            <a:effectLst/>
          </c:spPr>
          <c:invertIfNegative val="0"/>
          <c:cat>
            <c:strRef>
              <c:f>Φύλλο1!$B$1:$E$1</c:f>
              <c:strCache>
                <c:ptCount val="4"/>
                <c:pt idx="0">
                  <c:v>k=5</c:v>
                </c:pt>
                <c:pt idx="1">
                  <c:v>k=10</c:v>
                </c:pt>
                <c:pt idx="2">
                  <c:v>k=15</c:v>
                </c:pt>
                <c:pt idx="3">
                  <c:v>k=20</c:v>
                </c:pt>
              </c:strCache>
            </c:strRef>
          </c:cat>
          <c:val>
            <c:numRef>
              <c:f>Φύλλο1!$B$4:$E$4</c:f>
              <c:numCache>
                <c:formatCode>General</c:formatCode>
                <c:ptCount val="4"/>
                <c:pt idx="0">
                  <c:v>2.3699999999999999E-2</c:v>
                </c:pt>
                <c:pt idx="1">
                  <c:v>2.3699999999999999E-2</c:v>
                </c:pt>
                <c:pt idx="2">
                  <c:v>3.9800000000000002E-2</c:v>
                </c:pt>
                <c:pt idx="3">
                  <c:v>3.2199999999999999E-2</c:v>
                </c:pt>
              </c:numCache>
            </c:numRef>
          </c:val>
          <c:extLst>
            <c:ext xmlns:c16="http://schemas.microsoft.com/office/drawing/2014/chart" uri="{C3380CC4-5D6E-409C-BE32-E72D297353CC}">
              <c16:uniqueId val="{00000002-DB04-4F2B-B5BD-C76EFDC42975}"/>
            </c:ext>
          </c:extLst>
        </c:ser>
        <c:ser>
          <c:idx val="3"/>
          <c:order val="3"/>
          <c:tx>
            <c:strRef>
              <c:f>Φύλλο1!$A$5</c:f>
              <c:strCache>
                <c:ptCount val="1"/>
                <c:pt idx="0">
                  <c:v>SVD rank = 150</c:v>
                </c:pt>
              </c:strCache>
            </c:strRef>
          </c:tx>
          <c:spPr>
            <a:solidFill>
              <a:schemeClr val="accent4"/>
            </a:solidFill>
            <a:ln>
              <a:noFill/>
            </a:ln>
            <a:effectLst/>
          </c:spPr>
          <c:invertIfNegative val="0"/>
          <c:cat>
            <c:strRef>
              <c:f>Φύλλο1!$B$1:$E$1</c:f>
              <c:strCache>
                <c:ptCount val="4"/>
                <c:pt idx="0">
                  <c:v>k=5</c:v>
                </c:pt>
                <c:pt idx="1">
                  <c:v>k=10</c:v>
                </c:pt>
                <c:pt idx="2">
                  <c:v>k=15</c:v>
                </c:pt>
                <c:pt idx="3">
                  <c:v>k=20</c:v>
                </c:pt>
              </c:strCache>
            </c:strRef>
          </c:cat>
          <c:val>
            <c:numRef>
              <c:f>Φύλλο1!$B$5:$E$5</c:f>
              <c:numCache>
                <c:formatCode>General</c:formatCode>
                <c:ptCount val="4"/>
                <c:pt idx="0">
                  <c:v>2.63E-2</c:v>
                </c:pt>
                <c:pt idx="1">
                  <c:v>3.7600000000000001E-2</c:v>
                </c:pt>
                <c:pt idx="2">
                  <c:v>2.81E-2</c:v>
                </c:pt>
                <c:pt idx="3">
                  <c:v>3.2199999999999999E-2</c:v>
                </c:pt>
              </c:numCache>
            </c:numRef>
          </c:val>
          <c:extLst>
            <c:ext xmlns:c16="http://schemas.microsoft.com/office/drawing/2014/chart" uri="{C3380CC4-5D6E-409C-BE32-E72D297353CC}">
              <c16:uniqueId val="{00000004-DB04-4F2B-B5BD-C76EFDC42975}"/>
            </c:ext>
          </c:extLst>
        </c:ser>
        <c:ser>
          <c:idx val="4"/>
          <c:order val="4"/>
          <c:tx>
            <c:strRef>
              <c:f>Φύλλο1!$A$6</c:f>
              <c:strCache>
                <c:ptCount val="1"/>
                <c:pt idx="0">
                  <c:v>SVD rank = 300</c:v>
                </c:pt>
              </c:strCache>
            </c:strRef>
          </c:tx>
          <c:spPr>
            <a:solidFill>
              <a:schemeClr val="accent5"/>
            </a:solidFill>
            <a:ln>
              <a:noFill/>
            </a:ln>
            <a:effectLst/>
          </c:spPr>
          <c:invertIfNegative val="0"/>
          <c:cat>
            <c:strRef>
              <c:f>Φύλλο1!$B$1:$E$1</c:f>
              <c:strCache>
                <c:ptCount val="4"/>
                <c:pt idx="0">
                  <c:v>k=5</c:v>
                </c:pt>
                <c:pt idx="1">
                  <c:v>k=10</c:v>
                </c:pt>
                <c:pt idx="2">
                  <c:v>k=15</c:v>
                </c:pt>
                <c:pt idx="3">
                  <c:v>k=20</c:v>
                </c:pt>
              </c:strCache>
            </c:strRef>
          </c:cat>
          <c:val>
            <c:numRef>
              <c:f>Φύλλο1!$B$6:$E$6</c:f>
              <c:numCache>
                <c:formatCode>General</c:formatCode>
                <c:ptCount val="4"/>
                <c:pt idx="0">
                  <c:v>3.1600000000000003E-2</c:v>
                </c:pt>
                <c:pt idx="1">
                  <c:v>3.0300000000000001E-2</c:v>
                </c:pt>
                <c:pt idx="2">
                  <c:v>3.0700000000000002E-2</c:v>
                </c:pt>
                <c:pt idx="3">
                  <c:v>3.3599999999999998E-2</c:v>
                </c:pt>
              </c:numCache>
            </c:numRef>
          </c:val>
          <c:extLst>
            <c:ext xmlns:c16="http://schemas.microsoft.com/office/drawing/2014/chart" uri="{C3380CC4-5D6E-409C-BE32-E72D297353CC}">
              <c16:uniqueId val="{00000005-DB04-4F2B-B5BD-C76EFDC42975}"/>
            </c:ext>
          </c:extLst>
        </c:ser>
        <c:ser>
          <c:idx val="5"/>
          <c:order val="5"/>
          <c:tx>
            <c:strRef>
              <c:f>Φύλλο1!$A$7</c:f>
              <c:strCache>
                <c:ptCount val="1"/>
                <c:pt idx="0">
                  <c:v>BM25Similarity</c:v>
                </c:pt>
              </c:strCache>
            </c:strRef>
          </c:tx>
          <c:spPr>
            <a:solidFill>
              <a:schemeClr val="accent6"/>
            </a:solidFill>
            <a:ln>
              <a:noFill/>
            </a:ln>
            <a:effectLst/>
          </c:spPr>
          <c:invertIfNegative val="0"/>
          <c:cat>
            <c:strRef>
              <c:f>Φύλλο1!$B$1:$E$1</c:f>
              <c:strCache>
                <c:ptCount val="4"/>
                <c:pt idx="0">
                  <c:v>k=5</c:v>
                </c:pt>
                <c:pt idx="1">
                  <c:v>k=10</c:v>
                </c:pt>
                <c:pt idx="2">
                  <c:v>k=15</c:v>
                </c:pt>
                <c:pt idx="3">
                  <c:v>k=20</c:v>
                </c:pt>
              </c:strCache>
            </c:strRef>
          </c:cat>
          <c:val>
            <c:numRef>
              <c:f>Φύλλο1!$B$7:$E$7</c:f>
              <c:numCache>
                <c:formatCode>General</c:formatCode>
                <c:ptCount val="4"/>
                <c:pt idx="0">
                  <c:v>0.38679999999999998</c:v>
                </c:pt>
                <c:pt idx="1">
                  <c:v>0.32890000000000003</c:v>
                </c:pt>
                <c:pt idx="2">
                  <c:v>0.29389999999999999</c:v>
                </c:pt>
                <c:pt idx="3">
                  <c:v>0.2671</c:v>
                </c:pt>
              </c:numCache>
            </c:numRef>
          </c:val>
          <c:extLst>
            <c:ext xmlns:c16="http://schemas.microsoft.com/office/drawing/2014/chart" uri="{C3380CC4-5D6E-409C-BE32-E72D297353CC}">
              <c16:uniqueId val="{00000006-DB04-4F2B-B5BD-C76EFDC42975}"/>
            </c:ext>
          </c:extLst>
        </c:ser>
        <c:ser>
          <c:idx val="6"/>
          <c:order val="6"/>
          <c:tx>
            <c:strRef>
              <c:f>Φύλλο1!$A$8</c:f>
              <c:strCache>
                <c:ptCount val="1"/>
                <c:pt idx="0">
                  <c:v>LMJelinekMercerSimilarity</c:v>
                </c:pt>
              </c:strCache>
            </c:strRef>
          </c:tx>
          <c:spPr>
            <a:solidFill>
              <a:schemeClr val="accent1">
                <a:lumMod val="60000"/>
              </a:schemeClr>
            </a:solidFill>
            <a:ln>
              <a:noFill/>
            </a:ln>
            <a:effectLst/>
          </c:spPr>
          <c:invertIfNegative val="0"/>
          <c:cat>
            <c:strRef>
              <c:f>Φύλλο1!$B$1:$E$1</c:f>
              <c:strCache>
                <c:ptCount val="4"/>
                <c:pt idx="0">
                  <c:v>k=5</c:v>
                </c:pt>
                <c:pt idx="1">
                  <c:v>k=10</c:v>
                </c:pt>
                <c:pt idx="2">
                  <c:v>k=15</c:v>
                </c:pt>
                <c:pt idx="3">
                  <c:v>k=20</c:v>
                </c:pt>
              </c:strCache>
            </c:strRef>
          </c:cat>
          <c:val>
            <c:numRef>
              <c:f>Φύλλο1!$B$8:$E$8</c:f>
              <c:numCache>
                <c:formatCode>General</c:formatCode>
                <c:ptCount val="4"/>
                <c:pt idx="0">
                  <c:v>0.3947</c:v>
                </c:pt>
                <c:pt idx="1">
                  <c:v>0.33289999999999997</c:v>
                </c:pt>
                <c:pt idx="2">
                  <c:v>0.28249999999999997</c:v>
                </c:pt>
                <c:pt idx="3">
                  <c:v>0.25259999999999999</c:v>
                </c:pt>
              </c:numCache>
            </c:numRef>
          </c:val>
          <c:extLst>
            <c:ext xmlns:c16="http://schemas.microsoft.com/office/drawing/2014/chart" uri="{C3380CC4-5D6E-409C-BE32-E72D297353CC}">
              <c16:uniqueId val="{00000007-DB04-4F2B-B5BD-C76EFDC42975}"/>
            </c:ext>
          </c:extLst>
        </c:ser>
        <c:ser>
          <c:idx val="7"/>
          <c:order val="7"/>
          <c:tx>
            <c:strRef>
              <c:f>Φύλλο1!$A$9</c:f>
              <c:strCache>
                <c:ptCount val="1"/>
                <c:pt idx="0">
                  <c:v>WordEmbeddingsSimilarity</c:v>
                </c:pt>
              </c:strCache>
            </c:strRef>
          </c:tx>
          <c:spPr>
            <a:solidFill>
              <a:schemeClr val="accent2">
                <a:lumMod val="60000"/>
              </a:schemeClr>
            </a:solidFill>
            <a:ln>
              <a:noFill/>
            </a:ln>
            <a:effectLst/>
          </c:spPr>
          <c:invertIfNegative val="0"/>
          <c:cat>
            <c:strRef>
              <c:f>Φύλλο1!$B$1:$E$1</c:f>
              <c:strCache>
                <c:ptCount val="4"/>
                <c:pt idx="0">
                  <c:v>k=5</c:v>
                </c:pt>
                <c:pt idx="1">
                  <c:v>k=10</c:v>
                </c:pt>
                <c:pt idx="2">
                  <c:v>k=15</c:v>
                </c:pt>
                <c:pt idx="3">
                  <c:v>k=20</c:v>
                </c:pt>
              </c:strCache>
            </c:strRef>
          </c:cat>
          <c:val>
            <c:numRef>
              <c:f>Φύλλο1!$B$9:$E$9</c:f>
              <c:numCache>
                <c:formatCode>General</c:formatCode>
                <c:ptCount val="4"/>
                <c:pt idx="0">
                  <c:v>1.84E-2</c:v>
                </c:pt>
                <c:pt idx="1">
                  <c:v>2.5000000000000001E-2</c:v>
                </c:pt>
                <c:pt idx="2">
                  <c:v>2.46E-2</c:v>
                </c:pt>
                <c:pt idx="3">
                  <c:v>2.8299999999999999E-2</c:v>
                </c:pt>
              </c:numCache>
            </c:numRef>
          </c:val>
          <c:extLst>
            <c:ext xmlns:c16="http://schemas.microsoft.com/office/drawing/2014/chart" uri="{C3380CC4-5D6E-409C-BE32-E72D297353CC}">
              <c16:uniqueId val="{00000001-30DF-412E-870E-0B96090738D1}"/>
            </c:ext>
          </c:extLst>
        </c:ser>
        <c:ser>
          <c:idx val="8"/>
          <c:order val="8"/>
          <c:tx>
            <c:strRef>
              <c:f>Φύλλο1!$A$10</c:f>
              <c:strCache>
                <c:ptCount val="1"/>
                <c:pt idx="0">
                  <c:v>PretrainedEmbeddingsWiki</c:v>
                </c:pt>
              </c:strCache>
            </c:strRef>
          </c:tx>
          <c:spPr>
            <a:solidFill>
              <a:schemeClr val="accent3">
                <a:lumMod val="60000"/>
              </a:schemeClr>
            </a:solidFill>
            <a:ln>
              <a:noFill/>
            </a:ln>
            <a:effectLst/>
          </c:spPr>
          <c:invertIfNegative val="0"/>
          <c:cat>
            <c:strRef>
              <c:f>Φύλλο1!$B$1:$E$1</c:f>
              <c:strCache>
                <c:ptCount val="4"/>
                <c:pt idx="0">
                  <c:v>k=5</c:v>
                </c:pt>
                <c:pt idx="1">
                  <c:v>k=10</c:v>
                </c:pt>
                <c:pt idx="2">
                  <c:v>k=15</c:v>
                </c:pt>
                <c:pt idx="3">
                  <c:v>k=20</c:v>
                </c:pt>
              </c:strCache>
            </c:strRef>
          </c:cat>
          <c:val>
            <c:numRef>
              <c:f>Φύλλο1!$B$10:$E$10</c:f>
              <c:numCache>
                <c:formatCode>General</c:formatCode>
                <c:ptCount val="4"/>
                <c:pt idx="0">
                  <c:v>0.1711</c:v>
                </c:pt>
                <c:pt idx="1">
                  <c:v>0.14080000000000001</c:v>
                </c:pt>
                <c:pt idx="2">
                  <c:v>0.1333</c:v>
                </c:pt>
                <c:pt idx="3">
                  <c:v>0.12039999999999999</c:v>
                </c:pt>
              </c:numCache>
            </c:numRef>
          </c:val>
          <c:extLst>
            <c:ext xmlns:c16="http://schemas.microsoft.com/office/drawing/2014/chart" uri="{C3380CC4-5D6E-409C-BE32-E72D297353CC}">
              <c16:uniqueId val="{00000001-6DFF-49B8-8B79-0934BEDE91FC}"/>
            </c:ext>
          </c:extLst>
        </c:ser>
        <c:dLbls>
          <c:showLegendKey val="0"/>
          <c:showVal val="0"/>
          <c:showCatName val="0"/>
          <c:showSerName val="0"/>
          <c:showPercent val="0"/>
          <c:showBubbleSize val="0"/>
        </c:dLbls>
        <c:gapWidth val="219"/>
        <c:overlap val="-27"/>
        <c:axId val="975941791"/>
        <c:axId val="975938879"/>
      </c:barChart>
      <c:catAx>
        <c:axId val="975941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975938879"/>
        <c:crosses val="autoZero"/>
        <c:auto val="1"/>
        <c:lblAlgn val="ctr"/>
        <c:lblOffset val="100"/>
        <c:noMultiLvlLbl val="0"/>
      </c:catAx>
      <c:valAx>
        <c:axId val="975938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97594179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bar"/>
        <c:grouping val="clustered"/>
        <c:varyColors val="0"/>
        <c:ser>
          <c:idx val="0"/>
          <c:order val="0"/>
          <c:tx>
            <c:strRef>
              <c:f>Φύλλο1!$B$1</c:f>
              <c:strCache>
                <c:ptCount val="1"/>
                <c:pt idx="0">
                  <c:v>M.A.P.</c:v>
                </c:pt>
              </c:strCache>
            </c:strRef>
          </c:tx>
          <c:spPr>
            <a:solidFill>
              <a:schemeClr val="accent1"/>
            </a:solidFill>
            <a:ln>
              <a:noFill/>
            </a:ln>
            <a:effectLst/>
          </c:spPr>
          <c:invertIfNegative val="0"/>
          <c:cat>
            <c:strRef>
              <c:f>Φύλλο1!$A$2:$A$10</c:f>
              <c:strCache>
                <c:ptCount val="9"/>
                <c:pt idx="0">
                  <c:v>ClassicSimilarity</c:v>
                </c:pt>
                <c:pt idx="1">
                  <c:v>SVD rank = 50</c:v>
                </c:pt>
                <c:pt idx="2">
                  <c:v>SVD rank = 100</c:v>
                </c:pt>
                <c:pt idx="3">
                  <c:v>SVD rank = 150</c:v>
                </c:pt>
                <c:pt idx="4">
                  <c:v>SVD rank = 300</c:v>
                </c:pt>
                <c:pt idx="5">
                  <c:v>BM25Similarity</c:v>
                </c:pt>
                <c:pt idx="6">
                  <c:v>LMJelinekMercerSimilarity</c:v>
                </c:pt>
                <c:pt idx="7">
                  <c:v>WordEmbeddingsSimilarity</c:v>
                </c:pt>
                <c:pt idx="8">
                  <c:v>PretrainedEmbeddingsWiki</c:v>
                </c:pt>
              </c:strCache>
            </c:strRef>
          </c:cat>
          <c:val>
            <c:numRef>
              <c:f>Φύλλο1!$B$2:$B$10</c:f>
              <c:numCache>
                <c:formatCode>General</c:formatCode>
                <c:ptCount val="9"/>
                <c:pt idx="0">
                  <c:v>0.12989999999999999</c:v>
                </c:pt>
                <c:pt idx="1">
                  <c:v>5.1000000000000004E-3</c:v>
                </c:pt>
                <c:pt idx="2">
                  <c:v>5.0000000000000001E-3</c:v>
                </c:pt>
                <c:pt idx="3">
                  <c:v>5.1999999999999998E-3</c:v>
                </c:pt>
                <c:pt idx="4">
                  <c:v>5.5999999999999999E-3</c:v>
                </c:pt>
                <c:pt idx="5">
                  <c:v>0.12970000000000001</c:v>
                </c:pt>
                <c:pt idx="6">
                  <c:v>0.13100000000000001</c:v>
                </c:pt>
                <c:pt idx="7">
                  <c:v>3.8999999999999998E-3</c:v>
                </c:pt>
                <c:pt idx="8">
                  <c:v>3.6999999999999998E-2</c:v>
                </c:pt>
              </c:numCache>
            </c:numRef>
          </c:val>
          <c:extLst>
            <c:ext xmlns:c16="http://schemas.microsoft.com/office/drawing/2014/chart" uri="{C3380CC4-5D6E-409C-BE32-E72D297353CC}">
              <c16:uniqueId val="{00000000-1669-4355-892A-1B847991F93A}"/>
            </c:ext>
          </c:extLst>
        </c:ser>
        <c:dLbls>
          <c:showLegendKey val="0"/>
          <c:showVal val="0"/>
          <c:showCatName val="0"/>
          <c:showSerName val="0"/>
          <c:showPercent val="0"/>
          <c:showBubbleSize val="0"/>
        </c:dLbls>
        <c:gapWidth val="219"/>
        <c:axId val="1003128991"/>
        <c:axId val="1003138143"/>
      </c:barChart>
      <c:catAx>
        <c:axId val="100312899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003138143"/>
        <c:crosses val="autoZero"/>
        <c:auto val="1"/>
        <c:lblAlgn val="ctr"/>
        <c:lblOffset val="100"/>
        <c:noMultiLvlLbl val="0"/>
      </c:catAx>
      <c:valAx>
        <c:axId val="1003138143"/>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0031289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4</Pages>
  <Words>469</Words>
  <Characters>2537</Characters>
  <Application>Microsoft Office Word</Application>
  <DocSecurity>0</DocSecurity>
  <Lines>21</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Master</dc:creator>
  <cp:keywords/>
  <dc:description/>
  <cp:lastModifiedBy>Bill Master</cp:lastModifiedBy>
  <cp:revision>21</cp:revision>
  <cp:lastPrinted>2021-07-03T19:03:00Z</cp:lastPrinted>
  <dcterms:created xsi:type="dcterms:W3CDTF">2021-05-06T09:23:00Z</dcterms:created>
  <dcterms:modified xsi:type="dcterms:W3CDTF">2021-07-10T21:11:00Z</dcterms:modified>
</cp:coreProperties>
</file>