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C4196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1230E9A3" w:rsidR="004326C9" w:rsidRDefault="004326C9" w:rsidP="00880C15">
            <w:r>
              <w:t xml:space="preserve">Internship Day </w:t>
            </w:r>
            <w:r w:rsidR="00550712">
              <w:t>8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900BE5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6DF639D5" w:rsidR="00D077B3" w:rsidRPr="00880C15" w:rsidRDefault="00900BE5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50712">
                  <w:t>3 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900BE5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900BE5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900BE5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900BE5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900BE5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D077B3">
                  <w:t>Akash Das</w:t>
                </w:r>
              </w:sdtContent>
            </w:sdt>
          </w:p>
          <w:p w14:paraId="79F95E50" w14:textId="4BC16A12" w:rsidR="00D077B3" w:rsidRPr="00880C15" w:rsidRDefault="00D077B3" w:rsidP="00D077B3">
            <w:r>
              <w:t>BLN Wajith Ali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1742B5E3" w14:textId="0207E5A3" w:rsidR="00AB3835" w:rsidRDefault="00550712" w:rsidP="00550712">
      <w:pPr>
        <w:pStyle w:val="ListParagraph"/>
        <w:numPr>
          <w:ilvl w:val="0"/>
          <w:numId w:val="7"/>
        </w:numPr>
      </w:pPr>
      <w:r w:rsidRPr="00550712">
        <w:t>Develop a thorough comprehension of MySQL data types and initiate the exploration of SQL functionalities through designated research tasks.</w:t>
      </w:r>
    </w:p>
    <w:p w14:paraId="7D6DB268" w14:textId="4AF43FDC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28329E28" w14:textId="6694EE0F" w:rsidR="00550712" w:rsidRDefault="00550712" w:rsidP="00550712">
      <w:pPr>
        <w:pStyle w:val="ListParagraph"/>
        <w:numPr>
          <w:ilvl w:val="0"/>
          <w:numId w:val="6"/>
        </w:numPr>
      </w:pPr>
      <w:r>
        <w:t>Gain understanding of various data types supported by MySQL.</w:t>
      </w:r>
    </w:p>
    <w:p w14:paraId="38EA28B7" w14:textId="7DE8A071" w:rsidR="00550712" w:rsidRDefault="00550712" w:rsidP="00550712">
      <w:pPr>
        <w:pStyle w:val="ListParagraph"/>
        <w:numPr>
          <w:ilvl w:val="0"/>
          <w:numId w:val="6"/>
        </w:numPr>
      </w:pPr>
      <w:r>
        <w:t>Explore practical use cases and examples illustrating each data type.</w:t>
      </w:r>
    </w:p>
    <w:p w14:paraId="38794D04" w14:textId="698E0F5A" w:rsidR="00AB3835" w:rsidRDefault="00550712" w:rsidP="00550712">
      <w:pPr>
        <w:pStyle w:val="ListParagraph"/>
        <w:numPr>
          <w:ilvl w:val="0"/>
          <w:numId w:val="6"/>
        </w:numPr>
      </w:pPr>
      <w:r>
        <w:t>Identify and distinguish key differences among similar data types.</w:t>
      </w:r>
    </w:p>
    <w:p w14:paraId="6B69CF88" w14:textId="2760EFC3" w:rsidR="008370AA" w:rsidRDefault="008370AA" w:rsidP="008370AA"/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656C4430" w14:textId="5E7746EB" w:rsidR="00550712" w:rsidRPr="00550712" w:rsidRDefault="00550712" w:rsidP="00550712">
      <w:pPr>
        <w:pStyle w:val="ListParagraph"/>
        <w:numPr>
          <w:ilvl w:val="0"/>
          <w:numId w:val="6"/>
        </w:numPr>
      </w:pPr>
      <w:r w:rsidRPr="00550712">
        <w:t>Familiarized with a range of MySQL data types.</w:t>
      </w:r>
    </w:p>
    <w:p w14:paraId="0580D190" w14:textId="70B27F74" w:rsidR="00550712" w:rsidRPr="00550712" w:rsidRDefault="00550712" w:rsidP="00550712">
      <w:pPr>
        <w:pStyle w:val="ListParagraph"/>
        <w:numPr>
          <w:ilvl w:val="0"/>
          <w:numId w:val="6"/>
        </w:numPr>
      </w:pPr>
      <w:r w:rsidRPr="00550712">
        <w:t>Explored examples and practical applications of diverse data types.</w:t>
      </w:r>
    </w:p>
    <w:p w14:paraId="39F438E9" w14:textId="52B1A34A" w:rsidR="00550712" w:rsidRPr="00550712" w:rsidRDefault="00550712" w:rsidP="00550712">
      <w:pPr>
        <w:pStyle w:val="ListParagraph"/>
        <w:numPr>
          <w:ilvl w:val="0"/>
          <w:numId w:val="6"/>
        </w:numPr>
      </w:pPr>
      <w:r w:rsidRPr="00550712">
        <w:t>Emphasized the significant differences between similar data types.</w:t>
      </w:r>
    </w:p>
    <w:p w14:paraId="693813F1" w14:textId="06170004" w:rsidR="00550712" w:rsidRPr="00550712" w:rsidRDefault="00550712" w:rsidP="00550712">
      <w:pPr>
        <w:pStyle w:val="ListParagraph"/>
        <w:numPr>
          <w:ilvl w:val="0"/>
          <w:numId w:val="6"/>
        </w:numPr>
      </w:pPr>
      <w:r w:rsidRPr="00550712">
        <w:t>Tasked with researching specific SQL functions to further understand their functionalities</w:t>
      </w:r>
    </w:p>
    <w:p w14:paraId="336CFA8A" w14:textId="2B37A005" w:rsidR="008370AA" w:rsidRDefault="008370AA" w:rsidP="008370AA"/>
    <w:p w14:paraId="65A0952F" w14:textId="6EC2E587" w:rsidR="008370AA" w:rsidRPr="008370AA" w:rsidRDefault="008370AA" w:rsidP="008370AA">
      <w:pPr>
        <w:rPr>
          <w:sz w:val="28"/>
          <w:szCs w:val="22"/>
        </w:rPr>
      </w:pPr>
    </w:p>
    <w:sectPr w:rsidR="008370AA" w:rsidRPr="008370AA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C621D" w14:textId="77777777" w:rsidR="00900BE5" w:rsidRDefault="00900BE5" w:rsidP="00A66B18">
      <w:r>
        <w:separator/>
      </w:r>
    </w:p>
  </w:endnote>
  <w:endnote w:type="continuationSeparator" w:id="0">
    <w:p w14:paraId="24C76F96" w14:textId="77777777" w:rsidR="00900BE5" w:rsidRDefault="00900BE5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162C1" w14:textId="77777777" w:rsidR="00900BE5" w:rsidRDefault="00900BE5" w:rsidP="00A66B18">
      <w:r>
        <w:separator/>
      </w:r>
    </w:p>
  </w:footnote>
  <w:footnote w:type="continuationSeparator" w:id="0">
    <w:p w14:paraId="41F4F2A6" w14:textId="77777777" w:rsidR="00900BE5" w:rsidRDefault="00900BE5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013ED0"/>
    <w:multiLevelType w:val="hybridMultilevel"/>
    <w:tmpl w:val="393040B8"/>
    <w:lvl w:ilvl="0" w:tplc="6F30DF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2562D"/>
    <w:rsid w:val="0005417C"/>
    <w:rsid w:val="00083BAA"/>
    <w:rsid w:val="00087951"/>
    <w:rsid w:val="000C0F71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C0E4D"/>
    <w:rsid w:val="002F5523"/>
    <w:rsid w:val="003103E0"/>
    <w:rsid w:val="00352B81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A1274"/>
    <w:rsid w:val="004A2B0D"/>
    <w:rsid w:val="00503564"/>
    <w:rsid w:val="00550712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23A0A"/>
    <w:rsid w:val="00832E0A"/>
    <w:rsid w:val="00835CA2"/>
    <w:rsid w:val="008370AA"/>
    <w:rsid w:val="00837A2D"/>
    <w:rsid w:val="00862033"/>
    <w:rsid w:val="00867824"/>
    <w:rsid w:val="0087088A"/>
    <w:rsid w:val="00880C15"/>
    <w:rsid w:val="008A18F0"/>
    <w:rsid w:val="008C3117"/>
    <w:rsid w:val="008D2383"/>
    <w:rsid w:val="008D3B08"/>
    <w:rsid w:val="00900BE5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78D8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156FC3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156FC3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156FC3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156FC3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156FC3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156FC3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156FC3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0D706E"/>
    <w:rsid w:val="00156FC3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6C4C28"/>
    <w:rsid w:val="00715858"/>
    <w:rsid w:val="00750B20"/>
    <w:rsid w:val="00760840"/>
    <w:rsid w:val="00761CC7"/>
    <w:rsid w:val="00846A6E"/>
    <w:rsid w:val="008D727F"/>
    <w:rsid w:val="009C3EA1"/>
    <w:rsid w:val="009C7D66"/>
    <w:rsid w:val="00A243F1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2024-05-07T06:19:00Z</dcterms:created>
  <dcterms:modified xsi:type="dcterms:W3CDTF">2024-05-07T06:19:00Z</dcterms:modified>
</cp:coreProperties>
</file>