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SEIT MASTER THEORY CANDIDATE</w:t>
      </w:r>
    </w:p>
    <w:p>
      <w:pPr>
        <w:spacing w:after="400"/>
        <w:jc w:val="center"/>
      </w:pPr>
      <w:r>
        <w:rPr>
          <w:i/>
          <w:iCs/>
        </w:rPr>
        <w:t xml:space="preserve">A Rigorous Partial Theoretical Framework, Honestly Titled Per Its Own Actual Closure Status</w:t>
      </w:r>
    </w:p>
    <w:p>
      <w:pPr>
        <w:spacing w:after="600"/>
        <w:jc w:val="center"/>
      </w:pPr>
      <w:r>
        <w:rPr>
          <w:b/>
          <w:bCs/>
        </w:rPr>
        <w:t xml:space="preserve">This document is NOT titled MASTER_THEORY_OF_EVERYTHING. No complete, verified Theory of Everything was derived by this campaign or by any prior phase of this project. This manuscript reports exactly what was actually derived, tested, falsified, and left open.</w:t>
      </w:r>
    </w:p>
    <w:p>
      <w:r>
        <w:br w:type="page"/>
      </w:r>
    </w:p>
    <w:p>
      <w:pPr>
        <w:pStyle w:val="Heading1"/>
        <w:spacing w:after="200" w:before="400"/>
      </w:pPr>
      <w:r>
        <w:t xml:space="preserve">Abstract</w:t>
      </w:r>
    </w:p>
    <w:p>
      <w:pPr>
        <w:spacing w:after="160"/>
      </w:pPr>
      <w:r>
        <w:t xml:space="preserve">This manuscript is the final research report of the Full SEIT Theory Derivation / Decounterfactualization / Compiler Execution Campaign. Its purpose was to determine, by actually executing code against this repository's own real infrastructure and real DESI DR1 data, whether four of the project's highest-leverage unresolved dependencies (H1: selection-principle well-posedness; H2: spectral-triple/Dirac-operator admissibility; H3: discrete-to-continuum geometric closure; H4: gauge-group derivation from G2/Spin(8) triality) could be genuinely closed. None achieved closure. H1-H3 remain OPEN or FAIL, backed by new negative evidence (an undefined objective function, a structurally non-local candidate Dirac operator, and higher-mode convergence instability surviving two non-circular correction attempts). H4's specific tested formulation is FALSIFIED by a decisive, general rank-counting theorem on compact Lie groups; a different, original formulation from this project's own historical corpus remains open but entirely unconstructed. The one branch of this project with a fully verified forward chain — the graph-Laplacian spectral cascade — is restated here as the strongest certified partial result. No fabricated closure, no reverse-fit constants, and no promotion of a hypothetical or externally-sourced claim to VERIFIED status appear anywhere in this document.</w:t>
      </w:r>
    </w:p>
    <w:p>
      <w:pPr>
        <w:pStyle w:val="Heading1"/>
        <w:spacing w:after="200" w:before="400"/>
      </w:pPr>
      <w:r>
        <w:t xml:space="preserve">1. Introduction</w:t>
      </w:r>
    </w:p>
    <w:p>
      <w:pPr>
        <w:spacing w:after="160"/>
      </w:pPr>
      <w:r>
        <w:t xml:space="preserve">This campaign followed two prior phases: (i) a real Master TOE Derivation Campaign that audited the project's full ~30-document historical corpus and found no genuine unified theory, and falsified two specific claims (a fine-structure-constant non-sequitur and a reverse-fitted electron mass) in DTC COMPILER.docx; and (ii) an explicitly labeled counterfactual physics simulation constructing a hypothetical alternate-universe manuscript in which the project's open dependencies were assumed closed, paired with a real-vs-fiction gap matrix distinguishing genuine mathematics from invented closure axioms.</w:t>
      </w:r>
    </w:p>
    <w:p>
      <w:pPr>
        <w:spacing w:after="160"/>
      </w:pPr>
      <w:r>
        <w:t xml:space="preserve">This campaign's task was to take the counterfactual manuscript's invented axioms seriously as hypotheses to actually test — not to assume, and not to dismiss without investigation — using the real compiler, real code, and real data already present in this repository. Four hypotheses (H1-H4) were selected as the highest-leverage, most decidable open questions. Each is reported in full below.</w:t>
      </w:r>
    </w:p>
    <w:p>
      <w:pPr>
        <w:pStyle w:val="Heading1"/>
        <w:spacing w:after="200" w:before="400"/>
      </w:pPr>
      <w:r>
        <w:t xml:space="preserve">2. Methodology</w:t>
      </w:r>
    </w:p>
    <w:p>
      <w:pPr>
        <w:spacing w:after="160"/>
      </w:pPr>
      <w:r>
        <w:t xml:space="preserve">Each hypothesis was tested with real, executed code, not narrative argument:</w:t>
      </w:r>
    </w:p>
    <w:p>
      <w:pPr>
        <w:pStyle w:val="ListParagraph"/>
        <w:numPr>
          <w:ilvl w:val="0"/>
          <w:numId w:val="1"/>
        </w:numPr>
        <w:spacing w:after="100"/>
      </w:pPr>
      <w:r>
        <w:t xml:space="preserve">H1: static analysis of compiler/ir/forward_chain.py and compiler/backends/*.py for any implementation of Mathset, a persistence functional Π(G), or a structural-cost functional S(G).</w:t>
      </w:r>
    </w:p>
    <w:p>
      <w:pPr>
        <w:pStyle w:val="ListParagraph"/>
        <w:numPr>
          <w:ilvl w:val="0"/>
          <w:numId w:val="1"/>
        </w:numPr>
        <w:spacing w:after="100"/>
      </w:pPr>
      <w:r>
        <w:t xml:space="preserve">H2: a real k-nearest-neighbour test graph (n=200, k=3), with L=D-W and D+=sqrt(L) computed via numpy.linalg.eigh, measuring sparsity and off-diagonal decay.</w:t>
      </w:r>
    </w:p>
    <w:p>
      <w:pPr>
        <w:pStyle w:val="ListParagraph"/>
        <w:numPr>
          <w:ilvl w:val="0"/>
          <w:numId w:val="1"/>
        </w:numPr>
        <w:spacing w:after="100"/>
      </w:pPr>
      <w:r>
        <w:t xml:space="preserve">H3: the real DESI DR1 LRG SGC pilot catalogue (160,150 points after redshift cut), reusing the project's existing sparse discrete-to-continuum pipeline (compiler/backends/desi_sparse.py, desi_graph.py) at N=4000→8000, testing three candidate corrections to the known higher-mode non-convergence finding.</w:t>
      </w:r>
    </w:p>
    <w:p>
      <w:pPr>
        <w:pStyle w:val="ListParagraph"/>
        <w:numPr>
          <w:ilvl w:val="0"/>
          <w:numId w:val="1"/>
        </w:numPr>
        <w:spacing w:after="100"/>
      </w:pPr>
      <w:r>
        <w:t xml:space="preserve">H4: standard, cited dimension/rank facts for G2, Spin(8), SU(3), SU(2), U(1), combined with the maximal-torus theorem.</w:t>
      </w:r>
    </w:p>
    <w:p>
      <w:pPr>
        <w:spacing w:after="160"/>
      </w:pPr>
      <w:r>
        <w:t xml:space="preserve">All four are registered in the canonical compiler (compiler/ir/toe_closure_hypotheses.py) with role=comparison, meaning they are decounterfactualization tests of the counterfactual manuscript's axioms and never feed forward as upstream selectors. All 10 of the compiler's self-audits pass (0 issues each) with these nodes registered, and the full 95-test suite passes with no regressions.</w:t>
      </w:r>
    </w:p>
    <w:p>
      <w:pPr>
        <w:pStyle w:val="Heading1"/>
        <w:spacing w:after="200" w:before="400"/>
      </w:pPr>
      <w:r>
        <w:t xml:space="preserve">3. Results</w:t>
      </w:r>
    </w:p>
    <w:p>
      <w:pPr>
        <w:pStyle w:val="Heading2"/>
        <w:spacing w:after="150" w:before="300"/>
      </w:pPr>
      <w:r>
        <w:t xml:space="preserve">3.1 H1 — Selection Closure: DOES NOT CLOSE</w:t>
      </w:r>
    </w:p>
    <w:p>
      <w:pPr>
        <w:spacing w:after="160"/>
      </w:pPr>
      <w:r>
        <w:t xml:space="preserve">Mathset, Π(G), and S(G) have zero implementation anywhere in this repository. G*=argmax_G Π(G)/S(G) is not merely unproven — its domain and objective function are undefined, so existence, uniqueness, computability, boundedness, representation-invariance, and target-independence cannot even be assessed. This is a definitional gap, not a missing proof step.</w:t>
      </w:r>
    </w:p>
    <w:p>
      <w:pPr>
        <w:pStyle w:val="Heading2"/>
        <w:spacing w:after="150" w:before="300"/>
      </w:pPr>
      <w:r>
        <w:t xml:space="preserve">3.2 H2 — Spectral-Triple/Dirac Closure: DOES NOT CLOSE</w:t>
      </w:r>
    </w:p>
    <w:p>
      <w:pPr>
        <w:spacing w:after="160"/>
      </w:pPr>
      <w:r>
        <w:t xml:space="preserve">D+=sqrt(L) is numerically dense (D+_sparsity_strict=1.0, i.e. no exact off-diagonal zeros) even when L itself is sparse and local (L_sparsity=0.035, n=200, k=3). Off-diagonal decay is real but slow: row-0 values of 0.290, 0.280, 0.268 at graph-distances 1, 2, 3 respectively, before dropping toward ~0.0006 by distance 50. A genuine Dirac-type operator requires [D,a] bounded for a local algebra element a; the operator square root of a local Laplacian does not preserve this locality. Self-adjointness and (finite-dimensional) compact-resolvent/bounded-commutator conditions hold but are non-discriminating; the natural real structure gives KO-dimension 0 mod 8, not the physically required 6 mod 8. Full axiom-by-axiom certification for a fixed algebra was not attempted and remains future work.</w:t>
      </w:r>
    </w:p>
    <w:p>
      <w:pPr>
        <w:pStyle w:val="Heading2"/>
        <w:spacing w:after="150" w:before="300"/>
      </w:pPr>
      <w:r>
        <w:t xml:space="preserve">3.3 H3 — Discrete-to-Continuum/Geometry Closure: DOES NOT CLOSE</w:t>
      </w:r>
    </w:p>
    <w:p>
      <w:pPr>
        <w:spacing w:after="160"/>
      </w:pPr>
      <w:r>
        <w:t xml:space="preserve">Against real DESI data (N=4000→8000): the baseline shows 5 of 5 mode clusters unstable (subspace_cosine=0.9877 for the first cluster). A tighter ARPACK tolerance (Candidate A) reproduces the identical instability, ruling out solver precision as the cause. A ×2 bandwidth increase (Candidate B) stabilizes low modes [1,3] but leaves high modes [5,15] badly unstable (subspace_cosine=0.0195, near-orthogonal subspaces). The counterfactual manuscript's proposed curvature-dependent kernel correction (Candidate C) is ruled out analytically, without numerical attempt, as circular: it requires the target Ricci scalar R(x) as a kernel input in order to derive R(x). FC005_CHECKPOINT.md's frozen result is extended by this new evidence, not overwritten.</w:t>
      </w:r>
    </w:p>
    <w:p>
      <w:pPr>
        <w:pStyle w:val="Heading2"/>
        <w:spacing w:after="150" w:before="300"/>
      </w:pPr>
      <w:r>
        <w:t xml:space="preserve">3.4 H4 — Gauge/Internal Algebra Closure: SPECIFIC CLAIM FALSIFIED</w:t>
      </w:r>
    </w:p>
    <w:p>
      <w:pPr>
        <w:spacing w:after="160"/>
      </w:pPr>
      <w:r>
        <w:t xml:space="preserve">The counterfactual manuscript's claim that the triality-fixed subgroup of Spin(8) equals SU(3)×SU(2)×U(1) is mathematically impossible. The triality-fixed subgroup of Spin(8) is G2 itself (standard fact; dim 14, rank 2). By the maximal-torus theorem, any closed subgroup of a compact Lie group has rank no greater than the ambient group's rank. Since rank(SU(3)×SU(2)×U(1)) = 2+1+1 = 4 exceeds rank(G2) = 2, no embedding can exist under any construction whatsoever — a decisive, dimension-independent, general result.</w:t>
      </w:r>
    </w:p>
    <w:p>
      <w:pPr>
        <w:spacing w:after="160"/>
      </w:pPr>
      <w:r>
        <w:t xml:space="preserve">This is carefully distinguished from the repository's own, different, original claim — G = Aut(octonions) × Spin(8) ⊇ SU(3)×SU(2)×U(1), a direct product rather than an intersection. Here rank(G2×Spin(8)) = 6 ≥ 4, so this different formulation is not ruled out by the same argument. It nonetheless has zero actual construction anywhere in this repository: no explicit embedding, decomposition, or uniqueness argument exists. It remains open, not falsified.</w:t>
      </w:r>
    </w:p>
    <w:p>
      <w:pPr>
        <w:pStyle w:val="Heading1"/>
        <w:spacing w:after="200" w:before="400"/>
      </w:pPr>
      <w:r>
        <w:t xml:space="preserve">4. The Strongest Verified Partial Result</w:t>
      </w:r>
    </w:p>
    <w:p>
      <w:pPr>
        <w:spacing w:after="160"/>
      </w:pPr>
      <w:r>
        <w:t xml:space="preserve">The one branch of this entire project with a fully verified forward chain, unchanged by this campaign, is the graph-Laplacian spectral cascade:</w:t>
      </w:r>
    </w:p>
    <w:p>
      <w:pPr>
        <w:pStyle w:val="ListParagraph"/>
        <w:numPr>
          <w:ilvl w:val="0"/>
          <w:numId w:val="1"/>
        </w:numPr>
        <w:spacing w:after="100"/>
      </w:pPr>
      <w:r>
        <w:t xml:space="preserve">G → L = D − W  (graph Laplacian, by construction)</w:t>
      </w:r>
    </w:p>
    <w:p>
      <w:pPr>
        <w:pStyle w:val="ListParagraph"/>
        <w:numPr>
          <w:ilvl w:val="0"/>
          <w:numId w:val="1"/>
        </w:numPr>
        <w:spacing w:after="100"/>
      </w:pPr>
      <w:r>
        <w:t xml:space="preserve">L φ_n = λ_n φ_n  (spectral theorem for symmetric operators; VERIFIED against exact characteristic-polynomial eigenvalues for n≤8)</w:t>
      </w:r>
    </w:p>
    <w:p>
      <w:pPr>
        <w:pStyle w:val="ListParagraph"/>
        <w:numPr>
          <w:ilvl w:val="0"/>
          <w:numId w:val="1"/>
        </w:numPr>
        <w:spacing w:after="100"/>
      </w:pPr>
      <w:r>
        <w:t xml:space="preserve">R(t) = e^{−tL}  (heat semigroup; VERIFIED via eigen-action to &lt;1e-6 residual)</w:t>
      </w:r>
    </w:p>
    <w:p>
      <w:pPr>
        <w:pStyle w:val="ListParagraph"/>
        <w:numPr>
          <w:ilvl w:val="0"/>
          <w:numId w:val="1"/>
        </w:numPr>
        <w:spacing w:after="100"/>
      </w:pPr>
      <w:r>
        <w:t xml:space="preserve">lim_{t→∞} R(t) = P_ker(L)  (projector onto the kernel; VERIFIED to &lt;1e-6 residual)</w:t>
      </w:r>
    </w:p>
    <w:p>
      <w:pPr>
        <w:spacing w:after="160"/>
      </w:pPr>
      <w:r>
        <w:t xml:space="preserve">This chain is real, executed, tested, and representation-invariant (confirmed under vertex relabeling by FALS-SPECTRUM-RELABELING-INVARIANCE). It is a mathematical fact about weighted graphs — not a physical theory of anything — and no attempt is made here to inflate its scope beyond that.</w:t>
      </w:r>
    </w:p>
    <w:p>
      <w:pPr>
        <w:pStyle w:val="Heading1"/>
        <w:spacing w:after="200" w:before="400"/>
      </w:pPr>
      <w:r>
        <w:t xml:space="preserve">5. External Corpus Cross-Check</w:t>
      </w:r>
    </w:p>
    <w:p>
      <w:pPr>
        <w:spacing w:after="160"/>
      </w:pPr>
      <w:r>
        <w:t xml:space="preserve">Two newly-supplied external workbooks (UOC_ToE_Canonical_Calculated_Master_v1.0.xlsx and UOC_ToE_Canonical_Bridge_Closure_Execution_v2.0.xlsx) were inspected as Layer C material — not this repository's own executable output. Their own OPEN-status sheets (e.g. '28_OPEN_PROPOSED_NO_GO': persistence functional Π_O 'OPEN THEOREM', gauge-group selection 'OPEN/VERSION-SENSITIVE') independently corroborate this campaign's H1 and H4 findings. However, other sheets in the same corpus (e.g. '06_THEOREMS_CERTIFIED': RF-001, RK-003) assert sweeping 'CERTIFIED' status for a functorial continuum-limit theorem and a Standard-Model-emergence claim covering the same territory — and sheet '07_PROOFS_COMPLETED' contains rows whose own 'Missing' column admits an incomplete proof while filed under a 'completed' heading. This is a second, independent instance of the exact claimed-closure-versus-actual-closure gap this campaign exists to prevent, and it is excluded from the canonical registries accordingly. Full detail in MASTER_THEORY_AUDIT_REPORT.md.</w:t>
      </w:r>
    </w:p>
    <w:p>
      <w:pPr>
        <w:pStyle w:val="Heading1"/>
        <w:spacing w:after="200" w:before="400"/>
      </w:pPr>
      <w:r>
        <w:t xml:space="preserve">6. Discussion: Why No Theory of Everything Was Obtained</w:t>
      </w:r>
    </w:p>
    <w:p>
      <w:pPr>
        <w:spacing w:after="160"/>
      </w:pPr>
      <w:r>
        <w:t xml:space="preserve">Three of the four gaps identified here trace back to one underlying cause: this project has no working, non-circular selection principle. H1 shows the selection functional is undefined. H4's open residual (which specific embedding of SU(3)×SU(2)×U(1) into Aut(octonions)×Spin(8), and why that one) is itself a selection problem. H2 and H3 are independent technical obstructions — operator locality and finite-sample convergence — that would remain even if selection were solved. No document inspected across three campaigns (the historical corpus, the counterfactual manuscript, or the two newly-supplied external workbooks) resolves any of these four gaps with an actual construction.</w:t>
      </w:r>
    </w:p>
    <w:p>
      <w:pPr>
        <w:pStyle w:val="Heading1"/>
        <w:spacing w:after="200" w:before="400"/>
      </w:pPr>
      <w:r>
        <w:t xml:space="preserve">7. Predictions</w:t>
      </w:r>
    </w:p>
    <w:p>
      <w:pPr>
        <w:spacing w:after="160"/>
      </w:pPr>
      <w:r>
        <w:t xml:space="preserve">This campaign generates zero new falsifiable physical predictions. H1-H4's negative results are statements about what this repository's own constructions can and cannot currently support, not predictions about observable phenomena. Full detail, including the one candidate prediction set noted (but not endorsed or newly tested) in the historical corpus, is in MASTER_THEORY_PREDICTIONS.md.</w:t>
      </w:r>
    </w:p>
    <w:p>
      <w:pPr>
        <w:pStyle w:val="Heading1"/>
        <w:spacing w:after="200" w:before="400"/>
      </w:pPr>
      <w:r>
        <w:t xml:space="preserve">8. Conclusion</w:t>
      </w:r>
    </w:p>
    <w:p>
      <w:pPr>
        <w:spacing w:after="160"/>
      </w:pPr>
      <w:r>
        <w:t xml:space="preserve">No complete Theory of Everything was derived, and none is claimed. The strongest genuinely established result remains the graph-Laplacian spectral cascade, unchanged by this campaign. H1-H3 are OPEN/FAIL with new, real negative evidence narrowing exactly where and why each fails. H4's specific tested formulation is FALSIFIED by a decisive rank-counting proof; its sibling claim remains open and unconstructed. This document is titled SEIT_MASTER_THEORY_CANDIDATE, per this campaign's own governing rule, precisely because titling it otherwise would misrepresent what was actually derived.</w:t>
      </w:r>
    </w:p>
    <w:p>
      <w:pPr>
        <w:pStyle w:val="Heading1"/>
        <w:spacing w:after="200" w:before="400"/>
      </w:pPr>
      <w:r>
        <w:t xml:space="preserve">Appendix A — Machine-Readable Theory Object</w:t>
      </w:r>
    </w:p>
    <w:p>
      <w:pPr>
        <w:spacing w:after="160"/>
      </w:pPr>
      <w:r>
        <w:t xml:space="preserve">See MASTER_THEORY_OBJECT.json for the full THEORY={} structure. Summary: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Mar>
              <w:top w:type="dxa" w:w="80"/>
              <w:left w:type="dxa" w:w="100"/>
              <w:bottom w:type="dxa" w:w="80"/>
              <w:right w:type="dxa" w:w="100"/>
            </w:tcMar>
          </w:tcPr>
          <w:p>
            <w:r>
              <w:rPr>
                <w:b/>
                <w:bCs/>
              </w:rPr>
              <w:t xml:space="preserve">Field</w:t>
            </w:r>
          </w:p>
        </w:tc>
        <w:tc>
          <w:tcPr>
            <w:tcMar>
              <w:top w:type="dxa" w:w="80"/>
              <w:left w:type="dxa" w:w="100"/>
              <w:bottom w:type="dxa" w:w="80"/>
              <w:right w:type="dxa" w:w="100"/>
            </w:tcMar>
          </w:tcPr>
          <w:p>
            <w:r>
              <w:rPr>
                <w:b/>
                <w:bCs/>
              </w:rPr>
              <w:t xml:space="preserve">Value</w:t>
            </w:r>
          </w:p>
        </w:tc>
      </w:tr>
      <w:tr>
        <w:tc>
          <w:tcPr>
            <w:tcMar>
              <w:top w:type="dxa" w:w="80"/>
              <w:left w:type="dxa" w:w="100"/>
              <w:bottom w:type="dxa" w:w="80"/>
              <w:right w:type="dxa" w:w="100"/>
            </w:tcMar>
          </w:tcPr>
          <w:p>
            <w:r>
              <w:rPr>
                <w:b w:val="false"/>
                <w:bCs w:val="false"/>
              </w:rPr>
              <w:t xml:space="preserve">status</w:t>
            </w:r>
          </w:p>
        </w:tc>
        <w:tc>
          <w:tcPr>
            <w:tcMar>
              <w:top w:type="dxa" w:w="80"/>
              <w:left w:type="dxa" w:w="100"/>
              <w:bottom w:type="dxa" w:w="80"/>
              <w:right w:type="dxa" w:w="100"/>
            </w:tcMar>
          </w:tcPr>
          <w:p>
            <w:r>
              <w:rPr>
                <w:b w:val="false"/>
                <w:bCs w:val="false"/>
              </w:rPr>
              <w:t xml:space="preserve">NO COMPLETE TOE THEOREM OBTAINED</w:t>
            </w:r>
          </w:p>
        </w:tc>
      </w:tr>
      <w:tr>
        <w:tc>
          <w:tcPr>
            <w:tcMar>
              <w:top w:type="dxa" w:w="80"/>
              <w:left w:type="dxa" w:w="100"/>
              <w:bottom w:type="dxa" w:w="80"/>
              <w:right w:type="dxa" w:w="100"/>
            </w:tcMar>
          </w:tcPr>
          <w:p>
            <w:r>
              <w:rPr>
                <w:b w:val="false"/>
                <w:bCs w:val="false"/>
              </w:rPr>
              <w:t xml:space="preserve">master_object</w:t>
            </w:r>
          </w:p>
        </w:tc>
        <w:tc>
          <w:tcPr>
            <w:tcMar>
              <w:top w:type="dxa" w:w="80"/>
              <w:left w:type="dxa" w:w="100"/>
              <w:bottom w:type="dxa" w:w="80"/>
              <w:right w:type="dxa" w:w="100"/>
            </w:tcMar>
          </w:tcPr>
          <w:p>
            <w:r>
              <w:rPr>
                <w:b w:val="false"/>
                <w:bCs w:val="false"/>
              </w:rPr>
              <w:t xml:space="preserve">L (graph Laplacian) — only fully VERIFIED forward chain</w:t>
            </w:r>
          </w:p>
        </w:tc>
      </w:tr>
      <w:tr>
        <w:tc>
          <w:tcPr>
            <w:tcMar>
              <w:top w:type="dxa" w:w="80"/>
              <w:left w:type="dxa" w:w="100"/>
              <w:bottom w:type="dxa" w:w="80"/>
              <w:right w:type="dxa" w:w="100"/>
            </w:tcMar>
          </w:tcPr>
          <w:p>
            <w:r>
              <w:rPr>
                <w:b w:val="false"/>
                <w:bCs w:val="false"/>
              </w:rPr>
              <w:t xml:space="preserve">master_functional</w:t>
            </w:r>
          </w:p>
        </w:tc>
        <w:tc>
          <w:tcPr>
            <w:tcMar>
              <w:top w:type="dxa" w:w="80"/>
              <w:left w:type="dxa" w:w="100"/>
              <w:bottom w:type="dxa" w:w="80"/>
              <w:right w:type="dxa" w:w="100"/>
            </w:tcMar>
          </w:tcPr>
          <w:p>
            <w:r>
              <w:rPr>
                <w:b w:val="false"/>
                <w:bCs w:val="false"/>
              </w:rPr>
              <w:t xml:space="preserve">none closes; spectral action is the strongest external candidate, blocked by H2</w:t>
            </w:r>
          </w:p>
        </w:tc>
      </w:tr>
      <w:tr>
        <w:tc>
          <w:tcPr>
            <w:tcMar>
              <w:top w:type="dxa" w:w="80"/>
              <w:left w:type="dxa" w:w="100"/>
              <w:bottom w:type="dxa" w:w="80"/>
              <w:right w:type="dxa" w:w="100"/>
            </w:tcMar>
          </w:tcPr>
          <w:p>
            <w:r>
              <w:rPr>
                <w:b w:val="false"/>
                <w:bCs w:val="false"/>
              </w:rPr>
              <w:t xml:space="preserve">gauge_group</w:t>
            </w:r>
          </w:p>
        </w:tc>
        <w:tc>
          <w:tcPr>
            <w:tcMar>
              <w:top w:type="dxa" w:w="80"/>
              <w:left w:type="dxa" w:w="100"/>
              <w:bottom w:type="dxa" w:w="80"/>
              <w:right w:type="dxa" w:w="100"/>
            </w:tcMar>
          </w:tcPr>
          <w:p>
            <w:r>
              <w:rPr>
                <w:b w:val="false"/>
                <w:bCs w:val="false"/>
              </w:rPr>
              <w:t xml:space="preserve">SU(3)×SU(2)×U(1) preserved as EXTERNAL established physics, not derived</w:t>
            </w:r>
          </w:p>
        </w:tc>
      </w:tr>
      <w:tr>
        <w:tc>
          <w:tcPr>
            <w:tcMar>
              <w:top w:type="dxa" w:w="80"/>
              <w:left w:type="dxa" w:w="100"/>
              <w:bottom w:type="dxa" w:w="80"/>
              <w:right w:type="dxa" w:w="100"/>
            </w:tcMar>
          </w:tcPr>
          <w:p>
            <w:r>
              <w:rPr>
                <w:b w:val="false"/>
                <w:bCs w:val="false"/>
              </w:rPr>
              <w:t xml:space="preserve">geometry</w:t>
            </w:r>
          </w:p>
        </w:tc>
        <w:tc>
          <w:tcPr>
            <w:tcMar>
              <w:top w:type="dxa" w:w="80"/>
              <w:left w:type="dxa" w:w="100"/>
              <w:bottom w:type="dxa" w:w="80"/>
              <w:right w:type="dxa" w:w="100"/>
            </w:tcMar>
          </w:tcPr>
          <w:p>
            <w:r>
              <w:rPr>
                <w:b w:val="false"/>
                <w:bCs w:val="false"/>
              </w:rPr>
              <w:t xml:space="preserve">OPEN — Gate 2 never entered; DESI continuum limit FAIL/RETRIABLE</w:t>
            </w:r>
          </w:p>
        </w:tc>
      </w:tr>
      <w:tr>
        <w:tc>
          <w:tcPr>
            <w:tcMar>
              <w:top w:type="dxa" w:w="80"/>
              <w:left w:type="dxa" w:w="100"/>
              <w:bottom w:type="dxa" w:w="80"/>
              <w:right w:type="dxa" w:w="100"/>
            </w:tcMar>
          </w:tcPr>
          <w:p>
            <w:r>
              <w:rPr>
                <w:b w:val="false"/>
                <w:bCs w:val="false"/>
              </w:rPr>
              <w:t xml:space="preserve">matter_content</w:t>
            </w:r>
          </w:p>
        </w:tc>
        <w:tc>
          <w:tcPr>
            <w:tcMar>
              <w:top w:type="dxa" w:w="80"/>
              <w:left w:type="dxa" w:w="100"/>
              <w:bottom w:type="dxa" w:w="80"/>
              <w:right w:type="dxa" w:w="100"/>
            </w:tcMar>
          </w:tcPr>
          <w:p>
            <w:r>
              <w:rPr>
                <w:b w:val="false"/>
                <w:bCs w:val="false"/>
              </w:rPr>
              <w:t xml:space="preserve">OPEN — no surviving particle-spectrum derivation</w:t>
            </w:r>
          </w:p>
        </w:tc>
      </w:tr>
    </w:tbl>
    <w:p>
      <w:pPr>
        <w:pStyle w:val="Heading1"/>
        <w:spacing w:after="200" w:before="400"/>
      </w:pPr>
      <w:r>
        <w:t xml:space="preserve">Appendix B — Closure Status Registry Cross-Reference</w:t>
      </w:r>
    </w:p>
    <w:p>
      <w:pPr>
        <w:spacing w:after="160"/>
      </w:pPr>
      <w:r>
        <w:t xml:space="preserve">MASTER_THEORY_CLOSURE_MATRIX.csv (23 rows), MASTER_THEORY_DEPENDENCY_DAG.json (105 nodes, 63 edges), MASTER_THEORY_EQUATION_REGISTRY.json (35 equations), MASTER_THEORY_PROOF_REGISTRY.json (7 proofs), MASTER_THEORY_FALSIFICATION_REGISTRY.json (7 records), MASTER_THEORY_PROVENANCE_REGISTRY.json (105 entries).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2026-08-19T20:45:14.260Z</dcterms:created>
  <dcterms:modified xsi:type="dcterms:W3CDTF">2026-08-19T20:45:14.260Z</dcterms:modified>
</cp:coreProperties>
</file>

<file path=docProps/custom.xml><?xml version="1.0" encoding="utf-8"?>
<Properties xmlns="http://schemas.openxmlformats.org/officeDocument/2006/custom-properties" xmlns:vt="http://schemas.openxmlformats.org/officeDocument/2006/docPropsVTypes"/>
</file>