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p>
    <w:p>
      <w:pPr>
        <w:jc w:val="center"/>
      </w:pPr>
      <w:r>
        <w:rPr>
          <w:rFonts w:ascii="Arial" w:cs="Arial" w:eastAsia="Arial" w:hAnsi="Arial"/>
          <w:b/>
          <w:bCs/>
          <w:color w:val="0D1B2A"/>
          <w:sz w:val="52"/>
          <w:szCs w:val="52"/>
        </w:rPr>
        <w:t xml:space="preserve">SPECTRAL EMERGENCE FRAMEWORK</w:t>
      </w:r>
    </w:p>
    <w:p>
      <w:pPr>
        <w:spacing w:before="120"/>
      </w:pPr>
    </w:p>
    <w:p>
      <w:pPr>
        <w:jc w:val="center"/>
      </w:pPr>
      <w:r>
        <w:rPr>
          <w:rFonts w:ascii="Palatino Linotype" w:cs="Palatino Linotype" w:eastAsia="Palatino Linotype" w:hAnsi="Palatino Linotype"/>
          <w:i/>
          <w:iCs/>
          <w:color w:val="1B4F72"/>
          <w:sz w:val="26"/>
          <w:szCs w:val="26"/>
        </w:rPr>
        <w:t xml:space="preserve">A Formal Equation Specification for a Topology-Grounded Theory of Emergent Spacetime, Matter, and Physical Law</w:t>
      </w:r>
    </w:p>
    <w:p>
      <w:pPr>
        <w:spacing w:before="240"/>
      </w:pPr>
    </w:p>
    <w:p>
      <w:pPr>
        <w:pBdr>
          <w:bottom w:val="single" w:color="2E86C1" w:sz="6" w:space="1"/>
        </w:pBdr>
        <w:spacing w:after="80" w:before="80"/>
      </w:pPr>
    </w:p>
    <w:p>
      <w:pPr>
        <w:spacing w:before="160"/>
      </w:pPr>
    </w:p>
    <w:p>
      <w:pPr>
        <w:jc w:val="center"/>
      </w:pPr>
      <w:r>
        <w:rPr>
          <w:rFonts w:ascii="Palatino Linotype" w:cs="Palatino Linotype" w:eastAsia="Palatino Linotype" w:hAnsi="Palatino Linotype"/>
          <w:b/>
          <w:bCs/>
          <w:color w:val="0D1B2A"/>
          <w:sz w:val="24"/>
          <w:szCs w:val="24"/>
        </w:rPr>
        <w:t xml:space="preserve">Keith I. Blaze</w:t>
      </w:r>
    </w:p>
    <w:p>
      <w:pPr>
        <w:jc w:val="center"/>
      </w:pPr>
      <w:r>
        <w:rPr>
          <w:rFonts w:ascii="Palatino Linotype" w:cs="Palatino Linotype" w:eastAsia="Palatino Linotype" w:hAnsi="Palatino Linotype"/>
          <w:color w:val="555555"/>
          <w:sz w:val="20"/>
          <w:szCs w:val="20"/>
        </w:rPr>
        <w:t xml:space="preserve">Department of Communication and Media Studies  ·  Montclair State University</w:t>
      </w:r>
    </w:p>
    <w:p>
      <w:pPr>
        <w:spacing w:before="80"/>
      </w:pPr>
    </w:p>
    <w:p>
      <w:pPr>
        <w:jc w:val="center"/>
      </w:pPr>
      <w:r>
        <w:rPr>
          <w:rFonts w:ascii="Palatino Linotype" w:cs="Palatino Linotype" w:eastAsia="Palatino Linotype" w:hAnsi="Palatino Linotype"/>
          <w:color w:val="2E86C1"/>
          <w:sz w:val="20"/>
          <w:szCs w:val="20"/>
        </w:rPr>
        <w:t xml:space="preserve">DTC / Rosetta Stone Protocol Research Program  ·  Working Paper  ·  June 2026</w:t>
      </w:r>
    </w:p>
    <w:p>
      <w:pPr>
        <w:spacing w:before="400"/>
      </w:pPr>
    </w:p>
    <w:p>
      <w:pPr>
        <w:pBdr>
          <w:bottom w:val="single" w:color="2E86C1" w:sz="6" w:space="1"/>
        </w:pBdr>
        <w:spacing w:after="80" w:before="80"/>
      </w:pPr>
    </w:p>
    <w:p>
      <w:pPr>
        <w:spacing w:before="280"/>
      </w:pPr>
    </w:p>
    <w:p>
      <w:pPr>
        <w:pStyle w:val="Heading1"/>
        <w:spacing w:after="160" w:before="400"/>
      </w:pPr>
      <w:r>
        <w:rPr>
          <w:rFonts w:ascii="Arial" w:cs="Arial" w:eastAsia="Arial" w:hAnsi="Arial"/>
          <w:b/>
          <w:bCs/>
          <w:color w:val="2E86C1"/>
          <w:sz w:val="30"/>
          <w:szCs w:val="30"/>
        </w:rPr>
        <w:t xml:space="preserve">  </w:t>
      </w:r>
      <w:r>
        <w:rPr>
          <w:rFonts w:ascii="Arial" w:cs="Arial" w:eastAsia="Arial" w:hAnsi="Arial"/>
          <w:b/>
          <w:bCs/>
          <w:color w:val="0D1B2A"/>
          <w:sz w:val="30"/>
          <w:szCs w:val="30"/>
        </w:rPr>
        <w:t xml:space="preserve">Abstract</w:t>
      </w:r>
    </w:p>
    <w:p>
      <w:pPr>
        <w:spacing w:after="120" w:before="80"/>
        <w:jc w:val="both"/>
      </w:pPr>
      <w:r>
        <w:rPr>
          <w:rFonts w:ascii="Palatino Linotype" w:cs="Palatino Linotype" w:eastAsia="Palatino Linotype" w:hAnsi="Palatino Linotype"/>
          <w:color w:val="000000"/>
          <w:sz w:val="22"/>
          <w:szCs w:val="22"/>
        </w:rPr>
        <w:t xml:space="preserve">This specification document presents the complete, non-redundant equation set for the Spectral Emergence Framework (SEF), a formal program proposing that all physical observables — spacetime geometry, particle masses, coupling constants, and gauge symmetries — arise as spectral consequences of a single primitive combinatorial object: the graph Laplacian L = D − A defined over a network of fundamental distinctions.</w:t>
      </w:r>
    </w:p>
    <w:p>
      <w:pPr>
        <w:spacing w:after="120" w:before="80"/>
        <w:jc w:val="both"/>
      </w:pPr>
      <w:r>
        <w:rPr>
          <w:rFonts w:ascii="Palatino Linotype" w:cs="Palatino Linotype" w:eastAsia="Palatino Linotype" w:hAnsi="Palatino Linotype"/>
          <w:color w:val="000000"/>
          <w:sz w:val="22"/>
          <w:szCs w:val="22"/>
        </w:rPr>
        <w:t xml:space="preserve">The framework is organized in a strict logical hierarchy: a primitive distinction graph generates a Laplacian operator whose eigenstructure encodes geometry, mass, and interaction. Renormalization group flow, anomaly cancellation, and computability limits are incorporated as necessary consistency conditions. The final compression reduces all of physics to the question of which graph G = (V, E) reproduces the observed spectrum of Nature.</w:t>
      </w:r>
    </w:p>
    <w:p>
      <w:pPr>
        <w:spacing w:after="120" w:before="80"/>
        <w:jc w:val="both"/>
      </w:pPr>
      <w:r>
        <w:rPr>
          <w:rFonts w:ascii="Palatino Linotype" w:cs="Palatino Linotype" w:eastAsia="Palatino Linotype" w:hAnsi="Palatino Linotype"/>
          <w:color w:val="000000"/>
          <w:sz w:val="22"/>
          <w:szCs w:val="22"/>
        </w:rPr>
        <w:t xml:space="preserve">All equations are rendered in native Office Math (OMML) notation with full Unicode Greek and operator symbols. Every variable is defined in the section-level tables and consolidated in the master glossary.</w:t>
      </w:r>
    </w:p>
    <w:p>
      <w:r>
        <w:br w:type="page"/>
      </w:r>
    </w:p>
    <w:p>
      <w:pPr>
        <w:pStyle w:val="Heading1"/>
        <w:spacing w:after="160" w:before="400"/>
      </w:pPr>
      <w:r>
        <w:rPr>
          <w:rFonts w:ascii="Arial" w:cs="Arial" w:eastAsia="Arial" w:hAnsi="Arial"/>
          <w:b/>
          <w:bCs/>
          <w:color w:val="2E86C1"/>
          <w:sz w:val="30"/>
          <w:szCs w:val="30"/>
        </w:rPr>
        <w:t xml:space="preserve">1.  </w:t>
      </w:r>
      <w:r>
        <w:rPr>
          <w:rFonts w:ascii="Arial" w:cs="Arial" w:eastAsia="Arial" w:hAnsi="Arial"/>
          <w:b/>
          <w:bCs/>
          <w:color w:val="0D1B2A"/>
          <w:sz w:val="30"/>
          <w:szCs w:val="30"/>
        </w:rPr>
        <w:t xml:space="preserve">Foundational Primitives</w:t>
      </w:r>
    </w:p>
    <w:p>
      <w:pPr>
        <w:pBdr>
          <w:bottom w:val="single" w:color="2E86C1" w:sz="6" w:space="1"/>
        </w:pBdr>
        <w:spacing w:after="80" w:before="80"/>
      </w:pPr>
    </w:p>
    <w:p>
      <w:pPr>
        <w:spacing w:after="120" w:before="80"/>
        <w:jc w:val="both"/>
      </w:pPr>
      <w:r>
        <w:rPr>
          <w:rFonts w:ascii="Palatino Linotype" w:cs="Palatino Linotype" w:eastAsia="Palatino Linotype" w:hAnsi="Palatino Linotype"/>
          <w:color w:val="000000"/>
          <w:sz w:val="22"/>
          <w:szCs w:val="22"/>
        </w:rPr>
        <w:t xml:space="preserve">The framework begins with the most elementary unit: a distinction — an irreducible act of differentiation that separates one state from another. A finite collection of such distinctions, together with their connectivity relations, constitutes the universal state space from which all downstream structure is derived.</w:t>
      </w:r>
    </w:p>
    <w:p>
      <w:pPr>
        <w:pStyle w:val="Heading2"/>
        <w:spacing w:after="100" w:before="280"/>
      </w:pPr>
      <w:r>
        <w:rPr>
          <w:rFonts w:ascii="Arial" w:cs="Arial" w:eastAsia="Arial" w:hAnsi="Arial"/>
          <w:b/>
          <w:bCs/>
          <w:color w:val="2E86C1"/>
          <w:sz w:val="24"/>
          <w:szCs w:val="24"/>
        </w:rPr>
        <w:t xml:space="preserve">1.1  </w:t>
      </w:r>
      <w:r>
        <w:rPr>
          <w:rFonts w:ascii="Arial" w:cs="Arial" w:eastAsia="Arial" w:hAnsi="Arial"/>
          <w:b/>
          <w:bCs/>
          <w:color w:val="1B4F72"/>
          <w:sz w:val="24"/>
          <w:szCs w:val="24"/>
        </w:rPr>
        <w:t xml:space="preserve">Primitive State Space</w:t>
      </w:r>
    </w:p>
    <w:p>
      <w:pPr>
        <w:spacing w:after="0" w:before="200"/>
      </w:pPr>
      <w:r>
        <w:rPr>
          <w:rFonts w:ascii="Arial" w:cs="Arial" w:eastAsia="Arial" w:hAnsi="Arial"/>
          <w:b/>
          <w:bCs/>
          <w:color w:val="2E86C1"/>
          <w:sz w:val="18"/>
          <w:szCs w:val="18"/>
        </w:rPr>
        <w:t xml:space="preserve">Equation 1</w:t>
      </w:r>
    </w:p>
    <w:p>
      <w:pPr>
        <w:spacing w:after="140" w:before="140"/>
        <w:jc w:val="center"/>
      </w:pPr>
      <m:oMath>
        <m:r>
          <m:t>U  =  </m:t>
        </m:r>
        <m:d>
          <m:dPr>
            <m:begChr m:val="{"/>
            <m:endChr m:val="}"/>
          </m:dPr>
          <m:e>
            <m:sSub>
              <m:sSubPr/>
              <m:e>
                <m:r>
                  <m:t>Δ</m:t>
                </m:r>
              </m:e>
              <m:sub>
                <m:r>
                  <m:t>i</m:t>
                </m:r>
              </m:sub>
            </m:sSub>
            <m:r>
              <m:t>  ,    i = 1, …, N</m:t>
            </m:r>
          </m:e>
        </m:d>
      </m:oMath>
    </w:p>
    <w:p>
      <w:pPr>
        <w:spacing w:after="120" w:before="80"/>
        <w:jc w:val="both"/>
      </w:pPr>
      <w:r>
        <w:rPr>
          <w:rFonts w:ascii="Palatino Linotype" w:cs="Palatino Linotype" w:eastAsia="Palatino Linotype" w:hAnsi="Palatino Linotype"/>
          <w:color w:val="000000"/>
          <w:sz w:val="22"/>
          <w:szCs w:val="22"/>
        </w:rPr>
        <w:t xml:space="preserve">The universal state space U is the ordered collection of all N primitive distinctions. Each element Δᵢ is an irreducible binary differentiation event — the most elementary ontological unit in the framework. No further decomposition of Δᵢ is assumed or required.</w:t>
      </w:r>
    </w:p>
    <w:p>
      <w:pPr>
        <w:pStyle w:val="Heading2"/>
        <w:spacing w:after="100" w:before="280"/>
      </w:pPr>
      <w:r>
        <w:rPr>
          <w:rFonts w:ascii="Arial" w:cs="Arial" w:eastAsia="Arial" w:hAnsi="Arial"/>
          <w:b/>
          <w:bCs/>
          <w:color w:val="2E86C1"/>
          <w:sz w:val="24"/>
          <w:szCs w:val="24"/>
        </w:rPr>
        <w:t xml:space="preserve">1.2  </w:t>
      </w:r>
      <w:r>
        <w:rPr>
          <w:rFonts w:ascii="Arial" w:cs="Arial" w:eastAsia="Arial" w:hAnsi="Arial"/>
          <w:b/>
          <w:bCs/>
          <w:color w:val="1B4F72"/>
          <w:sz w:val="24"/>
          <w:szCs w:val="24"/>
        </w:rPr>
        <w:t xml:space="preserve">Adjacency Operator</w:t>
      </w:r>
    </w:p>
    <w:p>
      <w:pPr>
        <w:spacing w:after="0" w:before="200"/>
      </w:pPr>
      <w:r>
        <w:rPr>
          <w:rFonts w:ascii="Arial" w:cs="Arial" w:eastAsia="Arial" w:hAnsi="Arial"/>
          <w:b/>
          <w:bCs/>
          <w:color w:val="2E86C1"/>
          <w:sz w:val="18"/>
          <w:szCs w:val="18"/>
        </w:rPr>
        <w:t xml:space="preserve">Equation 2</w:t>
      </w:r>
    </w:p>
    <w:p>
      <w:pPr>
        <w:spacing w:after="140" w:before="140"/>
        <w:jc w:val="center"/>
      </w:pPr>
      <m:oMath>
        <m:r>
          <m:t>A  =  </m:t>
        </m:r>
        <m:d>
          <m:dPr/>
          <m:e>
            <m:sSub>
              <m:sSubPr/>
              <m:e>
                <m:r>
                  <m:t>A</m:t>
                </m:r>
              </m:e>
              <m:sub>
                <m:r>
                  <m:t>ij</m:t>
                </m:r>
              </m:sub>
            </m:sSub>
          </m:e>
        </m:d>
        <m:r>
          <m:t>,    </m:t>
        </m:r>
        <m:sSub>
          <m:sSubPr/>
          <m:e>
            <m:r>
              <m:t>A</m:t>
            </m:r>
          </m:e>
          <m:sub>
            <m:r>
              <m:t>ij</m:t>
            </m:r>
          </m:sub>
        </m:sSub>
        <m:r>
          <m:t>  ∈  {0, 1}</m:t>
        </m:r>
      </m:oMath>
    </w:p>
    <w:p>
      <w:pPr>
        <w:spacing w:after="120" w:before="80"/>
        <w:jc w:val="both"/>
      </w:pPr>
      <w:r>
        <w:rPr>
          <w:rFonts w:ascii="Palatino Linotype" w:cs="Palatino Linotype" w:eastAsia="Palatino Linotype" w:hAnsi="Palatino Linotype"/>
          <w:color w:val="000000"/>
          <w:sz w:val="22"/>
          <w:szCs w:val="22"/>
        </w:rPr>
        <w:t xml:space="preserve">The adjacency matrix A records which distinctions are directly connected. The matrix is symmetric by construction, reflecting the undirected nature of distinction relations. A carries the full topological information of the graph G = (V, E).</w:t>
      </w:r>
    </w:p>
    <w:p>
      <w:pPr>
        <w:pStyle w:val="Heading2"/>
        <w:spacing w:after="100" w:before="280"/>
      </w:pPr>
      <w:r>
        <w:rPr>
          <w:rFonts w:ascii="Arial" w:cs="Arial" w:eastAsia="Arial" w:hAnsi="Arial"/>
          <w:b/>
          <w:bCs/>
          <w:color w:val="2E86C1"/>
          <w:sz w:val="24"/>
          <w:szCs w:val="24"/>
        </w:rPr>
        <w:t xml:space="preserve">1.3  </w:t>
      </w:r>
      <w:r>
        <w:rPr>
          <w:rFonts w:ascii="Arial" w:cs="Arial" w:eastAsia="Arial" w:hAnsi="Arial"/>
          <w:b/>
          <w:bCs/>
          <w:color w:val="1B4F72"/>
          <w:sz w:val="24"/>
          <w:szCs w:val="24"/>
        </w:rPr>
        <w:t xml:space="preserve">Degree / Constraint Matrix</w:t>
      </w:r>
    </w:p>
    <w:p>
      <w:pPr>
        <w:spacing w:after="0" w:before="200"/>
      </w:pPr>
      <w:r>
        <w:rPr>
          <w:rFonts w:ascii="Arial" w:cs="Arial" w:eastAsia="Arial" w:hAnsi="Arial"/>
          <w:b/>
          <w:bCs/>
          <w:color w:val="2E86C1"/>
          <w:sz w:val="18"/>
          <w:szCs w:val="18"/>
        </w:rPr>
        <w:t xml:space="preserve">Equation 3</w:t>
      </w:r>
    </w:p>
    <w:p>
      <w:pPr>
        <w:spacing w:after="140" w:before="140"/>
        <w:jc w:val="center"/>
      </w:pPr>
      <m:oMath>
        <m:r>
          <m:t>D  =  diag</m:t>
        </m:r>
        <m:d>
          <m:dPr/>
          <m:e>
            <m:sSub>
              <m:sSubPr/>
              <m:e>
                <m:r>
                  <m:t>d</m:t>
                </m:r>
              </m:e>
              <m:sub>
                <m:r>
                  <m:t>1</m:t>
                </m:r>
              </m:sub>
            </m:sSub>
            <m:r>
              <m:t>, …, </m:t>
            </m:r>
            <m:sSub>
              <m:sSubPr/>
              <m:e>
                <m:r>
                  <m:t>d</m:t>
                </m:r>
              </m:e>
              <m:sub>
                <m:r>
                  <m:t>N</m:t>
                </m:r>
              </m:sub>
            </m:sSub>
          </m:e>
        </m:d>
        <m:r>
          <m:t>,      </m:t>
        </m:r>
        <m:sSub>
          <m:sSubPr/>
          <m:e>
            <m:r>
              <m:t>d</m:t>
            </m:r>
          </m:e>
          <m:sub>
            <m:r>
              <m:t>i</m:t>
            </m:r>
          </m:sub>
        </m:sSub>
        <m:r>
          <m:t>  =  </m:t>
        </m:r>
        <m:nary>
          <m:naryPr>
            <m:chr m:val="∑"/>
            <m:limLoc m:val="undOvr"/>
          </m:naryPr>
          <m:sub>
            <m:r>
              <m:t>j</m:t>
            </m:r>
          </m:sub>
          <m:sup>
            <m:r>
              <m:t/>
            </m:r>
          </m:sup>
          <m:e>
            <m:sSub>
              <m:sSubPr/>
              <m:e>
                <m:r>
                  <m:t>A</m:t>
                </m:r>
              </m:e>
              <m:sub>
                <m:r>
                  <m:t>ij</m:t>
                </m:r>
              </m:sub>
            </m:sSub>
          </m:e>
        </m:nary>
      </m:oMath>
    </w:p>
    <w:p>
      <w:pPr>
        <w:spacing w:after="120" w:before="80"/>
        <w:jc w:val="both"/>
      </w:pPr>
      <w:r>
        <w:rPr>
          <w:rFonts w:ascii="Palatino Linotype" w:cs="Palatino Linotype" w:eastAsia="Palatino Linotype" w:hAnsi="Palatino Linotype"/>
          <w:color w:val="000000"/>
          <w:sz w:val="22"/>
          <w:szCs w:val="22"/>
        </w:rPr>
        <w:t xml:space="preserve">The degree matrix D is diagonal, with each entry dᵢ equal to the number of connections of distinction i. Within the DTC framework, D functions as the constraint operator: a node with high degree participates in more relational obligations and is structurally more constrained than a sparsely connected node.</w:t>
      </w:r>
    </w:p>
    <w:p>
      <w:pPr>
        <w:pStyle w:val="Heading2"/>
        <w:spacing w:after="100" w:before="280"/>
      </w:pPr>
      <w:r>
        <w:rPr>
          <w:rFonts w:ascii="Arial" w:cs="Arial" w:eastAsia="Arial" w:hAnsi="Arial"/>
          <w:b/>
          <w:bCs/>
          <w:color w:val="2E86C1"/>
          <w:sz w:val="24"/>
          <w:szCs w:val="24"/>
        </w:rPr>
        <w:t xml:space="preserve">1.4  </w:t>
      </w:r>
      <w:r>
        <w:rPr>
          <w:rFonts w:ascii="Arial" w:cs="Arial" w:eastAsia="Arial" w:hAnsi="Arial"/>
          <w:b/>
          <w:bCs/>
          <w:color w:val="1B4F72"/>
          <w:sz w:val="24"/>
          <w:szCs w:val="24"/>
        </w:rPr>
        <w:t xml:space="preserve">Graph Laplacian — The Primitive Operator</w:t>
      </w:r>
    </w:p>
    <w:p>
      <w:pPr>
        <w:spacing w:after="0" w:before="200"/>
      </w:pPr>
      <w:r>
        <w:rPr>
          <w:rFonts w:ascii="Arial" w:cs="Arial" w:eastAsia="Arial" w:hAnsi="Arial"/>
          <w:b/>
          <w:bCs/>
          <w:color w:val="2E86C1"/>
          <w:sz w:val="18"/>
          <w:szCs w:val="18"/>
        </w:rPr>
        <w:t xml:space="preserve">Equation 4</w:t>
      </w:r>
    </w:p>
    <w:p>
      <w:pPr>
        <w:spacing w:after="140" w:before="140"/>
        <w:jc w:val="center"/>
      </w:pPr>
      <m:oMath>
        <m:r>
          <m:t>L  =  D  </m:t>
        </m:r>
        <m:r>
          <m:t>−</m:t>
        </m:r>
        <m:r>
          <m:t>  A</m:t>
        </m:r>
      </m:oMath>
    </w:p>
    <w:p>
      <w:pPr>
        <w:spacing w:after="120" w:before="80"/>
        <w:jc w:val="both"/>
      </w:pPr>
      <w:r>
        <w:rPr>
          <w:rFonts w:ascii="Palatino Linotype" w:cs="Palatino Linotype" w:eastAsia="Palatino Linotype" w:hAnsi="Palatino Linotype"/>
          <w:color w:val="000000"/>
          <w:sz w:val="22"/>
          <w:szCs w:val="22"/>
        </w:rPr>
        <w:t xml:space="preserve">The graph Laplacian L is the single primitive operator from which all downstream physics is derived. It is symmetric and positive semi-definite. Its smallest eigenvalue is always zero, corresponding to the uniform mode over connected components. All geometry, mass, and interaction structure is encoded in Spec(L).</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W w:type="dxa" w:w="144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Symbol</w:t>
            </w:r>
          </w:p>
        </w:tc>
        <w:tc>
          <w:tcPr>
            <w:tcW w:type="dxa" w:w="288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Name</w:t>
            </w:r>
          </w:p>
        </w:tc>
        <w:tc>
          <w:tcPr>
            <w:tcW w:type="dxa" w:w="504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Definition / Role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U</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Universal state space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The complete set of primitive distinctions; the initial condition of the framework</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Δᵢ</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i-th distinction</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The i-th irreducible differentiation event; i ranges from 1 to N</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N</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Cardinality</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Total number of distinctions in the current realization</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A</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Adjacency matrix</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N×N binary symmetric matrix encoding pairwise connectivity of distinctions</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Aᵢⱼ</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Connection entry</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Equals 1 if distinction i is connected to j; 0 otherwise</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D</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Degree matrix</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N×N diagonal matrix; Dᵢᵢ = dᵢ = number of connections of node i</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dᵢ</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Degree of node i</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Sum of row i of A; the local connectivity count of distinction i</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G = (V,E)</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Graph</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The combinatorial structure underlying U; V is the vertex set, E the edge set</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L</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Graph Laplacian</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Fundamental operator L = D − A; symmetric, positive semi-definite</w:t>
            </w:r>
          </w:p>
        </w:tc>
      </w:tr>
    </w:tbl>
    <w:p>
      <w:r>
        <w:br w:type="page"/>
      </w:r>
    </w:p>
    <w:p>
      <w:pPr>
        <w:pStyle w:val="Heading1"/>
        <w:spacing w:after="160" w:before="400"/>
      </w:pPr>
      <w:r>
        <w:rPr>
          <w:rFonts w:ascii="Arial" w:cs="Arial" w:eastAsia="Arial" w:hAnsi="Arial"/>
          <w:b/>
          <w:bCs/>
          <w:color w:val="2E86C1"/>
          <w:sz w:val="30"/>
          <w:szCs w:val="30"/>
        </w:rPr>
        <w:t xml:space="preserve">2.  </w:t>
      </w:r>
      <w:r>
        <w:rPr>
          <w:rFonts w:ascii="Arial" w:cs="Arial" w:eastAsia="Arial" w:hAnsi="Arial"/>
          <w:b/>
          <w:bCs/>
          <w:color w:val="0D1B2A"/>
          <w:sz w:val="30"/>
          <w:szCs w:val="30"/>
        </w:rPr>
        <w:t xml:space="preserve">Spectral Structure and the Dirac Operator</w:t>
      </w:r>
    </w:p>
    <w:p>
      <w:pPr>
        <w:pBdr>
          <w:bottom w:val="single" w:color="2E86C1" w:sz="6" w:space="1"/>
        </w:pBdr>
        <w:spacing w:after="80" w:before="80"/>
      </w:pPr>
    </w:p>
    <w:p>
      <w:pPr>
        <w:spacing w:after="120" w:before="80"/>
        <w:jc w:val="both"/>
      </w:pPr>
      <w:r>
        <w:rPr>
          <w:rFonts w:ascii="Palatino Linotype" w:cs="Palatino Linotype" w:eastAsia="Palatino Linotype" w:hAnsi="Palatino Linotype"/>
          <w:color w:val="000000"/>
          <w:sz w:val="22"/>
          <w:szCs w:val="22"/>
        </w:rPr>
        <w:t xml:space="preserve">The spectral content of L — its eigenvalues and eigenmodes — constitutes the complete informational content of the framework. Two equivalent formulations of the eigenvalue problem are presented: one in terms of L directly, and one in terms of the distinction-derived Dirac operator 𝒿_Δ, which satisfies 𝒿_Δ² = L.</w:t>
      </w:r>
    </w:p>
    <w:p>
      <w:pPr>
        <w:pStyle w:val="Heading2"/>
        <w:spacing w:after="100" w:before="280"/>
      </w:pPr>
      <w:r>
        <w:rPr>
          <w:rFonts w:ascii="Arial" w:cs="Arial" w:eastAsia="Arial" w:hAnsi="Arial"/>
          <w:b/>
          <w:bCs/>
          <w:color w:val="2E86C1"/>
          <w:sz w:val="24"/>
          <w:szCs w:val="24"/>
        </w:rPr>
        <w:t xml:space="preserve">2.1  </w:t>
      </w:r>
      <w:r>
        <w:rPr>
          <w:rFonts w:ascii="Arial" w:cs="Arial" w:eastAsia="Arial" w:hAnsi="Arial"/>
          <w:b/>
          <w:bCs/>
          <w:color w:val="1B4F72"/>
          <w:sz w:val="24"/>
          <w:szCs w:val="24"/>
        </w:rPr>
        <w:t xml:space="preserve">Laplacian Eigenproblem</w:t>
      </w:r>
    </w:p>
    <w:p>
      <w:pPr>
        <w:spacing w:after="0" w:before="200"/>
      </w:pPr>
      <w:r>
        <w:rPr>
          <w:rFonts w:ascii="Arial" w:cs="Arial" w:eastAsia="Arial" w:hAnsi="Arial"/>
          <w:b/>
          <w:bCs/>
          <w:color w:val="2E86C1"/>
          <w:sz w:val="18"/>
          <w:szCs w:val="18"/>
        </w:rPr>
        <w:t xml:space="preserve">Equation 5</w:t>
      </w:r>
    </w:p>
    <w:p>
      <w:pPr>
        <w:spacing w:after="140" w:before="140"/>
        <w:jc w:val="center"/>
      </w:pPr>
      <m:oMath>
        <m:r>
          <m:t>L</m:t>
        </m:r>
        <m:sSub>
          <m:sSubPr/>
          <m:e>
            <m:r>
              <m:t>ψ</m:t>
            </m:r>
          </m:e>
          <m:sub>
            <m:r>
              <m:t>n</m:t>
            </m:r>
          </m:sub>
        </m:sSub>
        <m:r>
          <m:t>  =  </m:t>
        </m:r>
        <m:sSub>
          <m:sSubPr/>
          <m:e>
            <m:r>
              <m:t>λ</m:t>
            </m:r>
          </m:e>
          <m:sub>
            <m:r>
              <m:t>n</m:t>
            </m:r>
          </m:sub>
        </m:sSub>
        <m:sSub>
          <m:sSubPr/>
          <m:e>
            <m:r>
              <m:t>ψ</m:t>
            </m:r>
          </m:e>
          <m:sub>
            <m:r>
              <m:t>n</m:t>
            </m:r>
          </m:sub>
        </m:sSub>
      </m:oMath>
    </w:p>
    <w:p>
      <w:pPr>
        <w:spacing w:after="120" w:before="80"/>
        <w:jc w:val="both"/>
      </w:pPr>
      <w:r>
        <w:rPr>
          <w:rFonts w:ascii="Palatino Linotype" w:cs="Palatino Linotype" w:eastAsia="Palatino Linotype" w:hAnsi="Palatino Linotype"/>
          <w:color w:val="000000"/>
          <w:sz w:val="22"/>
          <w:szCs w:val="22"/>
        </w:rPr>
        <w:t xml:space="preserve">Each eigenvalue λₙ is real and non-negative. Each eigenfunction ψₙ is a real-valued vector on the distinction network. The complete set {(λₙ, ψₙ)} encodes all structural information about the network, including its geometry, topology, and physical observables.</w:t>
      </w:r>
    </w:p>
    <w:p>
      <w:pPr>
        <w:pStyle w:val="Heading2"/>
        <w:spacing w:after="100" w:before="280"/>
      </w:pPr>
      <w:r>
        <w:rPr>
          <w:rFonts w:ascii="Arial" w:cs="Arial" w:eastAsia="Arial" w:hAnsi="Arial"/>
          <w:b/>
          <w:bCs/>
          <w:color w:val="2E86C1"/>
          <w:sz w:val="24"/>
          <w:szCs w:val="24"/>
        </w:rPr>
        <w:t xml:space="preserve">2.2  </w:t>
      </w:r>
      <w:r>
        <w:rPr>
          <w:rFonts w:ascii="Arial" w:cs="Arial" w:eastAsia="Arial" w:hAnsi="Arial"/>
          <w:b/>
          <w:bCs/>
          <w:color w:val="1B4F72"/>
          <w:sz w:val="24"/>
          <w:szCs w:val="24"/>
        </w:rPr>
        <w:t xml:space="preserve">Distinction-Derived Dirac Operator</w:t>
      </w:r>
    </w:p>
    <w:p>
      <w:pPr>
        <w:spacing w:after="0" w:before="200"/>
      </w:pPr>
      <w:r>
        <w:rPr>
          <w:rFonts w:ascii="Arial" w:cs="Arial" w:eastAsia="Arial" w:hAnsi="Arial"/>
          <w:b/>
          <w:bCs/>
          <w:color w:val="2E86C1"/>
          <w:sz w:val="18"/>
          <w:szCs w:val="18"/>
        </w:rPr>
        <w:t xml:space="preserve">Equation 6</w:t>
      </w:r>
    </w:p>
    <w:p>
      <w:pPr>
        <w:spacing w:after="140" w:before="140"/>
        <w:jc w:val="center"/>
      </w:pPr>
      <m:oMath>
        <m:sSup>
          <m:sSupPr/>
          <m:e>
            <m:sSub>
              <m:sSubPr/>
              <m:e>
                <m:r>
                  <m:t>𝒿</m:t>
                </m:r>
              </m:e>
              <m:sub>
                <m:r>
                  <m:t>Δ</m:t>
                </m:r>
              </m:sub>
            </m:sSub>
          </m:e>
          <m:sup>
            <m:r>
              <m:t>2</m:t>
            </m:r>
          </m:sup>
        </m:sSup>
        <m:r>
          <m:t>  =  L</m:t>
        </m:r>
      </m:oMath>
    </w:p>
    <w:p>
      <w:pPr>
        <w:spacing w:after="0" w:before="200"/>
      </w:pPr>
      <w:r>
        <w:rPr>
          <w:rFonts w:ascii="Arial" w:cs="Arial" w:eastAsia="Arial" w:hAnsi="Arial"/>
          <w:b/>
          <w:bCs/>
          <w:color w:val="2E86C1"/>
          <w:sz w:val="18"/>
          <w:szCs w:val="18"/>
        </w:rPr>
        <w:t xml:space="preserve">Equation 7</w:t>
      </w:r>
    </w:p>
    <w:p>
      <w:pPr>
        <w:spacing w:after="140" w:before="140"/>
        <w:jc w:val="center"/>
      </w:pPr>
      <m:oMath>
        <m:sSub>
          <m:sSubPr/>
          <m:e>
            <m:r>
              <m:t>𝒿</m:t>
            </m:r>
          </m:e>
          <m:sub>
            <m:r>
              <m:t>Δ</m:t>
            </m:r>
          </m:sub>
        </m:sSub>
        <m:sSub>
          <m:sSubPr/>
          <m:e>
            <m:r>
              <m:t>ψ</m:t>
            </m:r>
          </m:e>
          <m:sub>
            <m:r>
              <m:t>n</m:t>
            </m:r>
          </m:sub>
        </m:sSub>
        <m:r>
          <m:t>  =  </m:t>
        </m:r>
        <m:rad>
          <m:radPr>
            <m:degHide m:val="1"/>
          </m:radPr>
          <m:deg/>
          <m:e>
            <m:sSub>
              <m:sSubPr/>
              <m:e>
                <m:r>
                  <m:t>λ</m:t>
                </m:r>
              </m:e>
              <m:sub>
                <m:r>
                  <m:t>n</m:t>
                </m:r>
              </m:sub>
            </m:sSub>
          </m:e>
        </m:rad>
        <m:r>
          <m:t> </m:t>
        </m:r>
        <m:sSub>
          <m:sSubPr/>
          <m:e>
            <m:r>
              <m:t>ψ</m:t>
            </m:r>
          </m:e>
          <m:sub>
            <m:r>
              <m:t>n</m:t>
            </m:r>
          </m:sub>
        </m:sSub>
      </m:oMath>
    </w:p>
    <w:p>
      <w:pPr>
        <w:spacing w:after="120" w:before="80"/>
        <w:jc w:val="both"/>
      </w:pPr>
      <w:r>
        <w:rPr>
          <w:rFonts w:ascii="Palatino Linotype" w:cs="Palatino Linotype" w:eastAsia="Palatino Linotype" w:hAnsi="Palatino Linotype"/>
          <w:color w:val="000000"/>
          <w:sz w:val="22"/>
          <w:szCs w:val="22"/>
        </w:rPr>
        <w:t xml:space="preserve">The Dirac operator 𝒿_Δ is the spectral square root of L. Its eigenvalues are √λₙ, providing a first-order operator analogous to the Dirac operator of quantum field theory. This construction bridges the combinatorial graph framework to the continuous Dirac formalism of the Standard Model without requiring an a priori spacetime manifold.</w:t>
      </w:r>
    </w:p>
    <w:p>
      <w:pPr>
        <w:pStyle w:val="Heading2"/>
        <w:spacing w:after="100" w:before="280"/>
      </w:pPr>
      <w:r>
        <w:rPr>
          <w:rFonts w:ascii="Arial" w:cs="Arial" w:eastAsia="Arial" w:hAnsi="Arial"/>
          <w:b/>
          <w:bCs/>
          <w:color w:val="2E86C1"/>
          <w:sz w:val="24"/>
          <w:szCs w:val="24"/>
        </w:rPr>
        <w:t xml:space="preserve">2.3  </w:t>
      </w:r>
      <w:r>
        <w:rPr>
          <w:rFonts w:ascii="Arial" w:cs="Arial" w:eastAsia="Arial" w:hAnsi="Arial"/>
          <w:b/>
          <w:bCs/>
          <w:color w:val="1B4F72"/>
          <w:sz w:val="24"/>
          <w:szCs w:val="24"/>
        </w:rPr>
        <w:t xml:space="preserve">Complete Spectrum</w:t>
      </w:r>
    </w:p>
    <w:p>
      <w:pPr>
        <w:spacing w:after="0" w:before="200"/>
      </w:pPr>
      <w:r>
        <w:rPr>
          <w:rFonts w:ascii="Arial" w:cs="Arial" w:eastAsia="Arial" w:hAnsi="Arial"/>
          <w:b/>
          <w:bCs/>
          <w:color w:val="2E86C1"/>
          <w:sz w:val="18"/>
          <w:szCs w:val="18"/>
        </w:rPr>
        <w:t xml:space="preserve">Equation 8</w:t>
      </w:r>
    </w:p>
    <w:p>
      <w:pPr>
        <w:spacing w:after="140" w:before="140"/>
        <w:jc w:val="center"/>
      </w:pPr>
      <m:oMath>
        <m:r>
          <m:t>Spec(L)  =  </m:t>
        </m:r>
        <m:d>
          <m:dPr>
            <m:begChr m:val="{"/>
            <m:endChr m:val="}"/>
          </m:dPr>
          <m:e>
            <m:sSub>
              <m:sSubPr/>
              <m:e>
                <m:r>
                  <m:t>λ</m:t>
                </m:r>
              </m:e>
              <m:sub>
                <m:r>
                  <m:t>n</m:t>
                </m:r>
              </m:sub>
            </m:sSub>
            <m:r>
              <m:t>  ∣  L</m:t>
            </m:r>
            <m:sSub>
              <m:sSubPr/>
              <m:e>
                <m:r>
                  <m:t>ψ</m:t>
                </m:r>
              </m:e>
              <m:sub>
                <m:r>
                  <m:t>n</m:t>
                </m:r>
              </m:sub>
            </m:sSub>
            <m:r>
              <m:t> = </m:t>
            </m:r>
            <m:sSub>
              <m:sSubPr/>
              <m:e>
                <m:r>
                  <m:t>λ</m:t>
                </m:r>
              </m:e>
              <m:sub>
                <m:r>
                  <m:t>n</m:t>
                </m:r>
              </m:sub>
            </m:sSub>
            <m:sSub>
              <m:sSubPr/>
              <m:e>
                <m:r>
                  <m:t>ψ</m:t>
                </m:r>
              </m:e>
              <m:sub>
                <m:r>
                  <m:t>n</m:t>
                </m:r>
              </m:sub>
            </m:sSub>
            <m:r>
              <m:t>,  </m:t>
            </m:r>
            <m:sSub>
              <m:sSubPr/>
              <m:e>
                <m:r>
                  <m:t>ψ</m:t>
                </m:r>
              </m:e>
              <m:sub>
                <m:r>
                  <m:t>n</m:t>
                </m:r>
              </m:sub>
            </m:sSub>
            <m:r>
              <m:t> ≠ 0</m:t>
            </m:r>
          </m:e>
        </m:d>
      </m:oMath>
    </w:p>
    <w:p>
      <w:pPr>
        <w:spacing w:after="120" w:before="80"/>
        <w:jc w:val="both"/>
      </w:pPr>
      <w:r>
        <w:rPr>
          <w:rFonts w:ascii="Palatino Linotype" w:cs="Palatino Linotype" w:eastAsia="Palatino Linotype" w:hAnsi="Palatino Linotype"/>
          <w:color w:val="000000"/>
          <w:sz w:val="22"/>
          <w:szCs w:val="22"/>
        </w:rPr>
        <w:t xml:space="preserve">For a finite network of N distinctions, Spec(L) contains exactly N eigenvalues (counted with multiplicity), ordered 0 = λ₀ ≤ λ₁ ≤ … ≤ λₙ₋₁. The multiplicity of the zero eigenvalue equals the number of connected components β₀. The full spectrum is the compressed representation of all physical structure.</w:t>
      </w:r>
    </w:p>
    <w:p>
      <w:pPr>
        <w:pStyle w:val="Heading2"/>
        <w:spacing w:after="100" w:before="280"/>
      </w:pPr>
      <w:r>
        <w:rPr>
          <w:rFonts w:ascii="Arial" w:cs="Arial" w:eastAsia="Arial" w:hAnsi="Arial"/>
          <w:b/>
          <w:bCs/>
          <w:color w:val="2E86C1"/>
          <w:sz w:val="24"/>
          <w:szCs w:val="24"/>
        </w:rPr>
        <w:t xml:space="preserve">2.4  </w:t>
      </w:r>
      <w:r>
        <w:rPr>
          <w:rFonts w:ascii="Arial" w:cs="Arial" w:eastAsia="Arial" w:hAnsi="Arial"/>
          <w:b/>
          <w:bCs/>
          <w:color w:val="1B4F72"/>
          <w:sz w:val="24"/>
          <w:szCs w:val="24"/>
        </w:rPr>
        <w:t xml:space="preserve">Recursive Operator and Fixed Point</w:t>
      </w:r>
    </w:p>
    <w:p>
      <w:pPr>
        <w:spacing w:after="0" w:before="200"/>
      </w:pPr>
      <w:r>
        <w:rPr>
          <w:rFonts w:ascii="Arial" w:cs="Arial" w:eastAsia="Arial" w:hAnsi="Arial"/>
          <w:b/>
          <w:bCs/>
          <w:color w:val="2E86C1"/>
          <w:sz w:val="18"/>
          <w:szCs w:val="18"/>
        </w:rPr>
        <w:t xml:space="preserve">Equation 9</w:t>
      </w:r>
    </w:p>
    <w:p>
      <w:pPr>
        <w:spacing w:after="140" w:before="140"/>
        <w:jc w:val="center"/>
      </w:pPr>
      <m:oMath>
        <m:r>
          <m:t>R  =  </m:t>
        </m:r>
        <m:sSup>
          <m:sSupPr/>
          <m:e>
            <m:r>
              <m:t>e</m:t>
            </m:r>
          </m:e>
          <m:sup>
            <m:r>
              <m:t>−βL</m:t>
            </m:r>
          </m:sup>
        </m:sSup>
      </m:oMath>
    </w:p>
    <w:p>
      <w:pPr>
        <w:spacing w:after="0" w:before="200"/>
      </w:pPr>
      <w:r>
        <w:rPr>
          <w:rFonts w:ascii="Arial" w:cs="Arial" w:eastAsia="Arial" w:hAnsi="Arial"/>
          <w:b/>
          <w:bCs/>
          <w:color w:val="2E86C1"/>
          <w:sz w:val="18"/>
          <w:szCs w:val="18"/>
        </w:rPr>
        <w:t xml:space="preserve">Equation 10</w:t>
      </w:r>
    </w:p>
    <w:p>
      <w:pPr>
        <w:spacing w:after="140" w:before="140"/>
        <w:jc w:val="center"/>
      </w:pPr>
      <m:oMath>
        <m:r>
          <m:t>Ω  =  </m:t>
        </m:r>
        <m:limLow>
          <m:e>
            <m:r>
              <m:t>lim</m:t>
            </m:r>
          </m:e>
          <m:lim>
            <m:r>
              <m:t>n → ∞</m:t>
            </m:r>
          </m:lim>
        </m:limLow>
        <m:r>
          <m:t>  </m:t>
        </m:r>
        <m:sSup>
          <m:sSupPr/>
          <m:e>
            <m:r>
              <m:t>e</m:t>
            </m:r>
          </m:e>
          <m:sup>
            <m:r>
              <m:t>−nβL</m:t>
            </m:r>
          </m:sup>
        </m:sSup>
        <m:r>
          <m:t> U</m:t>
        </m:r>
      </m:oMath>
    </w:p>
    <w:p>
      <w:pPr>
        <w:spacing w:after="120" w:before="80"/>
        <w:jc w:val="both"/>
      </w:pPr>
      <w:r>
        <w:rPr>
          <w:rFonts w:ascii="Palatino Linotype" w:cs="Palatino Linotype" w:eastAsia="Palatino Linotype" w:hAnsi="Palatino Linotype"/>
          <w:color w:val="000000"/>
          <w:sz w:val="22"/>
          <w:szCs w:val="22"/>
        </w:rPr>
        <w:t xml:space="preserve">The recursive operator R is the spectral diffusion map with inverse scale parameter β. Repeated application suppresses high-eigenvalue (high-energy) modes. The fixed point Ω is the limiting invariant state — the surviving subspace after infinite recursive filtering. Physically, Ω represents the stable, persistent structure of the distinction network.</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W w:type="dxa" w:w="144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Symbol</w:t>
            </w:r>
          </w:p>
        </w:tc>
        <w:tc>
          <w:tcPr>
            <w:tcW w:type="dxa" w:w="288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Name</w:t>
            </w:r>
          </w:p>
        </w:tc>
        <w:tc>
          <w:tcPr>
            <w:tcW w:type="dxa" w:w="504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Definition / Role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ψₙ</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n-th eigenmode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Eigenfunction of L corresponding to λₙ; a real N-vector on the node set</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λₙ</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n-th eigenvalue</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Real, non-negative scalar; spectral energy of mode n</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Spec(L)</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Spectrum of L</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Complete ordered set of eigenvalues {λ₀, …, λₙ₋₁}</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𝒿_Δ</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Dirac operator</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First-order operator satisfying 𝒿_Δ² = L; eigenvalues are √λₙ</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R</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Recursive operator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Spectral diffusion map R = exp(−βL); suppresses high-energy modes</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β</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Recursion parameter</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Inverse diffusion scale; controls spectral filtering rate per recursion step</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n</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Mode/recursion index</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Indexes eigenmodes (n = 0,…,N−1) or recursion steps (context-dependent)</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Uₙ</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Iterated state</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State after n applications of R: Uₙ = Rⁿ U</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Ω</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Fixed-point attractor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Invariant state surviving infinite recursion; the persistent spectral structure</w:t>
            </w:r>
          </w:p>
        </w:tc>
      </w:tr>
    </w:tbl>
    <w:p>
      <w:r>
        <w:br w:type="page"/>
      </w:r>
    </w:p>
    <w:p>
      <w:pPr>
        <w:pStyle w:val="Heading1"/>
        <w:spacing w:after="160" w:before="400"/>
      </w:pPr>
      <w:r>
        <w:rPr>
          <w:rFonts w:ascii="Arial" w:cs="Arial" w:eastAsia="Arial" w:hAnsi="Arial"/>
          <w:b/>
          <w:bCs/>
          <w:color w:val="2E86C1"/>
          <w:sz w:val="30"/>
          <w:szCs w:val="30"/>
        </w:rPr>
        <w:t xml:space="preserve">3.  </w:t>
      </w:r>
      <w:r>
        <w:rPr>
          <w:rFonts w:ascii="Arial" w:cs="Arial" w:eastAsia="Arial" w:hAnsi="Arial"/>
          <w:b/>
          <w:bCs/>
          <w:color w:val="0D1B2A"/>
          <w:sz w:val="30"/>
          <w:szCs w:val="30"/>
        </w:rPr>
        <w:t xml:space="preserve">Persistence, Distance, and Emergent Geometry</w:t>
      </w:r>
    </w:p>
    <w:p>
      <w:pPr>
        <w:pBdr>
          <w:bottom w:val="single" w:color="2E86C1" w:sz="6" w:space="1"/>
        </w:pBdr>
        <w:spacing w:after="80" w:before="80"/>
      </w:pPr>
    </w:p>
    <w:p>
      <w:pPr>
        <w:spacing w:after="120" w:before="80"/>
        <w:jc w:val="both"/>
      </w:pPr>
      <w:r>
        <w:rPr>
          <w:rFonts w:ascii="Palatino Linotype" w:cs="Palatino Linotype" w:eastAsia="Palatino Linotype" w:hAnsi="Palatino Linotype"/>
          <w:color w:val="000000"/>
          <w:sz w:val="22"/>
          <w:szCs w:val="22"/>
        </w:rPr>
        <w:t xml:space="preserve">Not all eigenmodes survive the infinite recursion limit. The persistence sector Π selects those modes whose eigenvalues fall below a stability threshold. The spectral distance function built from these surviving modes gives rise to a well-defined metric geometry. This metric is not assumed as an input — it is derived from the combinatorial structure of the distinction network.</w:t>
      </w:r>
    </w:p>
    <w:p>
      <w:pPr>
        <w:pStyle w:val="Heading2"/>
        <w:spacing w:after="100" w:before="280"/>
      </w:pPr>
      <w:r>
        <w:rPr>
          <w:rFonts w:ascii="Arial" w:cs="Arial" w:eastAsia="Arial" w:hAnsi="Arial"/>
          <w:b/>
          <w:bCs/>
          <w:color w:val="2E86C1"/>
          <w:sz w:val="24"/>
          <w:szCs w:val="24"/>
        </w:rPr>
        <w:t xml:space="preserve">3.1  </w:t>
      </w:r>
      <w:r>
        <w:rPr>
          <w:rFonts w:ascii="Arial" w:cs="Arial" w:eastAsia="Arial" w:hAnsi="Arial"/>
          <w:b/>
          <w:bCs/>
          <w:color w:val="1B4F72"/>
          <w:sz w:val="24"/>
          <w:szCs w:val="24"/>
        </w:rPr>
        <w:t xml:space="preserve">Persistence Sector</w:t>
      </w:r>
    </w:p>
    <w:p>
      <w:pPr>
        <w:spacing w:after="0" w:before="200"/>
      </w:pPr>
      <w:r>
        <w:rPr>
          <w:rFonts w:ascii="Arial" w:cs="Arial" w:eastAsia="Arial" w:hAnsi="Arial"/>
          <w:b/>
          <w:bCs/>
          <w:color w:val="2E86C1"/>
          <w:sz w:val="18"/>
          <w:szCs w:val="18"/>
        </w:rPr>
        <w:t xml:space="preserve">Equation 11</w:t>
      </w:r>
    </w:p>
    <w:p>
      <w:pPr>
        <w:spacing w:after="140" w:before="140"/>
        <w:jc w:val="center"/>
      </w:pPr>
      <m:oMath>
        <m:r>
          <m:t>Π  =  </m:t>
        </m:r>
        <m:d>
          <m:dPr>
            <m:begChr m:val="{"/>
            <m:endChr m:val="}"/>
          </m:dPr>
          <m:e>
            <m:sSub>
              <m:sSubPr/>
              <m:e>
                <m:r>
                  <m:t>ψ</m:t>
                </m:r>
              </m:e>
              <m:sub>
                <m:r>
                  <m:t>n</m:t>
                </m:r>
              </m:sub>
            </m:sSub>
            <m:r>
              <m:t>  ∣  </m:t>
            </m:r>
            <m:sSub>
              <m:sSubPr/>
              <m:e>
                <m:r>
                  <m:t>λ</m:t>
                </m:r>
              </m:e>
              <m:sub>
                <m:r>
                  <m:t>n</m:t>
                </m:r>
              </m:sub>
            </m:sSub>
            <m:r>
              <m:t> &lt; </m:t>
            </m:r>
            <m:sSub>
              <m:sSubPr/>
              <m:e>
                <m:r>
                  <m:t>λ</m:t>
                </m:r>
              </m:e>
              <m:sub>
                <m:r>
                  <m:t>c</m:t>
                </m:r>
              </m:sub>
            </m:sSub>
          </m:e>
        </m:d>
      </m:oMath>
    </w:p>
    <w:p>
      <w:pPr>
        <w:spacing w:after="120" w:before="80"/>
        <w:jc w:val="both"/>
      </w:pPr>
      <w:r>
        <w:rPr>
          <w:rFonts w:ascii="Palatino Linotype" w:cs="Palatino Linotype" w:eastAsia="Palatino Linotype" w:hAnsi="Palatino Linotype"/>
          <w:color w:val="000000"/>
          <w:sz w:val="22"/>
          <w:szCs w:val="22"/>
        </w:rPr>
        <w:t xml:space="preserve">The persistence sector Π is the subset of eigenmodes with eigenvalue below the threshold λ_c. These low-energy, long-wavelength modes are the stable structures that survive recursive filtering. All geometry and observable physics is constructed exclusively from modes in Π.</w:t>
      </w:r>
    </w:p>
    <w:p>
      <w:pPr>
        <w:pStyle w:val="Heading2"/>
        <w:spacing w:after="100" w:before="280"/>
      </w:pPr>
      <w:r>
        <w:rPr>
          <w:rFonts w:ascii="Arial" w:cs="Arial" w:eastAsia="Arial" w:hAnsi="Arial"/>
          <w:b/>
          <w:bCs/>
          <w:color w:val="2E86C1"/>
          <w:sz w:val="24"/>
          <w:szCs w:val="24"/>
        </w:rPr>
        <w:t xml:space="preserve">3.2  </w:t>
      </w:r>
      <w:r>
        <w:rPr>
          <w:rFonts w:ascii="Arial" w:cs="Arial" w:eastAsia="Arial" w:hAnsi="Arial"/>
          <w:b/>
          <w:bCs/>
          <w:color w:val="1B4F72"/>
          <w:sz w:val="24"/>
          <w:szCs w:val="24"/>
        </w:rPr>
        <w:t xml:space="preserve">Spectral Distance</w:t>
      </w:r>
    </w:p>
    <w:p>
      <w:pPr>
        <w:spacing w:after="0" w:before="200"/>
      </w:pPr>
      <w:r>
        <w:rPr>
          <w:rFonts w:ascii="Arial" w:cs="Arial" w:eastAsia="Arial" w:hAnsi="Arial"/>
          <w:b/>
          <w:bCs/>
          <w:color w:val="2E86C1"/>
          <w:sz w:val="18"/>
          <w:szCs w:val="18"/>
        </w:rPr>
        <w:t xml:space="preserve">Equation 12</w:t>
      </w:r>
    </w:p>
    <w:p>
      <w:pPr>
        <w:spacing w:after="140" w:before="140"/>
        <w:jc w:val="center"/>
      </w:pPr>
      <m:oMath>
        <m:r>
          <m:t>d(i, j)  =  </m:t>
        </m:r>
        <m:sSup>
          <m:sSupPr/>
          <m:e>
            <m:d>
              <m:dPr>
                <m:begChr m:val="["/>
                <m:endChr m:val="]"/>
              </m:dPr>
              <m:e>
                <m:nary>
                  <m:naryPr>
                    <m:chr m:val="∑"/>
                    <m:limLoc m:val="undOvr"/>
                  </m:naryPr>
                  <m:sub>
                    <m:r>
                      <m:t>n ∈ Π</m:t>
                    </m:r>
                  </m:sub>
                  <m:sup>
                    <m:r>
                      <m:t/>
                    </m:r>
                  </m:sup>
                  <m:e>
                    <m:r>
                      <m:t>|</m:t>
                    </m:r>
                    <m:sSub>
                      <m:sSubPr/>
                      <m:e>
                        <m:r>
                          <m:t>ψ</m:t>
                        </m:r>
                      </m:e>
                      <m:sub>
                        <m:r>
                          <m:t>n</m:t>
                        </m:r>
                      </m:sub>
                    </m:sSub>
                    <m:r>
                      <m:t>(i) − </m:t>
                    </m:r>
                    <m:sSub>
                      <m:sSubPr/>
                      <m:e>
                        <m:r>
                          <m:t>ψ</m:t>
                        </m:r>
                      </m:e>
                      <m:sub>
                        <m:r>
                          <m:t>n</m:t>
                        </m:r>
                      </m:sub>
                    </m:sSub>
                    <m:r>
                      <m:t>(j)|²</m:t>
                    </m:r>
                  </m:e>
                </m:nary>
              </m:e>
            </m:d>
          </m:e>
          <m:sup>
            <m:f>
              <m:num>
                <m:r>
                  <m:t>1</m:t>
                </m:r>
              </m:num>
              <m:den>
                <m:r>
                  <m:t>2</m:t>
                </m:r>
              </m:den>
            </m:f>
          </m:sup>
        </m:sSup>
      </m:oMath>
    </w:p>
    <w:p>
      <w:pPr>
        <w:spacing w:after="120" w:before="80"/>
        <w:jc w:val="both"/>
      </w:pPr>
      <w:r>
        <w:rPr>
          <w:rFonts w:ascii="Palatino Linotype" w:cs="Palatino Linotype" w:eastAsia="Palatino Linotype" w:hAnsi="Palatino Linotype"/>
          <w:color w:val="000000"/>
          <w:sz w:val="22"/>
          <w:szCs w:val="22"/>
        </w:rPr>
        <w:t xml:space="preserve">The spectral distance between nodes i and j is the Euclidean distance between their embeddings in the space spanned by the persistent eigenmodes — the diffusion distance of Coifman and Lafon, adapted to the distinction network. This function satisfies positivity, symmetry, and the triangle inequality.</w:t>
      </w:r>
    </w:p>
    <w:p>
      <w:pPr>
        <w:pStyle w:val="Heading2"/>
        <w:spacing w:after="100" w:before="280"/>
      </w:pPr>
      <w:r>
        <w:rPr>
          <w:rFonts w:ascii="Arial" w:cs="Arial" w:eastAsia="Arial" w:hAnsi="Arial"/>
          <w:b/>
          <w:bCs/>
          <w:color w:val="2E86C1"/>
          <w:sz w:val="24"/>
          <w:szCs w:val="24"/>
        </w:rPr>
        <w:t xml:space="preserve">3.3  </w:t>
      </w:r>
      <w:r>
        <w:rPr>
          <w:rFonts w:ascii="Arial" w:cs="Arial" w:eastAsia="Arial" w:hAnsi="Arial"/>
          <w:b/>
          <w:bCs/>
          <w:color w:val="1B4F72"/>
          <w:sz w:val="24"/>
          <w:szCs w:val="24"/>
        </w:rPr>
        <w:t xml:space="preserve">Emergent Metric Tensor</w:t>
      </w:r>
    </w:p>
    <w:p>
      <w:pPr>
        <w:spacing w:after="0" w:before="200"/>
      </w:pPr>
      <w:r>
        <w:rPr>
          <w:rFonts w:ascii="Arial" w:cs="Arial" w:eastAsia="Arial" w:hAnsi="Arial"/>
          <w:b/>
          <w:bCs/>
          <w:color w:val="2E86C1"/>
          <w:sz w:val="18"/>
          <w:szCs w:val="18"/>
        </w:rPr>
        <w:t xml:space="preserve">Equation 13</w:t>
      </w:r>
    </w:p>
    <w:p>
      <w:pPr>
        <w:spacing w:after="140" w:before="140"/>
        <w:jc w:val="center"/>
      </w:pPr>
      <m:oMath>
        <m:sSub>
          <m:sSubPr/>
          <m:e>
            <m:r>
              <m:t>g</m:t>
            </m:r>
          </m:e>
          <m:sub>
            <m:r>
              <m:t>ij</m:t>
            </m:r>
          </m:sub>
        </m:sSub>
        <m:r>
          <m:t>(x)  =  </m:t>
        </m:r>
        <m:limLow>
          <m:e>
            <m:r>
              <m:t>lim</m:t>
            </m:r>
          </m:e>
          <m:lim>
            <m:r>
              <m:t>x′ → x</m:t>
            </m:r>
          </m:lim>
        </m:limLow>
        <m:r>
          <m:t>  </m:t>
        </m:r>
        <m:f>
          <m:num>
            <m:sSup>
              <m:sSupPr/>
              <m:e>
                <m:r>
                  <m:t>∂</m:t>
                </m:r>
              </m:e>
              <m:sup>
                <m:r>
                  <m:t>2</m:t>
                </m:r>
              </m:sup>
            </m:sSup>
            <m:r>
              <m:t> d(x, x′)</m:t>
            </m:r>
          </m:num>
          <m:den>
            <m:r>
              <m:t>∂</m:t>
            </m:r>
            <m:sSup>
              <m:sSupPr/>
              <m:e>
                <m:r>
                  <m:t>x</m:t>
                </m:r>
              </m:e>
              <m:sup>
                <m:r>
                  <m:t>i</m:t>
                </m:r>
              </m:sup>
            </m:sSup>
            <m:r>
              <m:t> ∂</m:t>
            </m:r>
            <m:sSup>
              <m:sSupPr/>
              <m:e>
                <m:r>
                  <m:t>x′</m:t>
                </m:r>
              </m:e>
              <m:sup>
                <m:r>
                  <m:t>j</m:t>
                </m:r>
              </m:sup>
            </m:sSup>
          </m:den>
        </m:f>
      </m:oMath>
    </w:p>
    <w:p>
      <w:pPr>
        <w:spacing w:after="120" w:before="80"/>
        <w:jc w:val="both"/>
      </w:pPr>
      <w:r>
        <w:rPr>
          <w:rFonts w:ascii="Palatino Linotype" w:cs="Palatino Linotype" w:eastAsia="Palatino Linotype" w:hAnsi="Palatino Linotype"/>
          <w:color w:val="000000"/>
          <w:sz w:val="22"/>
          <w:szCs w:val="22"/>
        </w:rPr>
        <w:t xml:space="preserve">The metric tensor of spacetime is the second derivative of the spectral distance function taken in the coincidence limit. Spacetime geometry is not a primitive input to the theory — it is an emergent consequence of the spectral structure of the Laplacian.</w:t>
      </w:r>
    </w:p>
    <w:p>
      <w:pPr>
        <w:pStyle w:val="Heading2"/>
        <w:spacing w:after="100" w:before="280"/>
      </w:pPr>
      <w:r>
        <w:rPr>
          <w:rFonts w:ascii="Arial" w:cs="Arial" w:eastAsia="Arial" w:hAnsi="Arial"/>
          <w:b/>
          <w:bCs/>
          <w:color w:val="2E86C1"/>
          <w:sz w:val="24"/>
          <w:szCs w:val="24"/>
        </w:rPr>
        <w:t xml:space="preserve">3.4  </w:t>
      </w:r>
      <w:r>
        <w:rPr>
          <w:rFonts w:ascii="Arial" w:cs="Arial" w:eastAsia="Arial" w:hAnsi="Arial"/>
          <w:b/>
          <w:bCs/>
          <w:color w:val="1B4F72"/>
          <w:sz w:val="24"/>
          <w:szCs w:val="24"/>
        </w:rPr>
        <w:t xml:space="preserve">Christoffel Connection Coefficients</w:t>
      </w:r>
    </w:p>
    <w:p>
      <w:pPr>
        <w:spacing w:after="0" w:before="200"/>
      </w:pPr>
      <w:r>
        <w:rPr>
          <w:rFonts w:ascii="Arial" w:cs="Arial" w:eastAsia="Arial" w:hAnsi="Arial"/>
          <w:b/>
          <w:bCs/>
          <w:color w:val="2E86C1"/>
          <w:sz w:val="18"/>
          <w:szCs w:val="18"/>
        </w:rPr>
        <w:t xml:space="preserve">Equation 14</w:t>
      </w:r>
    </w:p>
    <w:p>
      <w:pPr>
        <w:spacing w:after="140" w:before="140"/>
        <w:jc w:val="center"/>
      </w:pPr>
      <m:oMath>
        <m:sSubSup>
          <m:sSubSupPr/>
          <m:e>
            <m:r>
              <m:t>Γ</m:t>
            </m:r>
          </m:e>
          <m:sub>
            <m:r>
              <m:t>μν</m:t>
            </m:r>
          </m:sub>
          <m:sup>
            <m:r>
              <m:t>λ</m:t>
            </m:r>
          </m:sup>
        </m:sSubSup>
        <m:r>
          <m:t>  =  </m:t>
        </m:r>
        <m:f>
          <m:num>
            <m:r>
              <m:t>1</m:t>
            </m:r>
          </m:num>
          <m:den>
            <m:r>
              <m:t>2</m:t>
            </m:r>
          </m:den>
        </m:f>
        <m:sSup>
          <m:sSupPr/>
          <m:e>
            <m:r>
              <m:t>g</m:t>
            </m:r>
          </m:e>
          <m:sup>
            <m:r>
              <m:t>λσ</m:t>
            </m:r>
          </m:sup>
        </m:sSup>
        <m:d>
          <m:dPr/>
          <m:e>
            <m:r>
              <m:t>∂ν </m:t>
            </m:r>
            <m:sSub>
              <m:sSubPr/>
              <m:e>
                <m:r>
                  <m:t>g</m:t>
                </m:r>
              </m:e>
              <m:sub>
                <m:r>
                  <m:t>σμ</m:t>
                </m:r>
              </m:sub>
            </m:sSub>
            <m:r>
              <m:t> + ∂μ </m:t>
            </m:r>
            <m:sSub>
              <m:sSubPr/>
              <m:e>
                <m:r>
                  <m:t>g</m:t>
                </m:r>
              </m:e>
              <m:sub>
                <m:r>
                  <m:t>σν</m:t>
                </m:r>
              </m:sub>
            </m:sSub>
            <m:r>
              <m:t> − ∂σ </m:t>
            </m:r>
            <m:sSub>
              <m:sSubPr/>
              <m:e>
                <m:r>
                  <m:t>g</m:t>
                </m:r>
              </m:e>
              <m:sub>
                <m:r>
                  <m:t>μν</m:t>
                </m:r>
              </m:sub>
            </m:sSub>
          </m:e>
        </m:d>
      </m:oMath>
    </w:p>
    <w:p>
      <w:pPr>
        <w:spacing w:after="120" w:before="80"/>
        <w:jc w:val="both"/>
      </w:pPr>
      <w:r>
        <w:rPr>
          <w:rFonts w:ascii="Palatino Linotype" w:cs="Palatino Linotype" w:eastAsia="Palatino Linotype" w:hAnsi="Palatino Linotype"/>
          <w:color w:val="000000"/>
          <w:sz w:val="22"/>
          <w:szCs w:val="22"/>
        </w:rPr>
        <w:t xml:space="preserve">The Christoffel symbols are computed from the emergent metric by the standard Levi-Civita formula. They represent the connection coefficients of the torsion-free, metric-compatible connection on the emergent spacetime manifold and are entirely determined by gᵢⱼ.</w:t>
      </w:r>
    </w:p>
    <w:p>
      <w:pPr>
        <w:pStyle w:val="Heading2"/>
        <w:spacing w:after="100" w:before="280"/>
      </w:pPr>
      <w:r>
        <w:rPr>
          <w:rFonts w:ascii="Arial" w:cs="Arial" w:eastAsia="Arial" w:hAnsi="Arial"/>
          <w:b/>
          <w:bCs/>
          <w:color w:val="2E86C1"/>
          <w:sz w:val="24"/>
          <w:szCs w:val="24"/>
        </w:rPr>
        <w:t xml:space="preserve">3.5  </w:t>
      </w:r>
      <w:r>
        <w:rPr>
          <w:rFonts w:ascii="Arial" w:cs="Arial" w:eastAsia="Arial" w:hAnsi="Arial"/>
          <w:b/>
          <w:bCs/>
          <w:color w:val="1B4F72"/>
          <w:sz w:val="24"/>
          <w:szCs w:val="24"/>
        </w:rPr>
        <w:t xml:space="preserve">Riemann Curvature Tensor</w:t>
      </w:r>
    </w:p>
    <w:p>
      <w:pPr>
        <w:spacing w:after="0" w:before="200"/>
      </w:pPr>
      <w:r>
        <w:rPr>
          <w:rFonts w:ascii="Arial" w:cs="Arial" w:eastAsia="Arial" w:hAnsi="Arial"/>
          <w:b/>
          <w:bCs/>
          <w:color w:val="2E86C1"/>
          <w:sz w:val="18"/>
          <w:szCs w:val="18"/>
        </w:rPr>
        <w:t xml:space="preserve">Equation 15</w:t>
      </w:r>
    </w:p>
    <w:p>
      <w:pPr>
        <w:spacing w:after="140" w:before="140"/>
        <w:jc w:val="center"/>
      </w:pPr>
      <m:oMath>
        <m:sSubSup>
          <m:sSubSupPr/>
          <m:e>
            <m:r>
              <m:t>R</m:t>
            </m:r>
          </m:e>
          <m:sub>
            <m:r>
              <m:t>νρσ</m:t>
            </m:r>
          </m:sub>
          <m:sup>
            <m:r>
              <m:t>μ</m:t>
            </m:r>
          </m:sup>
        </m:sSubSup>
        <m:r>
          <m:t>  =  ∂ρ </m:t>
        </m:r>
        <m:sSubSup>
          <m:sSubSupPr/>
          <m:e>
            <m:r>
              <m:t>Γ</m:t>
            </m:r>
          </m:e>
          <m:sub>
            <m:r>
              <m:t>νσ</m:t>
            </m:r>
          </m:sub>
          <m:sup>
            <m:r>
              <m:t>μ</m:t>
            </m:r>
          </m:sup>
        </m:sSubSup>
        <m:r>
          <m:t> − ∂σ </m:t>
        </m:r>
        <m:sSubSup>
          <m:sSubSupPr/>
          <m:e>
            <m:r>
              <m:t>Γ</m:t>
            </m:r>
          </m:e>
          <m:sub>
            <m:r>
              <m:t>νρ</m:t>
            </m:r>
          </m:sub>
          <m:sup>
            <m:r>
              <m:t>μ</m:t>
            </m:r>
          </m:sup>
        </m:sSubSup>
        <m:r>
          <m:t> + </m:t>
        </m:r>
        <m:sSubSup>
          <m:sSubSupPr/>
          <m:e>
            <m:r>
              <m:t>Γ</m:t>
            </m:r>
          </m:e>
          <m:sub>
            <m:r>
              <m:t>λρ</m:t>
            </m:r>
          </m:sub>
          <m:sup>
            <m:r>
              <m:t>μ</m:t>
            </m:r>
          </m:sup>
        </m:sSubSup>
        <m:sSubSup>
          <m:sSubSupPr/>
          <m:e>
            <m:r>
              <m:t>Γ</m:t>
            </m:r>
          </m:e>
          <m:sub>
            <m:r>
              <m:t>νσ</m:t>
            </m:r>
          </m:sub>
          <m:sup>
            <m:r>
              <m:t>λ</m:t>
            </m:r>
          </m:sup>
        </m:sSubSup>
        <m:r>
          <m:t> − </m:t>
        </m:r>
        <m:sSubSup>
          <m:sSubSupPr/>
          <m:e>
            <m:r>
              <m:t>Γ</m:t>
            </m:r>
          </m:e>
          <m:sub>
            <m:r>
              <m:t>λσ</m:t>
            </m:r>
          </m:sub>
          <m:sup>
            <m:r>
              <m:t>μ</m:t>
            </m:r>
          </m:sup>
        </m:sSubSup>
        <m:sSubSup>
          <m:sSubSupPr/>
          <m:e>
            <m:r>
              <m:t>Γ</m:t>
            </m:r>
          </m:e>
          <m:sub>
            <m:r>
              <m:t>νρ</m:t>
            </m:r>
          </m:sub>
          <m:sup>
            <m:r>
              <m:t>λ</m:t>
            </m:r>
          </m:sup>
        </m:sSubSup>
      </m:oMath>
    </w:p>
    <w:p>
      <w:pPr>
        <w:spacing w:after="120" w:before="80"/>
        <w:jc w:val="both"/>
      </w:pPr>
      <w:r>
        <w:rPr>
          <w:rFonts w:ascii="Palatino Linotype" w:cs="Palatino Linotype" w:eastAsia="Palatino Linotype" w:hAnsi="Palatino Linotype"/>
          <w:color w:val="000000"/>
          <w:sz w:val="22"/>
          <w:szCs w:val="22"/>
        </w:rPr>
        <w:t xml:space="preserve">The Riemann curvature tensor encodes all intrinsic curvature information of the emergent spacetime manifold. It is computed entirely from the Christoffel symbols. Its non-vanishing signals geodesic deviation — the hallmark of gravitational effects.</w:t>
      </w:r>
    </w:p>
    <w:p>
      <w:pPr>
        <w:pStyle w:val="Heading2"/>
        <w:spacing w:after="100" w:before="280"/>
      </w:pPr>
      <w:r>
        <w:rPr>
          <w:rFonts w:ascii="Arial" w:cs="Arial" w:eastAsia="Arial" w:hAnsi="Arial"/>
          <w:b/>
          <w:bCs/>
          <w:color w:val="2E86C1"/>
          <w:sz w:val="24"/>
          <w:szCs w:val="24"/>
        </w:rPr>
        <w:t xml:space="preserve">3.6  </w:t>
      </w:r>
      <w:r>
        <w:rPr>
          <w:rFonts w:ascii="Arial" w:cs="Arial" w:eastAsia="Arial" w:hAnsi="Arial"/>
          <w:b/>
          <w:bCs/>
          <w:color w:val="1B4F72"/>
          <w:sz w:val="24"/>
          <w:szCs w:val="24"/>
        </w:rPr>
        <w:t xml:space="preserve">Ricci Tensor and Scalar</w:t>
      </w:r>
    </w:p>
    <w:p>
      <w:pPr>
        <w:spacing w:after="0" w:before="200"/>
      </w:pPr>
      <w:r>
        <w:rPr>
          <w:rFonts w:ascii="Arial" w:cs="Arial" w:eastAsia="Arial" w:hAnsi="Arial"/>
          <w:b/>
          <w:bCs/>
          <w:color w:val="2E86C1"/>
          <w:sz w:val="18"/>
          <w:szCs w:val="18"/>
        </w:rPr>
        <w:t xml:space="preserve">Equation 16</w:t>
      </w:r>
    </w:p>
    <w:p>
      <w:pPr>
        <w:spacing w:after="140" w:before="140"/>
        <w:jc w:val="center"/>
      </w:pPr>
      <m:oMath>
        <m:sSub>
          <m:sSubPr/>
          <m:e>
            <m:r>
              <m:t>R</m:t>
            </m:r>
          </m:e>
          <m:sub>
            <m:r>
              <m:t>μν</m:t>
            </m:r>
          </m:sub>
        </m:sSub>
        <m:r>
          <m:t>  =  </m:t>
        </m:r>
        <m:sSubSup>
          <m:sSubSupPr/>
          <m:e>
            <m:r>
              <m:t>R</m:t>
            </m:r>
          </m:e>
          <m:sub>
            <m:r>
              <m:t>μλν</m:t>
            </m:r>
          </m:sub>
          <m:sup>
            <m:r>
              <m:t>λ</m:t>
            </m:r>
          </m:sup>
        </m:sSubSup>
      </m:oMath>
    </w:p>
    <w:p>
      <w:pPr>
        <w:spacing w:after="0" w:before="200"/>
      </w:pPr>
      <w:r>
        <w:rPr>
          <w:rFonts w:ascii="Arial" w:cs="Arial" w:eastAsia="Arial" w:hAnsi="Arial"/>
          <w:b/>
          <w:bCs/>
          <w:color w:val="2E86C1"/>
          <w:sz w:val="18"/>
          <w:szCs w:val="18"/>
        </w:rPr>
        <w:t xml:space="preserve">Equation 17</w:t>
      </w:r>
    </w:p>
    <w:p>
      <w:pPr>
        <w:spacing w:after="140" w:before="140"/>
        <w:jc w:val="center"/>
      </w:pPr>
      <m:oMath>
        <m:r>
          <m:t>R  =  </m:t>
        </m:r>
        <m:sSup>
          <m:sSupPr/>
          <m:e>
            <m:r>
              <m:t>g</m:t>
            </m:r>
          </m:e>
          <m:sup>
            <m:r>
              <m:t>μν</m:t>
            </m:r>
          </m:sup>
        </m:sSup>
        <m:sSub>
          <m:sSubPr/>
          <m:e>
            <m:r>
              <m:t>R</m:t>
            </m:r>
          </m:e>
          <m:sub>
            <m:r>
              <m:t>μν</m:t>
            </m:r>
          </m:sub>
        </m:sSub>
      </m:oMath>
    </w:p>
    <w:p>
      <w:pPr>
        <w:spacing w:after="120" w:before="80"/>
        <w:jc w:val="both"/>
      </w:pPr>
      <w:r>
        <w:rPr>
          <w:rFonts w:ascii="Palatino Linotype" w:cs="Palatino Linotype" w:eastAsia="Palatino Linotype" w:hAnsi="Palatino Linotype"/>
          <w:color w:val="000000"/>
          <w:sz w:val="22"/>
          <w:szCs w:val="22"/>
        </w:rPr>
        <w:t xml:space="preserve">The Ricci tensor is the trace of the Riemann tensor over its first and third indices. The Ricci scalar R is its full metric trace, yielding a single real-valued curvature invariant at each spacetime point. Both are downstream computations from the emergent metric.</w:t>
      </w:r>
    </w:p>
    <w:p>
      <w:pPr>
        <w:pStyle w:val="Heading2"/>
        <w:spacing w:after="100" w:before="280"/>
      </w:pPr>
      <w:r>
        <w:rPr>
          <w:rFonts w:ascii="Arial" w:cs="Arial" w:eastAsia="Arial" w:hAnsi="Arial"/>
          <w:b/>
          <w:bCs/>
          <w:color w:val="2E86C1"/>
          <w:sz w:val="24"/>
          <w:szCs w:val="24"/>
        </w:rPr>
        <w:t xml:space="preserve">3.7  </w:t>
      </w:r>
      <w:r>
        <w:rPr>
          <w:rFonts w:ascii="Arial" w:cs="Arial" w:eastAsia="Arial" w:hAnsi="Arial"/>
          <w:b/>
          <w:bCs/>
          <w:color w:val="1B4F72"/>
          <w:sz w:val="24"/>
          <w:szCs w:val="24"/>
        </w:rPr>
        <w:t xml:space="preserve">Einstein Tensor</w:t>
      </w:r>
    </w:p>
    <w:p>
      <w:pPr>
        <w:spacing w:after="0" w:before="200"/>
      </w:pPr>
      <w:r>
        <w:rPr>
          <w:rFonts w:ascii="Arial" w:cs="Arial" w:eastAsia="Arial" w:hAnsi="Arial"/>
          <w:b/>
          <w:bCs/>
          <w:color w:val="2E86C1"/>
          <w:sz w:val="18"/>
          <w:szCs w:val="18"/>
        </w:rPr>
        <w:t xml:space="preserve">Equation 18</w:t>
      </w:r>
    </w:p>
    <w:p>
      <w:pPr>
        <w:spacing w:after="140" w:before="140"/>
        <w:jc w:val="center"/>
      </w:pPr>
      <m:oMath>
        <m:sSub>
          <m:sSubPr/>
          <m:e>
            <m:r>
              <m:t>G</m:t>
            </m:r>
          </m:e>
          <m:sub>
            <m:r>
              <m:t>μν</m:t>
            </m:r>
          </m:sub>
        </m:sSub>
        <m:r>
          <m:t>  =  </m:t>
        </m:r>
        <m:sSub>
          <m:sSubPr/>
          <m:e>
            <m:r>
              <m:t>R</m:t>
            </m:r>
          </m:e>
          <m:sub>
            <m:r>
              <m:t>μν</m:t>
            </m:r>
          </m:sub>
        </m:sSub>
        <m:r>
          <m:t>  −  </m:t>
        </m:r>
        <m:f>
          <m:num>
            <m:r>
              <m:t>1</m:t>
            </m:r>
          </m:num>
          <m:den>
            <m:r>
              <m:t>2</m:t>
            </m:r>
          </m:den>
        </m:f>
        <m:sSub>
          <m:sSubPr/>
          <m:e>
            <m:r>
              <m:t>g</m:t>
            </m:r>
          </m:e>
          <m:sub>
            <m:r>
              <m:t>μν</m:t>
            </m:r>
          </m:sub>
        </m:sSub>
        <m:r>
          <m:t> R</m:t>
        </m:r>
      </m:oMath>
    </w:p>
    <w:p>
      <w:pPr>
        <w:spacing w:after="120" w:before="80"/>
        <w:jc w:val="both"/>
      </w:pPr>
      <w:r>
        <w:rPr>
          <w:rFonts w:ascii="Palatino Linotype" w:cs="Palatino Linotype" w:eastAsia="Palatino Linotype" w:hAnsi="Palatino Linotype"/>
          <w:color w:val="000000"/>
          <w:sz w:val="22"/>
          <w:szCs w:val="22"/>
        </w:rPr>
        <w:t xml:space="preserve">The Einstein tensor G_μν is the unique symmetric, divergence-free combination of the Ricci tensor and metric. It is the left-hand side of the Einstein field equations and is entirely emergent — it is the spectral shadow of the distinction network's Laplacian structure.</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W w:type="dxa" w:w="144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Symbol</w:t>
            </w:r>
          </w:p>
        </w:tc>
        <w:tc>
          <w:tcPr>
            <w:tcW w:type="dxa" w:w="288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Name</w:t>
            </w:r>
          </w:p>
        </w:tc>
        <w:tc>
          <w:tcPr>
            <w:tcW w:type="dxa" w:w="504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Definition / Role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Π</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Persistence sector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Set of eigenmodes with λₙ &lt; λ_c; the stable low-energy modes</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λ_c</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Persistence threshold</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Cutoff eigenvalue separating persistent from transient modes</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d(i,j)</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Spectral distance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Euclidean distance in persistent eigenmode space between nodes i and j</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xⁱ</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Coordinate</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Continuous coordinate on the emergent spacetime manifold</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gᵢⱼ</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Metric tensor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Emergent Riemannian metric; second derivative of d(x,x′) in coincidence limit</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gⁱʲ</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Inverse metric</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Inverse of gᵢⱼ; used to raise indices and compute Ricci scalar</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Γ^λ_{μν}</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Christoffel symbols</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Connection coefficients of the emergent Levi-Civita connection</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R^μ_{νρσ}</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Riemann tensor</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Full curvature tensor of emergent spacetime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R_{μν}</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Ricci tensor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Trace of Riemann: R_μν = R^λ_μλν</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R</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Ricci scalar</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Full metric trace: R = g^μν R_μν</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G_{μν}</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Einstein tensor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G_μν = R_μν − ½ g_μν R; divergence-free by the Bianchi identity</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μ,ν,ρ,σ,λ</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Spacetime indices</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Run over {0,1,2,3} for four-dimensional spacetime</w:t>
            </w:r>
          </w:p>
        </w:tc>
      </w:tr>
    </w:tbl>
    <w:p>
      <w:r>
        <w:br w:type="page"/>
      </w:r>
    </w:p>
    <w:p>
      <w:pPr>
        <w:pStyle w:val="Heading1"/>
        <w:spacing w:after="160" w:before="400"/>
      </w:pPr>
      <w:r>
        <w:rPr>
          <w:rFonts w:ascii="Arial" w:cs="Arial" w:eastAsia="Arial" w:hAnsi="Arial"/>
          <w:b/>
          <w:bCs/>
          <w:color w:val="2E86C1"/>
          <w:sz w:val="30"/>
          <w:szCs w:val="30"/>
        </w:rPr>
        <w:t xml:space="preserve">4.  </w:t>
      </w:r>
      <w:r>
        <w:rPr>
          <w:rFonts w:ascii="Arial" w:cs="Arial" w:eastAsia="Arial" w:hAnsi="Arial"/>
          <w:b/>
          <w:bCs/>
          <w:color w:val="0D1B2A"/>
          <w:sz w:val="30"/>
          <w:szCs w:val="30"/>
        </w:rPr>
        <w:t xml:space="preserve">Matter Content, Mass, and Gauge Symmetry</w:t>
      </w:r>
    </w:p>
    <w:p>
      <w:pPr>
        <w:pBdr>
          <w:bottom w:val="single" w:color="2E86C1" w:sz="6" w:space="1"/>
        </w:pBdr>
        <w:spacing w:after="80" w:before="80"/>
      </w:pPr>
    </w:p>
    <w:p>
      <w:pPr>
        <w:spacing w:after="120" w:before="80"/>
        <w:jc w:val="both"/>
      </w:pPr>
      <w:r>
        <w:rPr>
          <w:rFonts w:ascii="Palatino Linotype" w:cs="Palatino Linotype" w:eastAsia="Palatino Linotype" w:hAnsi="Palatino Linotype"/>
          <w:color w:val="000000"/>
          <w:sz w:val="22"/>
          <w:szCs w:val="22"/>
        </w:rPr>
        <w:t xml:space="preserve">Physical matter — particles with definite mass and gauge quantum numbers — is identified with persistent eigenmodes of the Dirac operator. Mass is a spectral quantity proportional to √λₙ. The gauge symmetry group is fixed by the algebraic structure of the distinction network's Clifford-octonionic scaffolding.</w:t>
      </w:r>
    </w:p>
    <w:p>
      <w:pPr>
        <w:pStyle w:val="Heading2"/>
        <w:spacing w:after="100" w:before="280"/>
      </w:pPr>
      <w:r>
        <w:rPr>
          <w:rFonts w:ascii="Arial" w:cs="Arial" w:eastAsia="Arial" w:hAnsi="Arial"/>
          <w:b/>
          <w:bCs/>
          <w:color w:val="2E86C1"/>
          <w:sz w:val="24"/>
          <w:szCs w:val="24"/>
        </w:rPr>
        <w:t xml:space="preserve">4.1  </w:t>
      </w:r>
      <w:r>
        <w:rPr>
          <w:rFonts w:ascii="Arial" w:cs="Arial" w:eastAsia="Arial" w:hAnsi="Arial"/>
          <w:b/>
          <w:bCs/>
          <w:color w:val="1B4F72"/>
          <w:sz w:val="24"/>
          <w:szCs w:val="24"/>
        </w:rPr>
        <w:t xml:space="preserve">Mass Spectrum</w:t>
      </w:r>
    </w:p>
    <w:p>
      <w:pPr>
        <w:spacing w:after="0" w:before="200"/>
      </w:pPr>
      <w:r>
        <w:rPr>
          <w:rFonts w:ascii="Arial" w:cs="Arial" w:eastAsia="Arial" w:hAnsi="Arial"/>
          <w:b/>
          <w:bCs/>
          <w:color w:val="2E86C1"/>
          <w:sz w:val="18"/>
          <w:szCs w:val="18"/>
        </w:rPr>
        <w:t xml:space="preserve">Equation 19</w:t>
      </w:r>
    </w:p>
    <w:p>
      <w:pPr>
        <w:spacing w:after="140" w:before="140"/>
        <w:jc w:val="center"/>
      </w:pPr>
      <m:oMath>
        <m:sSub>
          <m:sSubPr/>
          <m:e>
            <m:r>
              <m:t>m</m:t>
            </m:r>
          </m:e>
          <m:sub>
            <m:r>
              <m:t>n</m:t>
            </m:r>
          </m:sub>
        </m:sSub>
        <m:r>
          <m:t>  =  </m:t>
        </m:r>
        <m:sSub>
          <m:sSubPr/>
          <m:e>
            <m:r>
              <m:t>m</m:t>
            </m:r>
          </m:e>
          <m:sub>
            <m:r>
              <m:t>0</m:t>
            </m:r>
          </m:sub>
        </m:sSub>
        <m:rad>
          <m:radPr>
            <m:degHide m:val="1"/>
          </m:radPr>
          <m:deg/>
          <m:e>
            <m:sSub>
              <m:sSubPr/>
              <m:e>
                <m:r>
                  <m:t>λ</m:t>
                </m:r>
              </m:e>
              <m:sub>
                <m:r>
                  <m:t>n</m:t>
                </m:r>
              </m:sub>
            </m:sSub>
          </m:e>
        </m:rad>
      </m:oMath>
    </w:p>
    <w:p>
      <w:pPr>
        <w:spacing w:after="120" w:before="80"/>
        <w:jc w:val="both"/>
      </w:pPr>
      <w:r>
        <w:rPr>
          <w:rFonts w:ascii="Palatino Linotype" w:cs="Palatino Linotype" w:eastAsia="Palatino Linotype" w:hAnsi="Palatino Linotype"/>
          <w:color w:val="000000"/>
          <w:sz w:val="22"/>
          <w:szCs w:val="22"/>
        </w:rPr>
        <w:t xml:space="preserve">The mass of the n-th persistent eigenmode is proportional to the square root of its Laplacian eigenvalue, with m₀ a fundamental mass scale set by dimensional analysis or empirical calibration. This is the direct spectral analogue of the Dirac equation's mass term.</w:t>
      </w:r>
    </w:p>
    <w:p>
      <w:pPr>
        <w:pStyle w:val="Heading2"/>
        <w:spacing w:after="100" w:before="280"/>
      </w:pPr>
      <w:r>
        <w:rPr>
          <w:rFonts w:ascii="Arial" w:cs="Arial" w:eastAsia="Arial" w:hAnsi="Arial"/>
          <w:b/>
          <w:bCs/>
          <w:color w:val="2E86C1"/>
          <w:sz w:val="24"/>
          <w:szCs w:val="24"/>
        </w:rPr>
        <w:t xml:space="preserve">4.2  </w:t>
      </w:r>
      <w:r>
        <w:rPr>
          <w:rFonts w:ascii="Arial" w:cs="Arial" w:eastAsia="Arial" w:hAnsi="Arial"/>
          <w:b/>
          <w:bCs/>
          <w:color w:val="1B4F72"/>
          <w:sz w:val="24"/>
          <w:szCs w:val="24"/>
        </w:rPr>
        <w:t xml:space="preserve">Coupling Constants as Overlap Integrals</w:t>
      </w:r>
    </w:p>
    <w:p>
      <w:pPr>
        <w:spacing w:after="0" w:before="200"/>
      </w:pPr>
      <w:r>
        <w:rPr>
          <w:rFonts w:ascii="Arial" w:cs="Arial" w:eastAsia="Arial" w:hAnsi="Arial"/>
          <w:b/>
          <w:bCs/>
          <w:color w:val="2E86C1"/>
          <w:sz w:val="18"/>
          <w:szCs w:val="18"/>
        </w:rPr>
        <w:t xml:space="preserve">Equation 20</w:t>
      </w:r>
    </w:p>
    <w:p>
      <w:pPr>
        <w:spacing w:after="140" w:before="140"/>
        <w:jc w:val="center"/>
      </w:pPr>
      <m:oMath>
        <m:sSub>
          <m:sSubPr/>
          <m:e>
            <m:r>
              <m:t>α</m:t>
            </m:r>
          </m:e>
          <m:sub>
            <m:r>
              <m:t>k</m:t>
            </m:r>
          </m:sub>
        </m:sSub>
        <m:r>
          <m:t>  =  </m:t>
        </m:r>
        <m:f>
          <m:num>
            <m:r>
              <m:t>⟨ψ|</m:t>
            </m:r>
            <m:sSub>
              <m:sSubPr/>
              <m:e>
                <m:r>
                  <m:t>P</m:t>
                </m:r>
              </m:e>
              <m:sub>
                <m:r>
                  <m:t>k</m:t>
                </m:r>
              </m:sub>
            </m:sSub>
            <m:r>
              <m:t>|ψ⟩</m:t>
            </m:r>
          </m:num>
          <m:den>
            <m:r>
              <m:t>⟨ψ|ψ⟩</m:t>
            </m:r>
          </m:den>
        </m:f>
      </m:oMath>
    </w:p>
    <w:p>
      <w:pPr>
        <w:spacing w:after="120" w:before="80"/>
        <w:jc w:val="both"/>
      </w:pPr>
      <w:r>
        <w:rPr>
          <w:rFonts w:ascii="Palatino Linotype" w:cs="Palatino Linotype" w:eastAsia="Palatino Linotype" w:hAnsi="Palatino Linotype"/>
          <w:color w:val="000000"/>
          <w:sz w:val="22"/>
          <w:szCs w:val="22"/>
        </w:rPr>
        <w:t xml:space="preserve">The k-th coupling constant αₖ is the expectation value of the projection operator P_k in the state ψ. Each P_k projects onto a specific interaction sector — color, weak isospin, or hypercharge. The coupling constants are not free parameters; they are computable from the overlap structure of the eigenmodes of L with the projection operators.</w:t>
      </w:r>
    </w:p>
    <w:p>
      <w:pPr>
        <w:pStyle w:val="Heading2"/>
        <w:spacing w:after="100" w:before="280"/>
      </w:pPr>
      <w:r>
        <w:rPr>
          <w:rFonts w:ascii="Arial" w:cs="Arial" w:eastAsia="Arial" w:hAnsi="Arial"/>
          <w:b/>
          <w:bCs/>
          <w:color w:val="2E86C1"/>
          <w:sz w:val="24"/>
          <w:szCs w:val="24"/>
        </w:rPr>
        <w:t xml:space="preserve">4.3  </w:t>
      </w:r>
      <w:r>
        <w:rPr>
          <w:rFonts w:ascii="Arial" w:cs="Arial" w:eastAsia="Arial" w:hAnsi="Arial"/>
          <w:b/>
          <w:bCs/>
          <w:color w:val="1B4F72"/>
          <w:sz w:val="24"/>
          <w:szCs w:val="24"/>
        </w:rPr>
        <w:t xml:space="preserve">Gauge Symmetry Group</w:t>
      </w:r>
    </w:p>
    <w:p>
      <w:pPr>
        <w:spacing w:after="0" w:before="200"/>
      </w:pPr>
      <w:r>
        <w:rPr>
          <w:rFonts w:ascii="Arial" w:cs="Arial" w:eastAsia="Arial" w:hAnsi="Arial"/>
          <w:b/>
          <w:bCs/>
          <w:color w:val="2E86C1"/>
          <w:sz w:val="18"/>
          <w:szCs w:val="18"/>
        </w:rPr>
        <w:t xml:space="preserve">Equation 21</w:t>
      </w:r>
    </w:p>
    <w:p>
      <w:pPr>
        <w:spacing w:after="140" w:before="140"/>
        <w:jc w:val="center"/>
      </w:pPr>
      <m:oMath>
        <m:r>
          <m:t>𝐆  =  Aut(𝕆) × Spin(8)  ⊃  SU(3)</m:t>
        </m:r>
        <m:sSub>
          <m:sSubPr/>
          <m:e>
            <m:r>
              <m:t/>
            </m:r>
          </m:e>
          <m:sub>
            <m:r>
              <m:t>C</m:t>
            </m:r>
          </m:sub>
        </m:sSub>
        <m:r>
          <m:t> × SU(2)</m:t>
        </m:r>
        <m:sSub>
          <m:sSubPr/>
          <m:e>
            <m:r>
              <m:t/>
            </m:r>
          </m:e>
          <m:sub>
            <m:r>
              <m:t>L</m:t>
            </m:r>
          </m:sub>
        </m:sSub>
        <m:r>
          <m:t> × U(1)</m:t>
        </m:r>
        <m:sSub>
          <m:sSubPr/>
          <m:e>
            <m:r>
              <m:t/>
            </m:r>
          </m:e>
          <m:sub>
            <m:r>
              <m:t>Y</m:t>
            </m:r>
          </m:sub>
        </m:sSub>
      </m:oMath>
    </w:p>
    <w:p>
      <w:pPr>
        <w:spacing w:after="120" w:before="80"/>
        <w:jc w:val="both"/>
      </w:pPr>
      <w:r>
        <w:rPr>
          <w:rFonts w:ascii="Palatino Linotype" w:cs="Palatino Linotype" w:eastAsia="Palatino Linotype" w:hAnsi="Palatino Linotype"/>
          <w:color w:val="000000"/>
          <w:sz w:val="22"/>
          <w:szCs w:val="22"/>
        </w:rPr>
        <w:t xml:space="preserve">The gauge symmetry group is the automorphism group of the octonions crossed with Spin(8), arising from the Clifford algebra structure of the 256-dimensional eigenspace. This product group contains the Standard Model gauge group SU(3)_C × SU(2)_L × U(1)_Y as a subgroup. Color, weak isospin, and hypercharge symmetries are all emergent subgroups.</w:t>
      </w:r>
    </w:p>
    <w:p>
      <w:pPr>
        <w:pStyle w:val="Heading2"/>
        <w:spacing w:after="100" w:before="280"/>
      </w:pPr>
      <w:r>
        <w:rPr>
          <w:rFonts w:ascii="Arial" w:cs="Arial" w:eastAsia="Arial" w:hAnsi="Arial"/>
          <w:b/>
          <w:bCs/>
          <w:color w:val="2E86C1"/>
          <w:sz w:val="24"/>
          <w:szCs w:val="24"/>
        </w:rPr>
        <w:t xml:space="preserve">4.4  </w:t>
      </w:r>
      <w:r>
        <w:rPr>
          <w:rFonts w:ascii="Arial" w:cs="Arial" w:eastAsia="Arial" w:hAnsi="Arial"/>
          <w:b/>
          <w:bCs/>
          <w:color w:val="1B4F72"/>
          <w:sz w:val="24"/>
          <w:szCs w:val="24"/>
        </w:rPr>
        <w:t xml:space="preserve">Gauge Field Strength Tensor</w:t>
      </w:r>
    </w:p>
    <w:p>
      <w:pPr>
        <w:spacing w:after="0" w:before="200"/>
      </w:pPr>
      <w:r>
        <w:rPr>
          <w:rFonts w:ascii="Arial" w:cs="Arial" w:eastAsia="Arial" w:hAnsi="Arial"/>
          <w:b/>
          <w:bCs/>
          <w:color w:val="2E86C1"/>
          <w:sz w:val="18"/>
          <w:szCs w:val="18"/>
        </w:rPr>
        <w:t xml:space="preserve">Equation 22</w:t>
      </w:r>
    </w:p>
    <w:p>
      <w:pPr>
        <w:spacing w:after="140" w:before="140"/>
        <w:jc w:val="center"/>
      </w:pPr>
      <m:oMath>
        <m:sSubSup>
          <m:sSubSupPr/>
          <m:e>
            <m:r>
              <m:t>F</m:t>
            </m:r>
          </m:e>
          <m:sub>
            <m:r>
              <m:t>μν</m:t>
            </m:r>
          </m:sub>
          <m:sup>
            <m:r>
              <m:t>A</m:t>
            </m:r>
          </m:sup>
        </m:sSubSup>
        <m:r>
          <m:t>  =  ∂μ </m:t>
        </m:r>
        <m:sSubSup>
          <m:sSubSupPr/>
          <m:e>
            <m:r>
              <m:t>A</m:t>
            </m:r>
          </m:e>
          <m:sub>
            <m:r>
              <m:t>ν</m:t>
            </m:r>
          </m:sub>
          <m:sup>
            <m:r>
              <m:t>A</m:t>
            </m:r>
          </m:sup>
        </m:sSubSup>
        <m:r>
          <m:t> − ∂ν </m:t>
        </m:r>
        <m:sSubSup>
          <m:sSubSupPr/>
          <m:e>
            <m:r>
              <m:t>A</m:t>
            </m:r>
          </m:e>
          <m:sub>
            <m:r>
              <m:t>μ</m:t>
            </m:r>
          </m:sub>
          <m:sup>
            <m:r>
              <m:t>A</m:t>
            </m:r>
          </m:sup>
        </m:sSubSup>
        <m:r>
          <m:t> + </m:t>
        </m:r>
        <m:sSubSup>
          <m:sSubSupPr/>
          <m:e>
            <m:r>
              <m:t>f</m:t>
            </m:r>
          </m:e>
          <m:sub>
            <m:r>
              <m:t>BC</m:t>
            </m:r>
          </m:sub>
          <m:sup>
            <m:r>
              <m:t>A</m:t>
            </m:r>
          </m:sup>
        </m:sSubSup>
        <m:sSubSup>
          <m:sSubSupPr/>
          <m:e>
            <m:r>
              <m:t>A</m:t>
            </m:r>
          </m:e>
          <m:sub>
            <m:r>
              <m:t>μ</m:t>
            </m:r>
          </m:sub>
          <m:sup>
            <m:r>
              <m:t>B</m:t>
            </m:r>
          </m:sup>
        </m:sSubSup>
        <m:sSubSup>
          <m:sSubSupPr/>
          <m:e>
            <m:r>
              <m:t>A</m:t>
            </m:r>
          </m:e>
          <m:sub>
            <m:r>
              <m:t>ν</m:t>
            </m:r>
          </m:sub>
          <m:sup>
            <m:r>
              <m:t>C</m:t>
            </m:r>
          </m:sup>
        </m:sSubSup>
      </m:oMath>
    </w:p>
    <w:p>
      <w:pPr>
        <w:spacing w:after="120" w:before="80"/>
        <w:jc w:val="both"/>
      </w:pPr>
      <w:r>
        <w:rPr>
          <w:rFonts w:ascii="Palatino Linotype" w:cs="Palatino Linotype" w:eastAsia="Palatino Linotype" w:hAnsi="Palatino Linotype"/>
          <w:color w:val="000000"/>
          <w:sz w:val="22"/>
          <w:szCs w:val="22"/>
        </w:rPr>
        <w:t xml:space="preserve">The gauge field strength F^A_μν is the standard Yang-Mills curvature of the gauge connection A^A_μ. The structure constants f^A_BC encode the Lie algebra of the gauge group. The non-linear term f^A_BC A^B A^C is responsible for gluon and W-boson self-coupling.</w:t>
      </w:r>
    </w:p>
    <w:p>
      <w:pPr>
        <w:pStyle w:val="Heading2"/>
        <w:spacing w:after="100" w:before="280"/>
      </w:pPr>
      <w:r>
        <w:rPr>
          <w:rFonts w:ascii="Arial" w:cs="Arial" w:eastAsia="Arial" w:hAnsi="Arial"/>
          <w:b/>
          <w:bCs/>
          <w:color w:val="2E86C1"/>
          <w:sz w:val="24"/>
          <w:szCs w:val="24"/>
        </w:rPr>
        <w:t xml:space="preserve">4.5  </w:t>
      </w:r>
      <w:r>
        <w:rPr>
          <w:rFonts w:ascii="Arial" w:cs="Arial" w:eastAsia="Arial" w:hAnsi="Arial"/>
          <w:b/>
          <w:bCs/>
          <w:color w:val="1B4F72"/>
          <w:sz w:val="24"/>
          <w:szCs w:val="24"/>
        </w:rPr>
        <w:t xml:space="preserve">Unified Field Equation</w:t>
      </w:r>
    </w:p>
    <w:p>
      <w:pPr>
        <w:spacing w:after="0" w:before="200"/>
      </w:pPr>
      <w:r>
        <w:rPr>
          <w:rFonts w:ascii="Arial" w:cs="Arial" w:eastAsia="Arial" w:hAnsi="Arial"/>
          <w:b/>
          <w:bCs/>
          <w:color w:val="2E86C1"/>
          <w:sz w:val="18"/>
          <w:szCs w:val="18"/>
        </w:rPr>
        <w:t xml:space="preserve">Equation 23</w:t>
      </w:r>
    </w:p>
    <w:p>
      <w:pPr>
        <w:spacing w:after="140" w:before="140"/>
        <w:jc w:val="center"/>
      </w:pPr>
      <m:oMath>
        <m:sSub>
          <m:sSubPr/>
          <m:e>
            <m:r>
              <m:t>G</m:t>
            </m:r>
          </m:e>
          <m:sub>
            <m:r>
              <m:t>μν</m:t>
            </m:r>
          </m:sub>
        </m:sSub>
        <m:r>
          <m:t>  =  </m:t>
        </m:r>
        <m:f>
          <m:num>
            <m:r>
              <m:t>8πG</m:t>
            </m:r>
          </m:num>
          <m:den>
            <m:r>
              <m:t>c⁴</m:t>
            </m:r>
          </m:den>
        </m:f>
        <m:d>
          <m:dPr>
            <m:begChr m:val="["/>
            <m:endChr m:val="]"/>
          </m:dPr>
          <m:e>
            <m:f>
              <m:num>
                <m:r>
                  <m:t>1</m:t>
                </m:r>
              </m:num>
              <m:den>
                <m:r>
                  <m:t>4</m:t>
                </m:r>
              </m:den>
            </m:f>
            <m:sSub>
              <m:sSubPr/>
              <m:e>
                <m:r>
                  <m:t>g</m:t>
                </m:r>
              </m:e>
              <m:sub>
                <m:r>
                  <m:t>μν</m:t>
                </m:r>
              </m:sub>
            </m:sSub>
            <m:sSubSup>
              <m:sSubSupPr/>
              <m:e>
                <m:r>
                  <m:t>F</m:t>
                </m:r>
              </m:e>
              <m:sub>
                <m:r>
                  <m:t>αβ</m:t>
                </m:r>
              </m:sub>
              <m:sup>
                <m:r>
                  <m:t>A</m:t>
                </m:r>
              </m:sup>
            </m:sSubSup>
            <m:sSubSup>
              <m:sSubSupPr/>
              <m:e>
                <m:r>
                  <m:t>F</m:t>
                </m:r>
              </m:e>
              <m:sub>
                <m:r>
                  <m:t/>
                </m:r>
              </m:sub>
              <m:sup>
                <m:r>
                  <m:t>A αβ</m:t>
                </m:r>
              </m:sup>
            </m:sSubSup>
            <m:r>
              <m:t> − </m:t>
            </m:r>
            <m:sSubSup>
              <m:sSubSupPr/>
              <m:e>
                <m:r>
                  <m:t>F</m:t>
                </m:r>
              </m:e>
              <m:sub>
                <m:r>
                  <m:t>μσ</m:t>
                </m:r>
              </m:sub>
              <m:sup>
                <m:r>
                  <m:t>A</m:t>
                </m:r>
              </m:sup>
            </m:sSubSup>
            <m:sSubSup>
              <m:sSubSupPr/>
              <m:e>
                <m:r>
                  <m:t>F</m:t>
                </m:r>
              </m:e>
              <m:sub>
                <m:r>
                  <m:t>ν</m:t>
                </m:r>
              </m:sub>
              <m:sup>
                <m:r>
                  <m:t>A σ</m:t>
                </m:r>
              </m:sup>
            </m:sSubSup>
            <m:r>
              <m:t> + </m:t>
            </m:r>
            <m:f>
              <m:num>
                <m:r>
                  <m:t>i</m:t>
                </m:r>
              </m:num>
              <m:den>
                <m:r>
                  <m:t>2</m:t>
                </m:r>
              </m:den>
            </m:f>
            <m:r>
              <m:t>ψ̅ </m:t>
            </m:r>
            <m:sSup>
              <m:sSupPr/>
              <m:e>
                <m:r>
                  <m:t>Γ</m:t>
                </m:r>
              </m:e>
              <m:sup>
                <m:r>
                  <m:t>μ</m:t>
                </m:r>
              </m:sup>
            </m:sSup>
            <m:sSub>
              <m:sSubPr/>
              <m:e>
                <m:r>
                  <m:t>𝒿</m:t>
                </m:r>
              </m:e>
              <m:sub>
                <m:r>
                  <m:t>ν</m:t>
                </m:r>
              </m:sub>
            </m:sSub>
            <m:r>
              <m:t>ψ − </m:t>
            </m:r>
            <m:f>
              <m:num>
                <m:r>
                  <m:t>i</m:t>
                </m:r>
              </m:num>
              <m:den>
                <m:r>
                  <m:t>2</m:t>
                </m:r>
              </m:den>
            </m:f>
            <m:sSub>
              <m:sSubPr/>
              <m:e>
                <m:r>
                  <m:t>𝒿</m:t>
                </m:r>
              </m:e>
              <m:sub>
                <m:r>
                  <m:t>μ</m:t>
                </m:r>
              </m:sub>
            </m:sSub>
            <m:r>
              <m:t>ψ̅ </m:t>
            </m:r>
            <m:sSup>
              <m:sSupPr/>
              <m:e>
                <m:r>
                  <m:t>Γ</m:t>
                </m:r>
              </m:e>
              <m:sup>
                <m:r>
                  <m:t>ν</m:t>
                </m:r>
              </m:sup>
            </m:sSup>
            <m:r>
              <m:t>ψ</m:t>
            </m:r>
          </m:e>
        </m:d>
      </m:oMath>
    </w:p>
    <w:p>
      <w:pPr>
        <w:spacing w:after="120" w:before="80"/>
        <w:jc w:val="both"/>
      </w:pPr>
      <w:r>
        <w:rPr>
          <w:rFonts w:ascii="Palatino Linotype" w:cs="Palatino Linotype" w:eastAsia="Palatino Linotype" w:hAnsi="Palatino Linotype"/>
          <w:color w:val="000000"/>
          <w:sz w:val="22"/>
          <w:szCs w:val="22"/>
        </w:rPr>
        <w:t xml:space="preserve">The unified field equation equates the Einstein tensor to the full energy-momentum tensor of the gauge and fermionic matter fields. The right-hand side contains the Yang-Mills stress-energy (F^A terms) and the Dirac stress-energy (ψ̅ terms). This is the spectral generalization of the Einstein-Maxwell-Dirac equations to the full Standard Model gauge sector.</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W w:type="dxa" w:w="144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Symbol</w:t>
            </w:r>
          </w:p>
        </w:tc>
        <w:tc>
          <w:tcPr>
            <w:tcW w:type="dxa" w:w="288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Name</w:t>
            </w:r>
          </w:p>
        </w:tc>
        <w:tc>
          <w:tcPr>
            <w:tcW w:type="dxa" w:w="504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Definition / Role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mₙ</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Mass of mode n</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Physical mass of the n-th persistent eigenmode; mₙ = m₀√λₙ</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m₀</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Fundamental mass scale</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Dimensionful constant relating eigenvalues to physical masses; fixed by experiment</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αₖ</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k-th coupling constant</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Expectation value of projection operator P_k; encodes interaction strength</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P_k</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Projection operator</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Projects onto the k-th interaction sector (color, weak, hypercharge)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ψ / ψ̅</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State vector / adjoint</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Eigenmode used as quantum state; also Dirac spinor and its adjoint in Eq. 23</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𝐆</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Gauge symmetry group</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Aut(𝕆) × Spin(8); contains SU(3)_C × SU(2)_L × U(1)_Y</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A^A_μ</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Gauge connection</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Lie-algebra-valued gauge potential; A is gauge index, μ is spacetime index</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F^A_μν</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Field strength tensor</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Yang-Mills curvature of A^A_μ; F = dA + [A,A]</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f^A_BC</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Structure constants</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Lie algebra structure constants of gauge group G</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A,B,C</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Gauge indices</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Label generators of the gauge Lie algebra</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γ^μ</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Dirac gamma matrices</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Satisfy {γ^μ, γ^ν} = 2g^μν I on the emergent spacetime</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G</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Newton constant</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Gravitational coupling constant; appears in the 8πG/c⁴ prefactor</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c</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Speed of light</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Fundamental velocity scale</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ℏ</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Reduced Planck constant</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Fundamental quantum of action; ℏ = h/2π</w:t>
            </w:r>
          </w:p>
        </w:tc>
      </w:tr>
    </w:tbl>
    <w:p>
      <w:r>
        <w:br w:type="page"/>
      </w:r>
    </w:p>
    <w:p>
      <w:pPr>
        <w:pStyle w:val="Heading1"/>
        <w:spacing w:after="160" w:before="400"/>
      </w:pPr>
      <w:r>
        <w:rPr>
          <w:rFonts w:ascii="Arial" w:cs="Arial" w:eastAsia="Arial" w:hAnsi="Arial"/>
          <w:b/>
          <w:bCs/>
          <w:color w:val="2E86C1"/>
          <w:sz w:val="30"/>
          <w:szCs w:val="30"/>
        </w:rPr>
        <w:t xml:space="preserve">5.  </w:t>
      </w:r>
      <w:r>
        <w:rPr>
          <w:rFonts w:ascii="Arial" w:cs="Arial" w:eastAsia="Arial" w:hAnsi="Arial"/>
          <w:b/>
          <w:bCs/>
          <w:color w:val="0D1B2A"/>
          <w:sz w:val="30"/>
          <w:szCs w:val="30"/>
        </w:rPr>
        <w:t xml:space="preserve">Consistency Conditions</w:t>
      </w:r>
    </w:p>
    <w:p>
      <w:pPr>
        <w:pBdr>
          <w:bottom w:val="single" w:color="2E86C1" w:sz="6" w:space="1"/>
        </w:pBdr>
        <w:spacing w:after="80" w:before="80"/>
      </w:pPr>
    </w:p>
    <w:p>
      <w:pPr>
        <w:spacing w:after="120" w:before="80"/>
        <w:jc w:val="both"/>
      </w:pPr>
      <w:r>
        <w:rPr>
          <w:rFonts w:ascii="Palatino Linotype" w:cs="Palatino Linotype" w:eastAsia="Palatino Linotype" w:hAnsi="Palatino Linotype"/>
          <w:color w:val="000000"/>
          <w:sz w:val="22"/>
          <w:szCs w:val="22"/>
        </w:rPr>
        <w:t xml:space="preserve">Three necessary conditions constrain the framework beyond its core spectral architecture: renormalization group flow ensures physical predictions are scale-consistent; anomaly cancellation ensures the quantum theory is internally coherent; and the minimal persistent distinction provides a ground-state reference for all observable measurements.</w:t>
      </w:r>
    </w:p>
    <w:p>
      <w:pPr>
        <w:pStyle w:val="Heading2"/>
        <w:spacing w:after="100" w:before="280"/>
      </w:pPr>
      <w:r>
        <w:rPr>
          <w:rFonts w:ascii="Arial" w:cs="Arial" w:eastAsia="Arial" w:hAnsi="Arial"/>
          <w:b/>
          <w:bCs/>
          <w:color w:val="2E86C1"/>
          <w:sz w:val="24"/>
          <w:szCs w:val="24"/>
        </w:rPr>
        <w:t xml:space="preserve">5.1  </w:t>
      </w:r>
      <w:r>
        <w:rPr>
          <w:rFonts w:ascii="Arial" w:cs="Arial" w:eastAsia="Arial" w:hAnsi="Arial"/>
          <w:b/>
          <w:bCs/>
          <w:color w:val="1B4F72"/>
          <w:sz w:val="24"/>
          <w:szCs w:val="24"/>
        </w:rPr>
        <w:t xml:space="preserve">Renormalization Group Flow</w:t>
      </w:r>
    </w:p>
    <w:p>
      <w:pPr>
        <w:spacing w:after="0" w:before="200"/>
      </w:pPr>
      <w:r>
        <w:rPr>
          <w:rFonts w:ascii="Arial" w:cs="Arial" w:eastAsia="Arial" w:hAnsi="Arial"/>
          <w:b/>
          <w:bCs/>
          <w:color w:val="2E86C1"/>
          <w:sz w:val="18"/>
          <w:szCs w:val="18"/>
        </w:rPr>
        <w:t xml:space="preserve">Equation 24</w:t>
      </w:r>
    </w:p>
    <w:p>
      <w:pPr>
        <w:spacing w:after="140" w:before="140"/>
        <w:jc w:val="center"/>
      </w:pPr>
      <m:oMath>
        <m:f>
          <m:num>
            <m:r>
              <m:t>d</m:t>
            </m:r>
            <m:sSub>
              <m:sSubPr/>
              <m:e>
                <m:r>
                  <m:t>𝒿</m:t>
                </m:r>
              </m:e>
              <m:sub>
                <m:r>
                  <m:t>Δ</m:t>
                </m:r>
              </m:sub>
            </m:sSub>
          </m:num>
          <m:den>
            <m:r>
              <m:t>d ln </m:t>
            </m:r>
            <m:sSub>
              <m:sSubPr/>
              <m:e>
                <m:r>
                  <m:t>μ</m:t>
                </m:r>
              </m:e>
              <m:sub>
                <m:r>
                  <m:t>R</m:t>
                </m:r>
              </m:sub>
            </m:sSub>
          </m:den>
        </m:f>
        <m:r>
          <m:t>  =  β</m:t>
        </m:r>
        <m:d>
          <m:dPr/>
          <m:e>
            <m:sSub>
              <m:sSubPr/>
              <m:e>
                <m:r>
                  <m:t>𝒿</m:t>
                </m:r>
              </m:e>
              <m:sub>
                <m:r>
                  <m:t>Δ</m:t>
                </m:r>
              </m:sub>
            </m:sSub>
          </m:e>
        </m:d>
      </m:oMath>
    </w:p>
    <w:p>
      <w:pPr>
        <w:spacing w:after="0" w:before="200"/>
      </w:pPr>
      <w:r>
        <w:rPr>
          <w:rFonts w:ascii="Arial" w:cs="Arial" w:eastAsia="Arial" w:hAnsi="Arial"/>
          <w:b/>
          <w:bCs/>
          <w:color w:val="2E86C1"/>
          <w:sz w:val="18"/>
          <w:szCs w:val="18"/>
        </w:rPr>
        <w:t xml:space="preserve">Equation 24a  —  Scale-Dependent Mass</w:t>
      </w:r>
    </w:p>
    <w:p>
      <w:pPr>
        <w:spacing w:after="140" w:before="140"/>
        <w:jc w:val="center"/>
      </w:pPr>
      <m:oMath>
        <m:sSub>
          <m:sSubPr/>
          <m:e>
            <m:r>
              <m:t>m</m:t>
            </m:r>
          </m:e>
          <m:sub>
            <m:r>
              <m:t>n</m:t>
            </m:r>
          </m:sub>
        </m:sSub>
        <m:d>
          <m:dPr/>
          <m:e>
            <m:sSub>
              <m:sSubPr/>
              <m:e>
                <m:r>
                  <m:t>μ</m:t>
                </m:r>
              </m:e>
              <m:sub>
                <m:r>
                  <m:t>R</m:t>
                </m:r>
              </m:sub>
            </m:sSub>
          </m:e>
        </m:d>
        <m:r>
          <m:t>  =  </m:t>
        </m:r>
        <m:sSub>
          <m:sSubPr/>
          <m:e>
            <m:r>
              <m:t>m</m:t>
            </m:r>
          </m:e>
          <m:sub>
            <m:r>
              <m:t>0</m:t>
            </m:r>
          </m:sub>
        </m:sSub>
        <m:rad>
          <m:radPr>
            <m:degHide m:val="1"/>
          </m:radPr>
          <m:deg/>
          <m:e>
            <m:sSub>
              <m:sSubPr/>
              <m:e>
                <m:r>
                  <m:t>λ</m:t>
                </m:r>
              </m:e>
              <m:sub>
                <m:r>
                  <m:t>n</m:t>
                </m:r>
              </m:sub>
            </m:sSub>
            <m:d>
              <m:dPr/>
              <m:e>
                <m:sSub>
                  <m:sSubPr/>
                  <m:e>
                    <m:r>
                      <m:t>μ</m:t>
                    </m:r>
                  </m:e>
                  <m:sub>
                    <m:r>
                      <m:t>R</m:t>
                    </m:r>
                  </m:sub>
                </m:sSub>
              </m:e>
            </m:d>
          </m:e>
        </m:rad>
      </m:oMath>
    </w:p>
    <w:p>
      <w:pPr>
        <w:spacing w:after="0" w:before="200"/>
      </w:pPr>
      <w:r>
        <w:rPr>
          <w:rFonts w:ascii="Arial" w:cs="Arial" w:eastAsia="Arial" w:hAnsi="Arial"/>
          <w:b/>
          <w:bCs/>
          <w:color w:val="2E86C1"/>
          <w:sz w:val="18"/>
          <w:szCs w:val="18"/>
        </w:rPr>
        <w:t xml:space="preserve">Equation 24b  —  Scale-Dependent Coupling</w:t>
      </w:r>
    </w:p>
    <w:p>
      <w:pPr>
        <w:spacing w:after="140" w:before="140"/>
        <w:jc w:val="center"/>
      </w:pPr>
      <m:oMath>
        <m:sSub>
          <m:sSubPr/>
          <m:e>
            <m:r>
              <m:t>α</m:t>
            </m:r>
          </m:e>
          <m:sub>
            <m:r>
              <m:t>k</m:t>
            </m:r>
          </m:sub>
        </m:sSub>
        <m:d>
          <m:dPr/>
          <m:e>
            <m:sSub>
              <m:sSubPr/>
              <m:e>
                <m:r>
                  <m:t>μ</m:t>
                </m:r>
              </m:e>
              <m:sub>
                <m:r>
                  <m:t>R</m:t>
                </m:r>
              </m:sub>
            </m:sSub>
          </m:e>
        </m:d>
        <m:r>
          <m:t>  =  </m:t>
        </m:r>
        <m:sSub>
          <m:sSubPr/>
          <m:e>
            <m:f>
              <m:num>
                <m:r>
                  <m:t>⟨ψ|</m:t>
                </m:r>
                <m:sSub>
                  <m:sSubPr/>
                  <m:e>
                    <m:r>
                      <m:t>P</m:t>
                    </m:r>
                  </m:e>
                  <m:sub>
                    <m:r>
                      <m:t>k</m:t>
                    </m:r>
                  </m:sub>
                </m:sSub>
                <m:r>
                  <m:t>|ψ⟩</m:t>
                </m:r>
              </m:num>
              <m:den>
                <m:r>
                  <m:t>⟨ψ|ψ⟩</m:t>
                </m:r>
              </m:den>
            </m:f>
          </m:e>
          <m:sub>
            <m:sSub>
              <m:sSubPr/>
              <m:e>
                <m:r>
                  <m:t>μ</m:t>
                </m:r>
              </m:e>
              <m:sub>
                <m:r>
                  <m:t>R</m:t>
                </m:r>
              </m:sub>
            </m:sSub>
          </m:sub>
        </m:sSub>
      </m:oMath>
    </w:p>
    <w:p>
      <w:pPr>
        <w:spacing w:after="120" w:before="80"/>
        <w:jc w:val="both"/>
      </w:pPr>
      <w:r>
        <w:rPr>
          <w:rFonts w:ascii="Palatino Linotype" w:cs="Palatino Linotype" w:eastAsia="Palatino Linotype" w:hAnsi="Palatino Linotype"/>
          <w:color w:val="000000"/>
          <w:sz w:val="22"/>
          <w:szCs w:val="22"/>
        </w:rPr>
        <w:t xml:space="preserve">The Dirac operator 𝒿_Δ depends on the renormalization scale μ_R, parametrizing the energy at which observations are made. The beta function β(𝒿_Δ) encodes the scale dependence of the eigenvalue spectrum and coupling constants. Without this equation the framework describes a static geometric crystal valid only at a single energy scale. With it, eigenvalues and coupling constants run continuously from subatomic to cosmological scales.</w:t>
      </w:r>
    </w:p>
    <w:p>
      <w:pPr>
        <w:pStyle w:val="Heading2"/>
        <w:spacing w:after="100" w:before="280"/>
      </w:pPr>
      <w:r>
        <w:rPr>
          <w:rFonts w:ascii="Arial" w:cs="Arial" w:eastAsia="Arial" w:hAnsi="Arial"/>
          <w:b/>
          <w:bCs/>
          <w:color w:val="2E86C1"/>
          <w:sz w:val="24"/>
          <w:szCs w:val="24"/>
        </w:rPr>
        <w:t xml:space="preserve">5.2  </w:t>
      </w:r>
      <w:r>
        <w:rPr>
          <w:rFonts w:ascii="Arial" w:cs="Arial" w:eastAsia="Arial" w:hAnsi="Arial"/>
          <w:b/>
          <w:bCs/>
          <w:color w:val="1B4F72"/>
          <w:sz w:val="24"/>
          <w:szCs w:val="24"/>
        </w:rPr>
        <w:t xml:space="preserve">Anomaly Cancellation</w:t>
      </w:r>
    </w:p>
    <w:p>
      <w:pPr>
        <w:spacing w:after="0" w:before="200"/>
      </w:pPr>
      <w:r>
        <w:rPr>
          <w:rFonts w:ascii="Arial" w:cs="Arial" w:eastAsia="Arial" w:hAnsi="Arial"/>
          <w:b/>
          <w:bCs/>
          <w:color w:val="2E86C1"/>
          <w:sz w:val="18"/>
          <w:szCs w:val="18"/>
        </w:rPr>
        <w:t xml:space="preserve">Equation 25</w:t>
      </w:r>
    </w:p>
    <w:p>
      <w:pPr>
        <w:spacing w:after="140" w:before="140"/>
        <w:jc w:val="center"/>
      </w:pPr>
      <m:oMath>
        <m:sSub>
          <m:sSubPr/>
          <m:e>
            <m:r>
              <m:t>𝒜</m:t>
            </m:r>
          </m:e>
          <m:sub>
            <m:r>
              <m:t>anomaly</m:t>
            </m:r>
          </m:sub>
        </m:sSub>
        <m:r>
          <m:t>  =  Tr</m:t>
        </m:r>
        <m:d>
          <m:dPr>
            <m:begChr m:val="["/>
            <m:endChr m:val="]"/>
          </m:dPr>
          <m:e>
            <m:sSup>
              <m:sSupPr/>
              <m:e>
                <m:r>
                  <m:t>Γ</m:t>
                </m:r>
              </m:e>
              <m:sup>
                <m:r>
                  <m:t>5</m:t>
                </m:r>
              </m:sup>
            </m:sSup>
            <m:r>
              <m:t> </m:t>
            </m:r>
            <m:sSup>
              <m:sSupPr/>
              <m:e>
                <m:sSub>
                  <m:sSubPr/>
                  <m:e>
                    <m:r>
                      <m:t>𝒿</m:t>
                    </m:r>
                  </m:e>
                  <m:sub>
                    <m:r>
                      <m:t>Δ</m:t>
                    </m:r>
                  </m:sub>
                </m:sSub>
              </m:e>
              <m:sup>
                <m:r>
                  <m:t>2</m:t>
                </m:r>
              </m:sup>
            </m:sSup>
          </m:e>
        </m:d>
        <m:r>
          <m:t>  =  0</m:t>
        </m:r>
      </m:oMath>
    </w:p>
    <w:p>
      <w:pPr>
        <w:spacing w:after="120" w:before="80"/>
        <w:jc w:val="both"/>
      </w:pPr>
      <w:r>
        <w:rPr>
          <w:rFonts w:ascii="Palatino Linotype" w:cs="Palatino Linotype" w:eastAsia="Palatino Linotype" w:hAnsi="Palatino Linotype"/>
          <w:color w:val="000000"/>
          <w:sz w:val="22"/>
          <w:szCs w:val="22"/>
        </w:rPr>
        <w:t xml:space="preserve">A gauge anomaly is the quantum mechanical breakdown of a classical gauge symmetry caused by the non-invariance of the fermionic path integral measure. In the Standard Model, anomaly cancellation is achieved by an exact numerical balance between quark and lepton charges:</w:t>
      </w:r>
    </w:p>
    <w:p>
      <w:pPr>
        <w:spacing w:after="0" w:before="200"/>
      </w:pPr>
      <w:r>
        <w:rPr>
          <w:rFonts w:ascii="Arial" w:cs="Arial" w:eastAsia="Arial" w:hAnsi="Arial"/>
          <w:b/>
          <w:bCs/>
          <w:color w:val="2E86C1"/>
          <w:sz w:val="18"/>
          <w:szCs w:val="18"/>
        </w:rPr>
        <w:t xml:space="preserve">Charge balance check</w:t>
      </w:r>
    </w:p>
    <w:p>
      <w:pPr>
        <w:spacing w:after="140" w:before="140"/>
        <w:jc w:val="center"/>
      </w:pPr>
      <m:oMath>
        <m:nary>
          <m:naryPr>
            <m:chr m:val="∑"/>
            <m:limLoc m:val="undOvr"/>
          </m:naryPr>
          <m:sub>
            <m:r>
              <m:t>fermions</m:t>
            </m:r>
          </m:sub>
          <m:sup>
            <m:r>
              <m:t/>
            </m:r>
          </m:sup>
          <m:e>
            <m:r>
              <m:t>Q</m:t>
            </m:r>
          </m:e>
        </m:nary>
        <m:r>
          <m:t>  =  </m:t>
        </m:r>
        <m:sSub>
          <m:sSubPr/>
          <m:e>
            <m:r>
              <m:t>N</m:t>
            </m:r>
          </m:e>
          <m:sub>
            <m:r>
              <m:t>c</m:t>
            </m:r>
          </m:sub>
        </m:sSub>
        <m:d>
          <m:dPr/>
          <m:e>
            <m:f>
              <m:num>
                <m:r>
                  <m:t>2</m:t>
                </m:r>
              </m:num>
              <m:den>
                <m:r>
                  <m:t>3</m:t>
                </m:r>
              </m:den>
            </m:f>
            <m:r>
              <m:t> − </m:t>
            </m:r>
            <m:f>
              <m:num>
                <m:r>
                  <m:t>1</m:t>
                </m:r>
              </m:num>
              <m:den>
                <m:r>
                  <m:t>3</m:t>
                </m:r>
              </m:den>
            </m:f>
          </m:e>
        </m:d>
        <m:r>
          <m:t> + </m:t>
        </m:r>
        <m:d>
          <m:dPr/>
          <m:e>
            <m:r>
              <m:t>−1 + 0</m:t>
            </m:r>
          </m:e>
        </m:d>
        <m:r>
          <m:t>  =  3 · </m:t>
        </m:r>
        <m:f>
          <m:num>
            <m:r>
              <m:t>1</m:t>
            </m:r>
          </m:num>
          <m:den>
            <m:r>
              <m:t>3</m:t>
            </m:r>
          </m:den>
        </m:f>
        <m:r>
          <m:t> − 1  =  0</m:t>
        </m:r>
      </m:oMath>
    </w:p>
    <w:p>
      <w:pPr>
        <w:spacing w:after="120" w:before="80"/>
        <w:jc w:val="both"/>
      </w:pPr>
      <w:r>
        <w:rPr>
          <w:rFonts w:ascii="Palatino Linotype" w:cs="Palatino Linotype" w:eastAsia="Palatino Linotype" w:hAnsi="Palatino Linotype"/>
          <w:color w:val="000000"/>
          <w:sz w:val="22"/>
          <w:szCs w:val="22"/>
        </w:rPr>
        <w:t xml:space="preserve">For the framework to be a consistent quantum theory, the structural dimension matrix of 𝒿_Δ must enforce this cancellation from first principles. The trace Tr[Γ⁵ 𝒿_Δ²] must vanish identically as a consequence of the algebraic structure of the distinction network — not by numerical coincidence.</w:t>
      </w:r>
    </w:p>
    <w:p>
      <w:pPr>
        <w:pStyle w:val="Heading2"/>
        <w:spacing w:after="100" w:before="280"/>
      </w:pPr>
      <w:r>
        <w:rPr>
          <w:rFonts w:ascii="Arial" w:cs="Arial" w:eastAsia="Arial" w:hAnsi="Arial"/>
          <w:b/>
          <w:bCs/>
          <w:color w:val="2E86C1"/>
          <w:sz w:val="24"/>
          <w:szCs w:val="24"/>
        </w:rPr>
        <w:t xml:space="preserve">5.3  </w:t>
      </w:r>
      <w:r>
        <w:rPr>
          <w:rFonts w:ascii="Arial" w:cs="Arial" w:eastAsia="Arial" w:hAnsi="Arial"/>
          <w:b/>
          <w:bCs/>
          <w:color w:val="1B4F72"/>
          <w:sz w:val="24"/>
          <w:szCs w:val="24"/>
        </w:rPr>
        <w:t xml:space="preserve">Quantum Pixel — Minimal Persistent Distinction</w:t>
      </w:r>
    </w:p>
    <w:p>
      <w:pPr>
        <w:spacing w:after="0" w:before="200"/>
      </w:pPr>
      <w:r>
        <w:rPr>
          <w:rFonts w:ascii="Arial" w:cs="Arial" w:eastAsia="Arial" w:hAnsi="Arial"/>
          <w:b/>
          <w:bCs/>
          <w:color w:val="2E86C1"/>
          <w:sz w:val="18"/>
          <w:szCs w:val="18"/>
        </w:rPr>
        <w:t xml:space="preserve">Equation 26</w:t>
      </w:r>
    </w:p>
    <w:p>
      <w:pPr>
        <w:spacing w:after="140" w:before="140"/>
        <w:jc w:val="center"/>
      </w:pPr>
      <m:oMath>
        <m:sSub>
          <m:sSubPr/>
          <m:e>
            <m:r>
              <m:t>Q</m:t>
            </m:r>
          </m:e>
          <m:sub>
            <m:r>
              <m:t>p</m:t>
            </m:r>
          </m:sub>
        </m:sSub>
        <m:r>
          <m:t>  =  arg min</m:t>
        </m:r>
        <m:sSub>
          <m:sSubPr/>
          <m:e>
            <m:r>
              <m:t/>
            </m:r>
          </m:e>
          <m:sub>
            <m:r>
              <m:t>Δ</m:t>
            </m:r>
          </m:sub>
        </m:sSub>
        <m:r>
          <m:t>  d(</m:t>
        </m:r>
        <m:r>
          <m:t>Δ, Ω</m:t>
        </m:r>
        <m:r>
          <m:t>)</m:t>
        </m:r>
      </m:oMath>
    </w:p>
    <w:p>
      <w:pPr>
        <w:spacing w:after="120" w:before="80"/>
        <w:jc w:val="both"/>
      </w:pPr>
      <w:r>
        <w:rPr>
          <w:rFonts w:ascii="Palatino Linotype" w:cs="Palatino Linotype" w:eastAsia="Palatino Linotype" w:hAnsi="Palatino Linotype"/>
          <w:color w:val="000000"/>
          <w:sz w:val="22"/>
          <w:szCs w:val="22"/>
        </w:rPr>
        <w:t xml:space="preserve">The quantum pixel Q_p is the distinction that minimizes the spectral distance to the fixed-point state Ω. It represents the smallest persistent structure in the network — the elementary quantum of distinction that survives infinite recursive filtering — and serves as the ground-state reference against which all other observable distances are measured.</w:t>
      </w:r>
    </w:p>
    <w:p>
      <w:pPr>
        <w:pStyle w:val="Heading2"/>
        <w:spacing w:after="100" w:before="280"/>
      </w:pPr>
      <w:r>
        <w:rPr>
          <w:rFonts w:ascii="Arial" w:cs="Arial" w:eastAsia="Arial" w:hAnsi="Arial"/>
          <w:b/>
          <w:bCs/>
          <w:color w:val="2E86C1"/>
          <w:sz w:val="24"/>
          <w:szCs w:val="24"/>
        </w:rPr>
        <w:t xml:space="preserve">5.4  </w:t>
      </w:r>
      <w:r>
        <w:rPr>
          <w:rFonts w:ascii="Arial" w:cs="Arial" w:eastAsia="Arial" w:hAnsi="Arial"/>
          <w:b/>
          <w:bCs/>
          <w:color w:val="1B4F72"/>
          <w:sz w:val="24"/>
          <w:szCs w:val="24"/>
        </w:rPr>
        <w:t xml:space="preserve">Topology Conditions</w:t>
      </w:r>
    </w:p>
    <w:p>
      <w:pPr>
        <w:spacing w:after="0" w:before="200"/>
      </w:pPr>
      <w:r>
        <w:rPr>
          <w:rFonts w:ascii="Arial" w:cs="Arial" w:eastAsia="Arial" w:hAnsi="Arial"/>
          <w:b/>
          <w:bCs/>
          <w:color w:val="2E86C1"/>
          <w:sz w:val="18"/>
          <w:szCs w:val="18"/>
        </w:rPr>
        <w:t xml:space="preserve">Equation 27  —  Bipartite Lock Condition</w:t>
      </w:r>
    </w:p>
    <w:p>
      <w:pPr>
        <w:spacing w:after="140" w:before="140"/>
        <w:jc w:val="center"/>
      </w:pPr>
      <m:oMath>
        <m:sSub>
          <m:sSubPr/>
          <m:e>
            <m:r>
              <m:t>λ</m:t>
            </m:r>
          </m:e>
          <m:sub>
            <m:r>
              <m:t>max</m:t>
            </m:r>
          </m:sub>
        </m:sSub>
        <m:r>
          <m:t>  =  2</m:t>
        </m:r>
      </m:oMath>
    </w:p>
    <w:p>
      <w:pPr>
        <w:spacing w:after="0" w:before="200"/>
      </w:pPr>
      <w:r>
        <w:rPr>
          <w:rFonts w:ascii="Arial" w:cs="Arial" w:eastAsia="Arial" w:hAnsi="Arial"/>
          <w:b/>
          <w:bCs/>
          <w:color w:val="2E86C1"/>
          <w:sz w:val="18"/>
          <w:szCs w:val="18"/>
        </w:rPr>
        <w:t xml:space="preserve">Equation 28  —  Connectivity Condition</w:t>
      </w:r>
    </w:p>
    <w:p>
      <w:pPr>
        <w:spacing w:after="140" w:before="140"/>
        <w:jc w:val="center"/>
      </w:pPr>
      <m:oMath>
        <m:sSub>
          <m:sSubPr/>
          <m:e>
            <m:r>
              <m:t>β</m:t>
            </m:r>
          </m:e>
          <m:sub>
            <m:r>
              <m:t>0</m:t>
            </m:r>
          </m:sub>
        </m:sSub>
        <m:r>
          <m:t>  =  1</m:t>
        </m:r>
      </m:oMath>
    </w:p>
    <w:p>
      <w:pPr>
        <w:spacing w:after="120" w:before="80"/>
        <w:jc w:val="both"/>
      </w:pPr>
      <w:r>
        <w:rPr>
          <w:rFonts w:ascii="Palatino Linotype" w:cs="Palatino Linotype" w:eastAsia="Palatino Linotype" w:hAnsi="Palatino Linotype"/>
          <w:color w:val="000000"/>
          <w:sz w:val="22"/>
          <w:szCs w:val="22"/>
        </w:rPr>
        <w:t xml:space="preserve">The bipartite lock condition requires the maximum normalized Laplacian eigenvalue to equal 2, which holds when the network is bipartite (two-colorable). The connectivity condition β₀ = 1 requires the network to have exactly one connected component, ensuring that all distinctions are reachable from one another and that the framework produces a single connected spacetime rather than a disjoint collection.</w:t>
      </w:r>
    </w:p>
    <w:p>
      <w:pPr>
        <w:pStyle w:val="Heading2"/>
        <w:spacing w:after="100" w:before="280"/>
      </w:pPr>
      <w:r>
        <w:rPr>
          <w:rFonts w:ascii="Arial" w:cs="Arial" w:eastAsia="Arial" w:hAnsi="Arial"/>
          <w:b/>
          <w:bCs/>
          <w:color w:val="2E86C1"/>
          <w:sz w:val="24"/>
          <w:szCs w:val="24"/>
        </w:rPr>
        <w:t xml:space="preserve">5.5  </w:t>
      </w:r>
      <w:r>
        <w:rPr>
          <w:rFonts w:ascii="Arial" w:cs="Arial" w:eastAsia="Arial" w:hAnsi="Arial"/>
          <w:b/>
          <w:bCs/>
          <w:color w:val="1B4F72"/>
          <w:sz w:val="24"/>
          <w:szCs w:val="24"/>
        </w:rPr>
        <w:t xml:space="preserve">Computability Limit</w:t>
      </w:r>
    </w:p>
    <w:p>
      <w:pPr>
        <w:spacing w:after="100" w:before="180"/>
      </w:pPr>
      <w:r>
        <w:rPr>
          <w:rFonts w:ascii="Arial" w:cs="Arial" w:eastAsia="Arial" w:hAnsi="Arial"/>
          <w:b/>
          <w:bCs/>
          <w:color w:val="2E86C1"/>
          <w:sz w:val="18"/>
          <w:szCs w:val="18"/>
        </w:rPr>
        <w:t xml:space="preserve">Equation 29  —  Godelian Incompleteness</w:t>
      </w:r>
    </w:p>
    <w:p>
      <w:pPr>
        <w:spacing w:after="120" w:before="100"/>
        <w:jc w:val="center"/>
      </w:pPr>
      <w:r>
        <w:rPr>
          <w:rFonts w:ascii="Courier New" w:cs="Courier New" w:eastAsia="Courier New" w:hAnsi="Courier New"/>
          <w:b/>
          <w:bCs/>
          <w:color w:val="0D1B2A"/>
          <w:sz w:val="24"/>
          <w:szCs w:val="24"/>
        </w:rPr>
        <w:t xml:space="preserve">ℐ_incompleteness  ⇒  Spec(𝒿Δ) ∉ Δ_computable</w:t>
      </w:r>
    </w:p>
    <w:p>
      <w:pPr>
        <w:spacing w:after="120" w:before="80"/>
        <w:jc w:val="both"/>
      </w:pPr>
      <w:r>
        <w:rPr>
          <w:rFonts w:ascii="Palatino Linotype" w:cs="Palatino Linotype" w:eastAsia="Palatino Linotype" w:hAnsi="Palatino Linotype"/>
          <w:color w:val="000000"/>
          <w:sz w:val="22"/>
          <w:szCs w:val="22"/>
        </w:rPr>
        <w:t xml:space="preserve">By Cubitt, Perez-Garcia, and Wolf (2015), the spectral gap of an arbitrary infinite-dimensional lattice operator is an undecidable problem in the sense of Turing. For certain configurations of the distinction network, there exist eigenvalues in Spec(𝒿_Δ) that cannot be computed from first principles by any finite algorithm. This is an intrinsic property of any sufficiently expressive discrete infinite-dimensional spectral theory, not a defect of the framework.</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W w:type="dxa" w:w="144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Symbol</w:t>
            </w:r>
          </w:p>
        </w:tc>
        <w:tc>
          <w:tcPr>
            <w:tcW w:type="dxa" w:w="288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Name</w:t>
            </w:r>
          </w:p>
        </w:tc>
        <w:tc>
          <w:tcPr>
            <w:tcW w:type="dxa" w:w="504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Definition / Role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μ_R</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Renormalization scale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Energy scale at which the spectral operator is evaluated; runs from UV to IR</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β(𝒿_Δ)</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Beta function</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Governs the scale evolution of 𝒿_Δ under renormalization group flow</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Γ⁵</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Chiral matrix</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Product of all four Dirac matrices; eigenvalues ±1 distinguish left/right chirality</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𝒜_anomaly</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Anomaly trace</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Tr[Γ⁵ 𝒿_Δ²]; must vanish for consistent quantization of the theory</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Q_p</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Quantum pixel</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Distinction minimizing d(Δ,Ω); elementary quantum of persistence; ground-state reference</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λ_max</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Maximum eigenvalue</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Largest normalized Laplacian eigenvalue; equals 2 for bipartite networks</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β₀</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Zeroth Betti number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Number of connected components of the distinction network; required to equal 1</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ℐ_incompleteness</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Incompleteness</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Formal marker indicating that the following consequence is undecidable in Turing's sense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Δ_computable</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Computable set</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Subset of spectral predictions accessible to finite algorithms</w:t>
            </w:r>
          </w:p>
        </w:tc>
      </w:tr>
    </w:tbl>
    <w:p>
      <w:r>
        <w:br w:type="page"/>
      </w:r>
    </w:p>
    <w:p>
      <w:pPr>
        <w:pStyle w:val="Heading1"/>
        <w:spacing w:after="160" w:before="400"/>
      </w:pPr>
      <w:r>
        <w:rPr>
          <w:rFonts w:ascii="Arial" w:cs="Arial" w:eastAsia="Arial" w:hAnsi="Arial"/>
          <w:b/>
          <w:bCs/>
          <w:color w:val="2E86C1"/>
          <w:sz w:val="30"/>
          <w:szCs w:val="30"/>
        </w:rPr>
        <w:t xml:space="preserve">6.  </w:t>
      </w:r>
      <w:r>
        <w:rPr>
          <w:rFonts w:ascii="Arial" w:cs="Arial" w:eastAsia="Arial" w:hAnsi="Arial"/>
          <w:b/>
          <w:bCs/>
          <w:color w:val="0D1B2A"/>
          <w:sz w:val="30"/>
          <w:szCs w:val="30"/>
        </w:rPr>
        <w:t xml:space="preserve">Logical Hierarchy and Final Compression</w:t>
      </w:r>
    </w:p>
    <w:p>
      <w:pPr>
        <w:pBdr>
          <w:bottom w:val="single" w:color="2E86C1" w:sz="6" w:space="1"/>
        </w:pBdr>
        <w:spacing w:after="80" w:before="80"/>
      </w:pPr>
    </w:p>
    <w:p>
      <w:pPr>
        <w:spacing w:after="120" w:before="80"/>
        <w:jc w:val="both"/>
      </w:pPr>
      <w:r>
        <w:rPr>
          <w:rFonts w:ascii="Palatino Linotype" w:cs="Palatino Linotype" w:eastAsia="Palatino Linotype" w:hAnsi="Palatino Linotype"/>
          <w:color w:val="000000"/>
          <w:sz w:val="22"/>
          <w:szCs w:val="22"/>
        </w:rPr>
        <w:t xml:space="preserve">The framework reduces to a strict logical cascade in which every downstream quantity is a deterministic consequence of the single primitive operator L = D − A. Once a concrete graph G = (V, E) is chosen and L is computed, all physics in the framework — geometry, mass, coupling constants, and anomaly cancellation — becomes numerically computable, subject to the Godelian computability limit of Section 5.5.</w:t>
      </w:r>
    </w:p>
    <w:p>
      <w:pPr>
        <w:pStyle w:val="Heading2"/>
        <w:spacing w:after="100" w:before="280"/>
      </w:pPr>
      <w:r>
        <w:rPr>
          <w:rFonts w:ascii="Arial" w:cs="Arial" w:eastAsia="Arial" w:hAnsi="Arial"/>
          <w:b/>
          <w:bCs/>
          <w:color w:val="2E86C1"/>
          <w:sz w:val="24"/>
          <w:szCs w:val="24"/>
        </w:rPr>
        <w:t xml:space="preserve">6.1  </w:t>
      </w:r>
      <w:r>
        <w:rPr>
          <w:rFonts w:ascii="Arial" w:cs="Arial" w:eastAsia="Arial" w:hAnsi="Arial"/>
          <w:b/>
          <w:bCs/>
          <w:color w:val="1B4F72"/>
          <w:sz w:val="24"/>
          <w:szCs w:val="24"/>
        </w:rPr>
        <w:t xml:space="preserve">The Derivation Cascade</w:t>
      </w:r>
    </w:p>
    <w:p>
      <w:pPr>
        <w:spacing w:after="0" w:before="200"/>
      </w:pPr>
      <w:r>
        <w:rPr>
          <w:rFonts w:ascii="Arial" w:cs="Arial" w:eastAsia="Arial" w:hAnsi="Arial"/>
          <w:b/>
          <w:bCs/>
          <w:color w:val="2E86C1"/>
          <w:sz w:val="18"/>
          <w:szCs w:val="18"/>
        </w:rPr>
        <w:t xml:space="preserve">Cascade</w:t>
      </w:r>
    </w:p>
    <w:p>
      <w:pPr>
        <w:spacing w:after="140" w:before="140"/>
        <w:jc w:val="center"/>
      </w:pPr>
      <m:oMath>
        <m:r>
          <m:t>L  ⟶  </m:t>
        </m:r>
        <m:d>
          <m:dPr>
            <m:begChr m:val="{"/>
            <m:endChr m:val="}"/>
          </m:dPr>
          <m:e>
            <m:sSub>
              <m:sSubPr/>
              <m:e>
                <m:r>
                  <m:t>λ</m:t>
                </m:r>
              </m:e>
              <m:sub>
                <m:r>
                  <m:t>n</m:t>
                </m:r>
              </m:sub>
            </m:sSub>
            <m:r>
              <m:t>,  </m:t>
            </m:r>
            <m:sSub>
              <m:sSubPr/>
              <m:e>
                <m:r>
                  <m:t>ψ</m:t>
                </m:r>
              </m:e>
              <m:sub>
                <m:r>
                  <m:t>n</m:t>
                </m:r>
              </m:sub>
            </m:sSub>
          </m:e>
        </m:d>
        <m:r>
          <m:t>  ⟶  Π  ⟶  d  ⟶  g  ⟶  m  ⟶  α</m:t>
        </m:r>
      </m:oMath>
    </w:p>
    <w:p>
      <w:pPr>
        <w:spacing w:after="120" w:before="80"/>
        <w:jc w:val="both"/>
      </w:pPr>
      <w:r>
        <w:rPr>
          <w:rFonts w:ascii="Palatino Linotype" w:cs="Palatino Linotype" w:eastAsia="Palatino Linotype" w:hAnsi="Palatino Linotype"/>
          <w:color w:val="000000"/>
          <w:sz w:val="22"/>
          <w:szCs w:val="22"/>
        </w:rPr>
        <w:t xml:space="preserve">This seven-stage cascade is the complete logical dependency chain. The Laplacian L generates the spectrum {λₙ, ψₙ}. The spectrum determines the persistence sector Π via threshold λ_c. Π defines the spectral distance d. The distance function yields the emergent metric gᵢⱼ. The metric yields particle masses mₙ. The eigenmodes yield coupling constants αₖ via overlap integrals. Each arrow is a well-defined mathematical map; no additional structure is introduced at any stage.</w:t>
      </w:r>
    </w:p>
    <w:p>
      <w:pPr>
        <w:pStyle w:val="Heading2"/>
        <w:spacing w:after="100" w:before="280"/>
      </w:pPr>
      <w:r>
        <w:rPr>
          <w:rFonts w:ascii="Arial" w:cs="Arial" w:eastAsia="Arial" w:hAnsi="Arial"/>
          <w:b/>
          <w:bCs/>
          <w:color w:val="2E86C1"/>
          <w:sz w:val="24"/>
          <w:szCs w:val="24"/>
        </w:rPr>
        <w:t xml:space="preserve">6.2  </w:t>
      </w:r>
      <w:r>
        <w:rPr>
          <w:rFonts w:ascii="Arial" w:cs="Arial" w:eastAsia="Arial" w:hAnsi="Arial"/>
          <w:b/>
          <w:bCs/>
          <w:color w:val="1B4F72"/>
          <w:sz w:val="24"/>
          <w:szCs w:val="24"/>
        </w:rPr>
        <w:t xml:space="preserve">Master Compression</w:t>
      </w:r>
    </w:p>
    <w:p>
      <w:pPr>
        <w:spacing w:after="0" w:before="200"/>
      </w:pPr>
      <w:r>
        <w:rPr>
          <w:rFonts w:ascii="Arial" w:cs="Arial" w:eastAsia="Arial" w:hAnsi="Arial"/>
          <w:b/>
          <w:bCs/>
          <w:color w:val="2E86C1"/>
          <w:sz w:val="18"/>
          <w:szCs w:val="18"/>
        </w:rPr>
        <w:t xml:space="preserve">Master Equation</w:t>
      </w:r>
    </w:p>
    <w:p>
      <w:pPr>
        <w:spacing w:after="140" w:before="140"/>
        <w:jc w:val="center"/>
      </w:pPr>
      <m:oMath>
        <m:r>
          <m:t>Ω  =  </m:t>
        </m:r>
        <m:limLow>
          <m:e>
            <m:r>
              <m:t>lim</m:t>
            </m:r>
          </m:e>
          <m:lim>
            <m:r>
              <m:t>n → ∞</m:t>
            </m:r>
          </m:lim>
        </m:limLow>
        <m:r>
          <m:t>  </m:t>
        </m:r>
        <m:sSup>
          <m:sSupPr/>
          <m:e>
            <m:r>
              <m:t>e</m:t>
            </m:r>
          </m:e>
          <m:sup>
            <m:r>
              <m:t>−nβ </m:t>
            </m:r>
            <m:d>
              <m:dPr/>
              <m:e>
                <m:r>
                  <m:t>D − A</m:t>
                </m:r>
              </m:e>
            </m:d>
          </m:sup>
        </m:sSup>
        <m:r>
          <m:t> U</m:t>
        </m:r>
      </m:oMath>
    </w:p>
    <w:p>
      <w:pPr>
        <w:spacing w:after="120" w:before="80"/>
        <w:jc w:val="both"/>
      </w:pPr>
      <w:r>
        <w:rPr>
          <w:rFonts w:ascii="Palatino Linotype" w:cs="Palatino Linotype" w:eastAsia="Palatino Linotype" w:hAnsi="Palatino Linotype"/>
          <w:color w:val="000000"/>
          <w:sz w:val="22"/>
          <w:szCs w:val="22"/>
        </w:rPr>
        <w:t xml:space="preserve">The master equation expresses the invariant state Ω as the limit of the spectral diffusion operator applied to the initial distinction set U. The entire content of the framework — geometry, matter, forces, and their consistency conditions — is encoded in this single expression, with L = D − A as its sole primitive object.</w:t>
      </w:r>
    </w:p>
    <w:p>
      <w:pPr>
        <w:pStyle w:val="Heading2"/>
        <w:spacing w:after="100" w:before="280"/>
      </w:pPr>
      <w:r>
        <w:rPr>
          <w:rFonts w:ascii="Arial" w:cs="Arial" w:eastAsia="Arial" w:hAnsi="Arial"/>
          <w:b/>
          <w:bCs/>
          <w:color w:val="2E86C1"/>
          <w:sz w:val="24"/>
          <w:szCs w:val="24"/>
        </w:rPr>
        <w:t xml:space="preserve">6.3  </w:t>
      </w:r>
      <w:r>
        <w:rPr>
          <w:rFonts w:ascii="Arial" w:cs="Arial" w:eastAsia="Arial" w:hAnsi="Arial"/>
          <w:b/>
          <w:bCs/>
          <w:color w:val="1B4F72"/>
          <w:sz w:val="24"/>
          <w:szCs w:val="24"/>
        </w:rPr>
        <w:t xml:space="preserve">The Fundamental Empirical Question</w:t>
      </w:r>
    </w:p>
    <w:p>
      <w:pPr>
        <w:spacing w:after="120" w:before="180"/>
        <w:jc w:val="center"/>
      </w:pPr>
      <w:r>
        <w:rPr>
          <w:rFonts w:ascii="Courier New" w:cs="Courier New" w:eastAsia="Courier New" w:hAnsi="Courier New"/>
          <w:b/>
          <w:bCs/>
          <w:color w:val="0D1B2A"/>
          <w:sz w:val="24"/>
          <w:szCs w:val="24"/>
        </w:rPr>
        <w:t xml:space="preserve">What graph G = (V, E) produces Spec(L) = Spec(Nature)?</w:t>
      </w:r>
    </w:p>
    <w:p>
      <w:pPr>
        <w:spacing w:after="120" w:before="80"/>
        <w:jc w:val="both"/>
      </w:pPr>
      <w:r>
        <w:rPr>
          <w:rFonts w:ascii="Palatino Linotype" w:cs="Palatino Linotype" w:eastAsia="Palatino Linotype" w:hAnsi="Palatino Linotype"/>
          <w:color w:val="000000"/>
          <w:sz w:val="22"/>
          <w:szCs w:val="22"/>
        </w:rPr>
        <w:t xml:space="preserve">If the framework is correct, all of observed physics is the spectrum of a single graph Laplacian. The transition to an empirical theory requires specifying A and D and verifying that the resulting eigenvalue spectrum reproduces observed particle masses, coupling constants, and spacetime geometry. This is the spectral inverse problem that defines the empirical research program of the framework.</w:t>
      </w:r>
    </w:p>
    <w:p>
      <w:r>
        <w:br w:type="page"/>
      </w:r>
    </w:p>
    <w:p>
      <w:pPr>
        <w:pStyle w:val="Heading1"/>
        <w:spacing w:after="160" w:before="400"/>
      </w:pPr>
      <w:r>
        <w:rPr>
          <w:rFonts w:ascii="Arial" w:cs="Arial" w:eastAsia="Arial" w:hAnsi="Arial"/>
          <w:b/>
          <w:bCs/>
          <w:color w:val="2E86C1"/>
          <w:sz w:val="30"/>
          <w:szCs w:val="30"/>
        </w:rPr>
        <w:t xml:space="preserve">7.  </w:t>
      </w:r>
      <w:r>
        <w:rPr>
          <w:rFonts w:ascii="Arial" w:cs="Arial" w:eastAsia="Arial" w:hAnsi="Arial"/>
          <w:b/>
          <w:bCs/>
          <w:color w:val="0D1B2A"/>
          <w:sz w:val="30"/>
          <w:szCs w:val="30"/>
        </w:rPr>
        <w:t xml:space="preserve">Master Equation Reference Matrix</w:t>
      </w:r>
    </w:p>
    <w:p>
      <w:pPr>
        <w:pBdr>
          <w:bottom w:val="single" w:color="2E86C1" w:sz="6" w:space="1"/>
        </w:pBdr>
        <w:spacing w:after="80" w:before="80"/>
      </w:pPr>
    </w:p>
    <w:p>
      <w:pPr>
        <w:spacing w:after="120" w:before="80"/>
        <w:jc w:val="both"/>
      </w:pPr>
      <w:r>
        <w:rPr>
          <w:rFonts w:ascii="Palatino Linotype" w:cs="Palatino Linotype" w:eastAsia="Palatino Linotype" w:hAnsi="Palatino Linotype"/>
          <w:color w:val="000000"/>
          <w:sz w:val="22"/>
          <w:szCs w:val="22"/>
        </w:rPr>
        <w:t xml:space="preserve">The following table presents all 29 canonical equations in logical order, cross-referenced with the variables they introduce and the equations on which they depend.</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2900"/>
        <w:gridCol w:w="2060"/>
        <w:gridCol w:w="2900"/>
      </w:tblGrid>
      <w:tr>
        <w:tc>
          <w:tcPr>
            <w:tcW w:type="dxa" w:w="600"/>
            <w:tcBorders>
              <w:top w:val="single" w:color="BDC3C7" w:sz="1"/>
              <w:left w:val="single" w:color="BDC3C7" w:sz="1"/>
              <w:bottom w:val="single" w:color="BDC3C7" w:sz="1"/>
              <w:right w:val="single" w:color="BDC3C7" w:sz="1"/>
            </w:tcBorders>
            <w:shd w:fill="D5E8F0" w:val="clear"/>
            <w:tcMar>
              <w:top w:type="dxa" w:w="70"/>
              <w:left w:type="dxa" w:w="100"/>
              <w:bottom w:type="dxa" w:w="70"/>
              <w:right w:type="dxa" w:w="100"/>
            </w:tcMar>
          </w:tcPr>
          <w:p>
            <w:r>
              <w:rPr>
                <w:rFonts w:ascii="Arial" w:cs="Arial" w:eastAsia="Arial" w:hAnsi="Arial"/>
                <w:b/>
                <w:bCs/>
                <w:color w:val="000000"/>
                <w:sz w:val="18"/>
                <w:szCs w:val="18"/>
              </w:rPr>
              <w:t xml:space="preserve">No.</w:t>
            </w:r>
          </w:p>
        </w:tc>
        <w:tc>
          <w:tcPr>
            <w:tcW w:type="dxa" w:w="900"/>
            <w:tcBorders>
              <w:top w:val="single" w:color="BDC3C7" w:sz="1"/>
              <w:left w:val="single" w:color="BDC3C7" w:sz="1"/>
              <w:bottom w:val="single" w:color="BDC3C7" w:sz="1"/>
              <w:right w:val="single" w:color="BDC3C7" w:sz="1"/>
            </w:tcBorders>
            <w:shd w:fill="D5E8F0" w:val="clear"/>
            <w:tcMar>
              <w:top w:type="dxa" w:w="70"/>
              <w:left w:type="dxa" w:w="100"/>
              <w:bottom w:type="dxa" w:w="70"/>
              <w:right w:type="dxa" w:w="100"/>
            </w:tcMar>
          </w:tcPr>
          <w:p>
            <w:r>
              <w:rPr>
                <w:rFonts w:ascii="Arial" w:cs="Arial" w:eastAsia="Arial" w:hAnsi="Arial"/>
                <w:b/>
                <w:bCs/>
                <w:color w:val="000000"/>
                <w:sz w:val="18"/>
                <w:szCs w:val="18"/>
              </w:rPr>
              <w:t xml:space="preserve">Name</w:t>
            </w:r>
          </w:p>
        </w:tc>
        <w:tc>
          <w:tcPr>
            <w:tcW w:type="dxa" w:w="2900"/>
            <w:tcBorders>
              <w:top w:val="single" w:color="BDC3C7" w:sz="1"/>
              <w:left w:val="single" w:color="BDC3C7" w:sz="1"/>
              <w:bottom w:val="single" w:color="BDC3C7" w:sz="1"/>
              <w:right w:val="single" w:color="BDC3C7" w:sz="1"/>
            </w:tcBorders>
            <w:shd w:fill="D5E8F0" w:val="clear"/>
            <w:tcMar>
              <w:top w:type="dxa" w:w="70"/>
              <w:left w:type="dxa" w:w="100"/>
              <w:bottom w:type="dxa" w:w="70"/>
              <w:right w:type="dxa" w:w="100"/>
            </w:tcMar>
          </w:tcPr>
          <w:p>
            <w:r>
              <w:rPr>
                <w:rFonts w:ascii="Arial" w:cs="Arial" w:eastAsia="Arial" w:hAnsi="Arial"/>
                <w:b/>
                <w:bCs/>
                <w:color w:val="000000"/>
                <w:sz w:val="18"/>
                <w:szCs w:val="18"/>
              </w:rPr>
              <w:t xml:space="preserve">Expression</w:t>
            </w:r>
          </w:p>
        </w:tc>
        <w:tc>
          <w:tcPr>
            <w:tcW w:type="dxa" w:w="2060"/>
            <w:tcBorders>
              <w:top w:val="single" w:color="BDC3C7" w:sz="1"/>
              <w:left w:val="single" w:color="BDC3C7" w:sz="1"/>
              <w:bottom w:val="single" w:color="BDC3C7" w:sz="1"/>
              <w:right w:val="single" w:color="BDC3C7" w:sz="1"/>
            </w:tcBorders>
            <w:shd w:fill="D5E8F0" w:val="clear"/>
            <w:tcMar>
              <w:top w:type="dxa" w:w="70"/>
              <w:left w:type="dxa" w:w="100"/>
              <w:bottom w:type="dxa" w:w="70"/>
              <w:right w:type="dxa" w:w="100"/>
            </w:tcMar>
          </w:tcPr>
          <w:p>
            <w:r>
              <w:rPr>
                <w:rFonts w:ascii="Arial" w:cs="Arial" w:eastAsia="Arial" w:hAnsi="Arial"/>
                <w:b/>
                <w:bCs/>
                <w:color w:val="000000"/>
                <w:sz w:val="18"/>
                <w:szCs w:val="18"/>
              </w:rPr>
              <w:t xml:space="preserve">Depends On</w:t>
            </w:r>
          </w:p>
        </w:tc>
        <w:tc>
          <w:tcPr>
            <w:tcW w:type="dxa" w:w="2900"/>
            <w:tcBorders>
              <w:top w:val="single" w:color="BDC3C7" w:sz="1"/>
              <w:left w:val="single" w:color="BDC3C7" w:sz="1"/>
              <w:bottom w:val="single" w:color="BDC3C7" w:sz="1"/>
              <w:right w:val="single" w:color="BDC3C7" w:sz="1"/>
            </w:tcBorders>
            <w:shd w:fill="D5E8F0" w:val="clear"/>
            <w:tcMar>
              <w:top w:type="dxa" w:w="70"/>
              <w:left w:type="dxa" w:w="100"/>
              <w:bottom w:type="dxa" w:w="70"/>
              <w:right w:type="dxa" w:w="100"/>
            </w:tcMar>
          </w:tcPr>
          <w:p>
            <w:r>
              <w:rPr>
                <w:rFonts w:ascii="Arial" w:cs="Arial" w:eastAsia="Arial" w:hAnsi="Arial"/>
                <w:b/>
                <w:bCs/>
                <w:color w:val="000000"/>
                <w:sz w:val="18"/>
                <w:szCs w:val="18"/>
              </w:rPr>
              <w:t xml:space="preserve">Introduces</w:t>
            </w:r>
          </w:p>
        </w:tc>
      </w:tr>
      <w:tr>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1</w:t>
            </w:r>
          </w:p>
        </w:tc>
        <w:tc>
          <w:tcPr>
            <w:tcW w:type="dxa" w:w="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Primitive State Space</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U = {Δᵢ}, i = 1…N</w:t>
            </w:r>
          </w:p>
        </w:tc>
        <w:tc>
          <w:tcPr>
            <w:tcW w:type="dxa" w:w="20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U, Δᵢ, N</w:t>
            </w:r>
          </w:p>
        </w:tc>
      </w:tr>
      <w:tr>
        <w:tc>
          <w:tcPr>
            <w:tcW w:type="dxa" w:w="6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2</w:t>
            </w:r>
          </w:p>
        </w:tc>
        <w:tc>
          <w:tcPr>
            <w:tcW w:type="dxa" w:w="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Adjacency Matrix</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A = (Aᵢⱼ),  Aᵢⱼ ∈ {0,1}</w:t>
            </w:r>
          </w:p>
        </w:tc>
        <w:tc>
          <w:tcPr>
            <w:tcW w:type="dxa" w:w="206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 1</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A, Aᵢⱼ</w:t>
            </w:r>
          </w:p>
        </w:tc>
      </w:tr>
      <w:tr>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3</w:t>
            </w:r>
          </w:p>
        </w:tc>
        <w:tc>
          <w:tcPr>
            <w:tcW w:type="dxa" w:w="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Degree Matrix</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D = diag(dᵢ),  dᵢ = Σⱼ Aᵢⱼ</w:t>
            </w:r>
          </w:p>
        </w:tc>
        <w:tc>
          <w:tcPr>
            <w:tcW w:type="dxa" w:w="20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 2</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D, dᵢ</w:t>
            </w:r>
          </w:p>
        </w:tc>
      </w:tr>
      <w:tr>
        <w:tc>
          <w:tcPr>
            <w:tcW w:type="dxa" w:w="6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4</w:t>
            </w:r>
          </w:p>
        </w:tc>
        <w:tc>
          <w:tcPr>
            <w:tcW w:type="dxa" w:w="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Graph Laplacian</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L = D − A</w:t>
            </w:r>
          </w:p>
        </w:tc>
        <w:tc>
          <w:tcPr>
            <w:tcW w:type="dxa" w:w="206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Eqs. 2, 3</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L</w:t>
            </w:r>
          </w:p>
        </w:tc>
      </w:tr>
      <w:tr>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5</w:t>
            </w:r>
          </w:p>
        </w:tc>
        <w:tc>
          <w:tcPr>
            <w:tcW w:type="dxa" w:w="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Laplacian Eigenproblem</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Lψₙ = λₙψₙ</w:t>
            </w:r>
          </w:p>
        </w:tc>
        <w:tc>
          <w:tcPr>
            <w:tcW w:type="dxa" w:w="20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 4</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ψₙ, λₙ</w:t>
            </w:r>
          </w:p>
        </w:tc>
      </w:tr>
      <w:tr>
        <w:tc>
          <w:tcPr>
            <w:tcW w:type="dxa" w:w="6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6</w:t>
            </w:r>
          </w:p>
        </w:tc>
        <w:tc>
          <w:tcPr>
            <w:tcW w:type="dxa" w:w="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Dirac–Laplace Relation</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𝒟_Δ² = L</w:t>
            </w:r>
          </w:p>
        </w:tc>
        <w:tc>
          <w:tcPr>
            <w:tcW w:type="dxa" w:w="206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Eqs. 4, 5</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𝒟_Δ</w:t>
            </w:r>
          </w:p>
        </w:tc>
      </w:tr>
      <w:tr>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7</w:t>
            </w:r>
          </w:p>
        </w:tc>
        <w:tc>
          <w:tcPr>
            <w:tcW w:type="dxa" w:w="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Dirac Eigenproblem</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𝒟_Δ ψₙ = √λₙ ψₙ</w:t>
            </w:r>
          </w:p>
        </w:tc>
        <w:tc>
          <w:tcPr>
            <w:tcW w:type="dxa" w:w="20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Eqs. 5, 6</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𝒟_Δ, ψₙ</w:t>
            </w:r>
          </w:p>
        </w:tc>
      </w:tr>
      <w:tr>
        <w:tc>
          <w:tcPr>
            <w:tcW w:type="dxa" w:w="6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8</w:t>
            </w:r>
          </w:p>
        </w:tc>
        <w:tc>
          <w:tcPr>
            <w:tcW w:type="dxa" w:w="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Complete Spectrum</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Spec(L) = {λₙ | Lψₙ = λₙψₙ, ψₙ ≠ 0}</w:t>
            </w:r>
          </w:p>
        </w:tc>
        <w:tc>
          <w:tcPr>
            <w:tcW w:type="dxa" w:w="206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 5</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Spec(L)</w:t>
            </w:r>
          </w:p>
        </w:tc>
      </w:tr>
      <w:tr>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9</w:t>
            </w:r>
          </w:p>
        </w:tc>
        <w:tc>
          <w:tcPr>
            <w:tcW w:type="dxa" w:w="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Recursive Operator</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R = e^{−βL}</w:t>
            </w:r>
          </w:p>
        </w:tc>
        <w:tc>
          <w:tcPr>
            <w:tcW w:type="dxa" w:w="20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Eqs. 4, 8</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R, β</w:t>
            </w:r>
          </w:p>
        </w:tc>
      </w:tr>
      <w:tr>
        <w:tc>
          <w:tcPr>
            <w:tcW w:type="dxa" w:w="6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10</w:t>
            </w:r>
          </w:p>
        </w:tc>
        <w:tc>
          <w:tcPr>
            <w:tcW w:type="dxa" w:w="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Fixed-Point Attractor</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Ω = lim_{n→∞} e^{−nβL} U</w:t>
            </w:r>
          </w:p>
        </w:tc>
        <w:tc>
          <w:tcPr>
            <w:tcW w:type="dxa" w:w="206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Eqs. 1, 9</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Ω</w:t>
            </w:r>
          </w:p>
        </w:tc>
      </w:tr>
      <w:tr>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11</w:t>
            </w:r>
          </w:p>
        </w:tc>
        <w:tc>
          <w:tcPr>
            <w:tcW w:type="dxa" w:w="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Persistence Sector</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Π = {ψₙ | λₙ &lt; λ_c}</w:t>
            </w:r>
          </w:p>
        </w:tc>
        <w:tc>
          <w:tcPr>
            <w:tcW w:type="dxa" w:w="20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Eqs. 5, 8</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Π, λ_c</w:t>
            </w:r>
          </w:p>
        </w:tc>
      </w:tr>
      <w:tr>
        <w:tc>
          <w:tcPr>
            <w:tcW w:type="dxa" w:w="6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12</w:t>
            </w:r>
          </w:p>
        </w:tc>
        <w:tc>
          <w:tcPr>
            <w:tcW w:type="dxa" w:w="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Spectral Distance</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d(i,j) = [Σ_{n∈Π} |ψₙ(i)−ψₙ(j)|²]^{1/2}</w:t>
            </w:r>
          </w:p>
        </w:tc>
        <w:tc>
          <w:tcPr>
            <w:tcW w:type="dxa" w:w="206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Eqs. 5, 11</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d(i,j)</w:t>
            </w:r>
          </w:p>
        </w:tc>
      </w:tr>
      <w:tr>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13</w:t>
            </w:r>
          </w:p>
        </w:tc>
        <w:tc>
          <w:tcPr>
            <w:tcW w:type="dxa" w:w="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Emergent Metric Tensor</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gᵢⱼ = lim ∂²d / ∂xⁱ ∂x′ʲ</w:t>
            </w:r>
          </w:p>
        </w:tc>
        <w:tc>
          <w:tcPr>
            <w:tcW w:type="dxa" w:w="20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 12</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gᵢⱼ, xⁱ</w:t>
            </w:r>
          </w:p>
        </w:tc>
      </w:tr>
      <w:tr>
        <w:tc>
          <w:tcPr>
            <w:tcW w:type="dxa" w:w="6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14</w:t>
            </w:r>
          </w:p>
        </w:tc>
        <w:tc>
          <w:tcPr>
            <w:tcW w:type="dxa" w:w="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Christoffel Symbols</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Γ^λ_μν = ½ g^λσ (∂_ν g_σμ + ∂_μ g_σν − ∂_σ g_μν)</w:t>
            </w:r>
          </w:p>
        </w:tc>
        <w:tc>
          <w:tcPr>
            <w:tcW w:type="dxa" w:w="206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 13</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Γ^λ_μν</w:t>
            </w:r>
          </w:p>
        </w:tc>
      </w:tr>
      <w:tr>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15</w:t>
            </w:r>
          </w:p>
        </w:tc>
        <w:tc>
          <w:tcPr>
            <w:tcW w:type="dxa" w:w="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Riemann Curvature</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R^μ_νρσ = ∂_ρ Γ^μ_νσ − ∂_σ Γ^μ_νρ + Γ^μ_λρ Γ^λ_νσ − Γ^μ_λσ Γ^λ_νρ</w:t>
            </w:r>
          </w:p>
        </w:tc>
        <w:tc>
          <w:tcPr>
            <w:tcW w:type="dxa" w:w="20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 14</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R^μ_νρσ</w:t>
            </w:r>
          </w:p>
        </w:tc>
      </w:tr>
      <w:tr>
        <w:tc>
          <w:tcPr>
            <w:tcW w:type="dxa" w:w="6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16</w:t>
            </w:r>
          </w:p>
        </w:tc>
        <w:tc>
          <w:tcPr>
            <w:tcW w:type="dxa" w:w="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Ricci Tensor</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R_μν = R^λ_μλν</w:t>
            </w:r>
          </w:p>
        </w:tc>
        <w:tc>
          <w:tcPr>
            <w:tcW w:type="dxa" w:w="206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 15</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R_μν</w:t>
            </w:r>
          </w:p>
        </w:tc>
      </w:tr>
      <w:tr>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17</w:t>
            </w:r>
          </w:p>
        </w:tc>
        <w:tc>
          <w:tcPr>
            <w:tcW w:type="dxa" w:w="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Ricci Scalar</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R = g^μν R_μν</w:t>
            </w:r>
          </w:p>
        </w:tc>
        <w:tc>
          <w:tcPr>
            <w:tcW w:type="dxa" w:w="20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Eqs. 13, 16</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R</w:t>
            </w:r>
          </w:p>
        </w:tc>
      </w:tr>
      <w:tr>
        <w:tc>
          <w:tcPr>
            <w:tcW w:type="dxa" w:w="6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18</w:t>
            </w:r>
          </w:p>
        </w:tc>
        <w:tc>
          <w:tcPr>
            <w:tcW w:type="dxa" w:w="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Einstein Tensor</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G_μν = R_μν − ½ g_μν R</w:t>
            </w:r>
          </w:p>
        </w:tc>
        <w:tc>
          <w:tcPr>
            <w:tcW w:type="dxa" w:w="206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Eqs. 16, 17</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G_μν</w:t>
            </w:r>
          </w:p>
        </w:tc>
      </w:tr>
      <w:tr>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19</w:t>
            </w:r>
          </w:p>
        </w:tc>
        <w:tc>
          <w:tcPr>
            <w:tcW w:type="dxa" w:w="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Mass Spectrum</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mₙ = m₀ √λₙ</w:t>
            </w:r>
          </w:p>
        </w:tc>
        <w:tc>
          <w:tcPr>
            <w:tcW w:type="dxa" w:w="20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Eqs. 5, 8</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mₙ, m₀</w:t>
            </w:r>
          </w:p>
        </w:tc>
      </w:tr>
      <w:tr>
        <w:tc>
          <w:tcPr>
            <w:tcW w:type="dxa" w:w="6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20</w:t>
            </w:r>
          </w:p>
        </w:tc>
        <w:tc>
          <w:tcPr>
            <w:tcW w:type="dxa" w:w="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Coupling Constants</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αₖ = ⟨ψ|P_k|ψ⟩ / ⟨ψ|ψ⟩</w:t>
            </w:r>
          </w:p>
        </w:tc>
        <w:tc>
          <w:tcPr>
            <w:tcW w:type="dxa" w:w="206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Eqs. 5, 11</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αₖ, P_k</w:t>
            </w:r>
          </w:p>
        </w:tc>
      </w:tr>
      <w:tr>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21</w:t>
            </w:r>
          </w:p>
        </w:tc>
        <w:tc>
          <w:tcPr>
            <w:tcW w:type="dxa" w:w="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Gauge Symmetry Group</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𝐆 = Aut(𝕆) × Spin(8) ⊃ SU(3)_C × SU(2)_L × U(1)_Y</w:t>
            </w:r>
          </w:p>
        </w:tc>
        <w:tc>
          <w:tcPr>
            <w:tcW w:type="dxa" w:w="20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 6</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𝐆</w:t>
            </w:r>
          </w:p>
        </w:tc>
      </w:tr>
      <w:tr>
        <w:tc>
          <w:tcPr>
            <w:tcW w:type="dxa" w:w="6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22</w:t>
            </w:r>
          </w:p>
        </w:tc>
        <w:tc>
          <w:tcPr>
            <w:tcW w:type="dxa" w:w="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Gauge Field Strength</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F^A_μν = ∂_μ A^A_ν − ∂_ν A^A_μ + f^A_BC A^B_μ A^C_ν</w:t>
            </w:r>
          </w:p>
        </w:tc>
        <w:tc>
          <w:tcPr>
            <w:tcW w:type="dxa" w:w="206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 21</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F^A_μν, A^A_μ</w:t>
            </w:r>
          </w:p>
        </w:tc>
      </w:tr>
      <w:tr>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23</w:t>
            </w:r>
          </w:p>
        </w:tc>
        <w:tc>
          <w:tcPr>
            <w:tcW w:type="dxa" w:w="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Unified Field Equation</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G_μν = (8πG/c⁴)[F-stress + Dirac-stress]</w:t>
            </w:r>
          </w:p>
        </w:tc>
        <w:tc>
          <w:tcPr>
            <w:tcW w:type="dxa" w:w="20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Eqs. 18, 22</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Unified EOM</w:t>
            </w:r>
          </w:p>
        </w:tc>
      </w:tr>
      <w:tr>
        <w:tc>
          <w:tcPr>
            <w:tcW w:type="dxa" w:w="6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24</w:t>
            </w:r>
          </w:p>
        </w:tc>
        <w:tc>
          <w:tcPr>
            <w:tcW w:type="dxa" w:w="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RG Flow Equation</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d𝒟_Δ / d(ln μ_R) = β(𝒟_Δ)</w:t>
            </w:r>
          </w:p>
        </w:tc>
        <w:tc>
          <w:tcPr>
            <w:tcW w:type="dxa" w:w="206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Eqs. 6, 7</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μ_R, β(·)</w:t>
            </w:r>
          </w:p>
        </w:tc>
      </w:tr>
      <w:tr>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24a</w:t>
            </w:r>
          </w:p>
        </w:tc>
        <w:tc>
          <w:tcPr>
            <w:tcW w:type="dxa" w:w="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RG-Corrected Mass</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mₙ(μ_R) = m₀ √λₙ(μ_R)</w:t>
            </w:r>
          </w:p>
        </w:tc>
        <w:tc>
          <w:tcPr>
            <w:tcW w:type="dxa" w:w="20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Eqs. 19, 24</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mₙ(μ_R)</w:t>
            </w:r>
          </w:p>
        </w:tc>
      </w:tr>
      <w:tr>
        <w:tc>
          <w:tcPr>
            <w:tcW w:type="dxa" w:w="6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24b</w:t>
            </w:r>
          </w:p>
        </w:tc>
        <w:tc>
          <w:tcPr>
            <w:tcW w:type="dxa" w:w="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RG-Corrected Coupling</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αₖ(μ_R) = ⟨ψ|P_k|ψ⟩_{μ_R} / ⟨ψ|ψ⟩_{μ_R}</w:t>
            </w:r>
          </w:p>
        </w:tc>
        <w:tc>
          <w:tcPr>
            <w:tcW w:type="dxa" w:w="206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Eqs. 20, 24</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αₖ(μ_R)</w:t>
            </w:r>
          </w:p>
        </w:tc>
      </w:tr>
      <w:tr>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25</w:t>
            </w:r>
          </w:p>
        </w:tc>
        <w:tc>
          <w:tcPr>
            <w:tcW w:type="dxa" w:w="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Anomaly Cancellation</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𝒜_anomaly = Tr[Γ⁵ 𝒟_Δ²] = 0</w:t>
            </w:r>
          </w:p>
        </w:tc>
        <w:tc>
          <w:tcPr>
            <w:tcW w:type="dxa" w:w="20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Eqs. 6, 21</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𝒜_anomaly</w:t>
            </w:r>
          </w:p>
        </w:tc>
      </w:tr>
      <w:tr>
        <w:tc>
          <w:tcPr>
            <w:tcW w:type="dxa" w:w="6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26</w:t>
            </w:r>
          </w:p>
        </w:tc>
        <w:tc>
          <w:tcPr>
            <w:tcW w:type="dxa" w:w="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Quantum Pixel</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Q_p = arg min_Δ d(Δ, Ω)</w:t>
            </w:r>
          </w:p>
        </w:tc>
        <w:tc>
          <w:tcPr>
            <w:tcW w:type="dxa" w:w="206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Eqs. 10, 12</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Q_p</w:t>
            </w:r>
          </w:p>
        </w:tc>
      </w:tr>
      <w:tr>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27</w:t>
            </w:r>
          </w:p>
        </w:tc>
        <w:tc>
          <w:tcPr>
            <w:tcW w:type="dxa" w:w="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Bipartite Lock Condition</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λ_max = 2</w:t>
            </w:r>
          </w:p>
        </w:tc>
        <w:tc>
          <w:tcPr>
            <w:tcW w:type="dxa" w:w="20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 8</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λ_max</w:t>
            </w:r>
          </w:p>
        </w:tc>
      </w:tr>
      <w:tr>
        <w:tc>
          <w:tcPr>
            <w:tcW w:type="dxa" w:w="6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28</w:t>
            </w:r>
          </w:p>
        </w:tc>
        <w:tc>
          <w:tcPr>
            <w:tcW w:type="dxa" w:w="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Connectivity Condition</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β₀ = 1</w:t>
            </w:r>
          </w:p>
        </w:tc>
        <w:tc>
          <w:tcPr>
            <w:tcW w:type="dxa" w:w="206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 1</w:t>
            </w:r>
          </w:p>
        </w:tc>
        <w:tc>
          <w:tcPr>
            <w:tcW w:type="dxa" w:w="2900"/>
            <w:tcBorders>
              <w:top w:val="single" w:color="BDC3C7" w:sz="1"/>
              <w:left w:val="single" w:color="BDC3C7" w:sz="1"/>
              <w:bottom w:val="single" w:color="BDC3C7" w:sz="1"/>
              <w:right w:val="single" w:color="BDC3C7" w:sz="1"/>
            </w:tcBorders>
            <w:shd w:fill="EAF2F8"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β₀</w:t>
            </w:r>
          </w:p>
        </w:tc>
      </w:tr>
      <w:tr>
        <w:tc>
          <w:tcPr>
            <w:tcW w:type="dxa" w:w="6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29</w:t>
            </w:r>
          </w:p>
        </w:tc>
        <w:tc>
          <w:tcPr>
            <w:tcW w:type="dxa" w:w="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Computability Limit</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ℐ_incompleteness ⇒ Spec(𝒟_Δ) ∉ Δ_computable</w:t>
            </w:r>
          </w:p>
        </w:tc>
        <w:tc>
          <w:tcPr>
            <w:tcW w:type="dxa" w:w="206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Eq. 8</w:t>
            </w:r>
          </w:p>
        </w:tc>
        <w:tc>
          <w:tcPr>
            <w:tcW w:type="dxa" w:w="2900"/>
            <w:tcBorders>
              <w:top w:val="single" w:color="BDC3C7" w:sz="1"/>
              <w:left w:val="single" w:color="BDC3C7" w:sz="1"/>
              <w:bottom w:val="single" w:color="BDC3C7" w:sz="1"/>
              <w:right w:val="single" w:color="BDC3C7" w:sz="1"/>
            </w:tcBorders>
            <w:shd w:fill="FFFFFF" w:val="clear"/>
            <w:tcMar>
              <w:top w:type="dxa" w:w="70"/>
              <w:left w:type="dxa" w:w="100"/>
              <w:bottom w:type="dxa" w:w="70"/>
              <w:right w:type="dxa" w:w="100"/>
            </w:tcMar>
          </w:tcPr>
          <w:p>
            <w:r>
              <w:rPr>
                <w:rFonts w:ascii="Palatino Linotype" w:cs="Palatino Linotype" w:eastAsia="Palatino Linotype" w:hAnsi="Palatino Linotype"/>
                <w:b w:val="false"/>
                <w:bCs w:val="false"/>
                <w:color w:val="000000"/>
                <w:sz w:val="18"/>
                <w:szCs w:val="18"/>
              </w:rPr>
              <w:t xml:space="preserve">Δ_computable</w:t>
            </w:r>
          </w:p>
        </w:tc>
      </w:tr>
    </w:tbl>
    <w:p>
      <w:r>
        <w:br w:type="page"/>
      </w:r>
    </w:p>
    <w:p>
      <w:pPr>
        <w:pStyle w:val="Heading1"/>
        <w:spacing w:after="160" w:before="400"/>
      </w:pPr>
      <w:r>
        <w:rPr>
          <w:rFonts w:ascii="Arial" w:cs="Arial" w:eastAsia="Arial" w:hAnsi="Arial"/>
          <w:b/>
          <w:bCs/>
          <w:color w:val="2E86C1"/>
          <w:sz w:val="30"/>
          <w:szCs w:val="30"/>
        </w:rPr>
        <w:t xml:space="preserve">8.  </w:t>
      </w:r>
      <w:r>
        <w:rPr>
          <w:rFonts w:ascii="Arial" w:cs="Arial" w:eastAsia="Arial" w:hAnsi="Arial"/>
          <w:b/>
          <w:bCs/>
          <w:color w:val="0D1B2A"/>
          <w:sz w:val="30"/>
          <w:szCs w:val="30"/>
        </w:rPr>
        <w:t xml:space="preserve">Complete Symbol Glossary</w:t>
      </w:r>
    </w:p>
    <w:p>
      <w:pPr>
        <w:pBdr>
          <w:bottom w:val="single" w:color="2E86C1" w:sz="6" w:space="1"/>
        </w:pBdr>
        <w:spacing w:after="80" w:before="80"/>
      </w:pPr>
    </w:p>
    <w:p>
      <w:pPr>
        <w:spacing w:after="120" w:before="80"/>
        <w:jc w:val="both"/>
      </w:pPr>
      <w:r>
        <w:rPr>
          <w:rFonts w:ascii="Palatino Linotype" w:cs="Palatino Linotype" w:eastAsia="Palatino Linotype" w:hAnsi="Palatino Linotype"/>
          <w:color w:val="000000"/>
          <w:sz w:val="22"/>
          <w:szCs w:val="22"/>
        </w:rPr>
        <w:t xml:space="preserve">Consolidated alphabetical reference for every symbol appearing in the equation set.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tblGrid>
      <w:tr>
        <w:tc>
          <w:tcPr>
            <w:tcW w:type="dxa" w:w="144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Symbol</w:t>
            </w:r>
          </w:p>
        </w:tc>
        <w:tc>
          <w:tcPr>
            <w:tcW w:type="dxa" w:w="288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Name</w:t>
            </w:r>
          </w:p>
        </w:tc>
        <w:tc>
          <w:tcPr>
            <w:tcW w:type="dxa" w:w="5040"/>
            <w:tcBorders>
              <w:top w:val="single" w:color="BDC3C7" w:sz="1"/>
              <w:left w:val="single" w:color="BDC3C7" w:sz="1"/>
              <w:bottom w:val="single" w:color="BDC3C7" w:sz="1"/>
              <w:right w:val="single" w:color="BDC3C7"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Definition / Role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A</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Adjacency matrix</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Binary N×N matrix; Aᵢⱼ = 1 iff distinctions i and j are connected</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A^A_μ</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Gauge connection</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Lie-algebra-valued gauge potential; A is gauge index, μ is spacetime index</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𝒜_anomaly</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Anomaly trace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Tr[Γ⁵ 𝒟_Δ²]; must equal zero for quantum consistency of the theory</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αₖ</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Coupling constant</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Expectation value of P_k in state ψ; encodes interaction strength of force k</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β</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Recursion parameter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Inverse diffusion scale in recursive operator R = exp(−βL)</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β₀</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Zeroth Betti number</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Number of connected components of distinction network; required = 1</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β(𝒟_Δ)</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RG beta function</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Governs scale dependence of 𝒟_Δ under renormalization group flow</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c</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Speed of light</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Fundamental velocity; appears in mass formula and unified field equation</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D</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Degree matrix</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Diagonal N×N matrix; Dᵢᵢ = dᵢ = number of neighbors of distinction i</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d(i,j)</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Spectral distance</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L² distance in persistent eigenmode space between nodes i and j</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𝒟_Δ</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Dirac operator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Spectral square root of L; 𝒟_Δ² = L; eigenvalues = √λₙ</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dᵢ</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Node degree</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Number of edges connected to distinction i; dᵢ = Σⱼ Aᵢⱼ</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Δᵢ</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i-th distinction</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Primitive differentiation event; the elementary unit of the framework</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E</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Edge set</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Set of pairwise connections in graph G = (V,E)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F^A_μν</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Field strength tensor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Yang-Mills curvature; F = dA + [A,A] in differential form notation</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f^A_BC</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Structure constants</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Lie algebra structure constants of gauge group 𝐆; define [T_B, T_C] = f^A_BC T_A</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G</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Newton constant</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Gravitational coupling constant; appears in 8πG/c⁴ prefactor</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G = (V,E)</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Distinction graph</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Combinatorial structure underlying U; the fundamental input to the framework</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G_μν</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Einstein tensor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G_μν = R_μν − ½g_μν R; divergence-free left-hand side of gravitational equation</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Γ⁵</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Chiral matrix</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Product of all Dirac gamma matrices; eigenvalues ±1 label chirality</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Γ^λ_μν</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Christoffel symbols</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Connection coefficients of emergent Levi-Civita connection on spacetime</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γ^μ</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Dirac gamma matrices</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Satisfy {γ^μ,γ^ν} = 2g^μν I; encode Clifford algebra of spacetime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gᵢⱼ / gⁱʲ</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Metric / inverse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Emergent Riemannian metric and its inverse; gᵢⱼ = lim ∂²d/∂xⁱ∂x′ʲ</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ℏ</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Reduced Planck constant</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Fundamental quantum of action; ℏ = h/2π</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ℐ_incompl.</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Incompleteness flag</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Formal marker indicating an undecidable consequence follows</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L</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Graph Laplacian</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Primitive operator L = D − A; symmetric, positive semi-definite; encodes all physics</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λ_c</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Persistence threshold</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Eigenvalue cutoff separating persistent (Π) from transient modes</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λ_max</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Maximum eigenvalue</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Largest normalized Laplacian eigenvalue; equals 2 for bipartite networks</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λₙ</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n-th eigenvalue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Real, non-negative; spectral energy of mode n; mass via mₙ = m₀√λₙ</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m₀</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Fundamental mass scale</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Dimensionful constant; sets the physical mass scale; fixed empirically</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mₙ</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Particle mass</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Physical mass of persistent mode n; mₙ = m₀√λₙ</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mₙ(μ_R)</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Running mass</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RG-corrected mass at renormalization scale μ_R</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μ_R</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Renormalization scale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Energy scale parameter governing RG flow; runs from UV (high) to IR (low)</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μ,ν,ρ,σ,λ</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Spacetime indices</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Run over {0,1,2,3} for four-dimensional spacetime</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N</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Cardinality</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Total number of primitive distinctions in the network</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n</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Mode/recursion index</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Indexes eigenmodes (n = 0,…,N−1) or recursion steps (context-dependent)</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Ω</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Fixed-point state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Invariant attractor of recursive evolution; Ω = lim e^{−nβL} U</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P_k</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Projection operator</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Projects onto k-th interaction sector; used to compute coupling αₖ</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Π</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Persistence sector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Set of eigenmodes with λₙ &lt; λ_c; the stable low-energy modes</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ψₙ</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n-th eigenmode</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Eigenfunction of L; a real N-vector on the distinction network</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Q_p</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Quantum pixel</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Distinction minimizing d(Δ,Ω); ground-state reference distinction</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R</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Recursive operator</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Spectral diffusion map R = exp(−βL); applied iteratively to generate Ω</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R</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Ricci scalar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Full metric trace of Ricci tensor: R = g^μν R_μν</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R_μν</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Ricci tensor</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Trace of Riemann: R_μν = R^λ_μλν; symmetric rank-2 curvature tensor</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R^μ_νρσ</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Riemann tensor</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Full curvature tensor; encodes all intrinsic curvature of emergent spacetime</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Spec(L)</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Spectrum of L</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Complete ordered set of eigenvalues {λ₀ ≤ … ≤ λₙ₋₁}</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U</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Universal state space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Initial condition: ordered set of all N primitive distinctions</w:t>
            </w:r>
          </w:p>
        </w:tc>
      </w:tr>
      <w:tr>
        <w:tc>
          <w:tcPr>
            <w:tcW w:type="dxa" w:w="14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V</w:t>
            </w:r>
          </w:p>
        </w:tc>
        <w:tc>
          <w:tcPr>
            <w:tcW w:type="dxa" w:w="288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Vertex set</w:t>
            </w:r>
          </w:p>
        </w:tc>
        <w:tc>
          <w:tcPr>
            <w:tcW w:type="dxa" w:w="5040"/>
            <w:tcBorders>
              <w:top w:val="single" w:color="BDC3C7" w:sz="1"/>
              <w:left w:val="single" w:color="BDC3C7" w:sz="1"/>
              <w:bottom w:val="single" w:color="BDC3C7" w:sz="1"/>
              <w:right w:val="single" w:color="BDC3C7" w:sz="1"/>
            </w:tcBorders>
            <w:shd w:fill="EAF2F8"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Set of nodes in graph G = (V,E); in bijection with the distinction set</w:t>
            </w:r>
          </w:p>
        </w:tc>
      </w:tr>
      <w:tr>
        <w:tc>
          <w:tcPr>
            <w:tcW w:type="dxa" w:w="14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Courier New" w:cs="Courier New" w:eastAsia="Courier New" w:hAnsi="Courier New"/>
                <w:b/>
                <w:bCs/>
                <w:color w:val="000000"/>
                <w:sz w:val="19"/>
                <w:szCs w:val="19"/>
              </w:rPr>
              <w:t xml:space="preserve">xⁱ</w:t>
            </w:r>
          </w:p>
        </w:tc>
        <w:tc>
          <w:tcPr>
            <w:tcW w:type="dxa" w:w="288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Coordinate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Palatino Linotype" w:cs="Palatino Linotype" w:eastAsia="Palatino Linotype" w:hAnsi="Palatino Linotype"/>
                <w:b w:val="false"/>
                <w:bCs w:val="false"/>
                <w:color w:val="000000"/>
                <w:sz w:val="20"/>
                <w:szCs w:val="20"/>
              </w:rPr>
              <w:t xml:space="preserve">Continuous coordinate on emergent spacetime manifold (i = 0,…,d−1)</w:t>
            </w:r>
          </w:p>
        </w:tc>
      </w:tr>
    </w:tbl>
    <w:p>
      <w:r>
        <w:br w:type="page"/>
      </w:r>
    </w:p>
    <w:p>
      <w:pPr>
        <w:pStyle w:val="Heading1"/>
        <w:spacing w:after="160" w:before="400"/>
      </w:pPr>
      <w:r>
        <w:rPr>
          <w:rFonts w:ascii="Arial" w:cs="Arial" w:eastAsia="Arial" w:hAnsi="Arial"/>
          <w:b/>
          <w:bCs/>
          <w:color w:val="2E86C1"/>
          <w:sz w:val="30"/>
          <w:szCs w:val="30"/>
        </w:rPr>
        <w:t xml:space="preserve">9.  </w:t>
      </w:r>
      <w:r>
        <w:rPr>
          <w:rFonts w:ascii="Arial" w:cs="Arial" w:eastAsia="Arial" w:hAnsi="Arial"/>
          <w:b/>
          <w:bCs/>
          <w:color w:val="0D1B2A"/>
          <w:sz w:val="30"/>
          <w:szCs w:val="30"/>
        </w:rPr>
        <w:t xml:space="preserve">Theoretical Status and Empirical Program</w:t>
      </w:r>
    </w:p>
    <w:p>
      <w:pPr>
        <w:pBdr>
          <w:bottom w:val="single" w:color="2E86C1" w:sz="6" w:space="1"/>
        </w:pBdr>
        <w:spacing w:after="80" w:before="80"/>
      </w:pPr>
    </w:p>
    <w:p>
      <w:pPr>
        <w:spacing w:after="120" w:before="80"/>
        <w:jc w:val="both"/>
      </w:pPr>
      <w:r>
        <w:rPr>
          <w:rFonts w:ascii="Palatino Linotype" w:cs="Palatino Linotype" w:eastAsia="Palatino Linotype" w:hAnsi="Palatino Linotype"/>
          <w:color w:val="000000"/>
          <w:sz w:val="22"/>
          <w:szCs w:val="22"/>
        </w:rPr>
        <w:t xml:space="preserve">The Spectral Emergence Framework presented in this document constitutes a closed symbolic system. Every physical quantity — spacetime geometry, particle masses, coupling constants, and the gauge symmetry group — is formally derivable from the single primitive operator L = D − A, subject to the three consistency conditions of renormalization group flow, anomaly cancellation, and the connectivity and bipartite topology constraints.</w:t>
      </w:r>
    </w:p>
    <w:p>
      <w:pPr>
        <w:spacing w:after="120" w:before="80"/>
        <w:jc w:val="both"/>
      </w:pPr>
      <w:r>
        <w:rPr>
          <w:rFonts w:ascii="Palatino Linotype" w:cs="Palatino Linotype" w:eastAsia="Palatino Linotype" w:hAnsi="Palatino Linotype"/>
          <w:color w:val="000000"/>
          <w:sz w:val="22"/>
          <w:szCs w:val="22"/>
        </w:rPr>
        <w:t xml:space="preserve">The framework is structurally aligned with several established research programs in mathematical physics: noncommutative geometry (Connes), spectral geometry (Berger, Gromov), lattice gauge theory, causal set theory (Bombelli, Sorkin), and graph quantum mechanics. Its primary theoretical contribution is the identification of the graph Laplacian as the single generative object from which all of these programs’ structures emerge as downstream spectral consequences.</w:t>
      </w:r>
    </w:p>
    <w:p>
      <w:pPr>
        <w:spacing w:after="120" w:before="80"/>
        <w:jc w:val="both"/>
      </w:pPr>
      <w:r>
        <w:rPr>
          <w:rFonts w:ascii="Palatino Linotype" w:cs="Palatino Linotype" w:eastAsia="Palatino Linotype" w:hAnsi="Palatino Linotype"/>
          <w:color w:val="000000"/>
          <w:sz w:val="22"/>
          <w:szCs w:val="22"/>
        </w:rPr>
        <w:t xml:space="preserve">The framework becomes empirically testable at precisely the point where symbolic derivation ends: the specification of a concrete graph G = (V, E). Once A and D are fixed, the spectrum Spec(L) is computationally determined and can be compared against observed particle masses, measured coupling constants, and the known gauge symmetry group. The Godelian computability limit establishes that for any candidate graph there will exist eigenvalues that are computationally inaccessible — a fundamental property of infinite-dimensional spectral theory, not a defect of the present framework.</w:t>
      </w:r>
    </w:p>
    <w:p>
      <w:pPr>
        <w:spacing w:before="200"/>
      </w:pPr>
    </w:p>
    <w:p>
      <w:pPr>
        <w:pBdr>
          <w:bottom w:val="single" w:color="2E86C1" w:sz="6" w:space="1"/>
        </w:pBdr>
        <w:spacing w:after="80" w:before="80"/>
      </w:pPr>
    </w:p>
    <w:p>
      <w:pPr>
        <w:spacing w:before="100"/>
      </w:pPr>
    </w:p>
    <w:p>
      <w:pPr>
        <w:jc w:val="center"/>
      </w:pPr>
      <w:r>
        <w:rPr>
          <w:rFonts w:ascii="Palatino Linotype" w:cs="Palatino Linotype" w:eastAsia="Palatino Linotype" w:hAnsi="Palatino Linotype"/>
          <w:i/>
          <w:iCs/>
          <w:color w:val="1B4F72"/>
          <w:sz w:val="22"/>
          <w:szCs w:val="22"/>
        </w:rPr>
        <w:t xml:space="preserve">— End of Specification Document —</w:t>
      </w:r>
    </w:p>
    <w:p>
      <w:pPr>
        <w:jc w:val="center"/>
      </w:pPr>
      <w:r>
        <w:rPr>
          <w:rFonts w:ascii="Palatino Linotype" w:cs="Palatino Linotype" w:eastAsia="Palatino Linotype" w:hAnsi="Palatino Linotype"/>
          <w:color w:val="888888"/>
          <w:sz w:val="18"/>
          <w:szCs w:val="18"/>
        </w:rPr>
        <w:t xml:space="preserve">DTC / Rosetta Stone Protocol Research Program  ·  Keith I. Blaze  ·  Montclair State University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4" w:space="1"/>
      </w:pBdr>
      <w:tabs>
        <w:tab w:val="right" w:pos="9026"/>
      </w:tabs>
    </w:pPr>
    <w:r>
      <w:rPr>
        <w:rFonts w:ascii="Arial" w:cs="Arial" w:eastAsia="Arial" w:hAnsi="Arial"/>
        <w:color w:val="888888"/>
        <w:sz w:val="18"/>
        <w:szCs w:val="18"/>
      </w:rPr>
      <w:t xml:space="preserve">Spectral Emergence Framework  ·  Equation Specification</w:t>
    </w:r>
    <w:r>
      <w:rPr>
        <w:rFonts w:ascii="Arial" w:cs="Arial" w:eastAsia="Arial" w:hAnsi="Arial"/>
        <w:sz w:val="18"/>
        <w:szCs w:val="18"/>
      </w:rPr>
      <w:t xml:space="preserve">	</w:t>
    </w:r>
    <w:r>
      <w:rPr>
        <w:rFonts w:ascii="Arial" w:cs="Arial" w:eastAsia="Arial" w:hAnsi="Arial"/>
        <w:color w:val="888888"/>
        <w:sz w:val="18"/>
        <w:szCs w:val="18"/>
      </w:rPr>
      <w:t xml:space="preserve">Keith I. Blaze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2A"/>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2026-06-22T08:45:14.186Z</dcterms:created>
  <dcterms:modified xsi:type="dcterms:W3CDTF">2026-06-22T08:45:14.187Z</dcterms:modified>
</cp:coreProperties>
</file>

<file path=docProps/custom.xml><?xml version="1.0" encoding="utf-8"?>
<Properties xmlns="http://schemas.openxmlformats.org/officeDocument/2006/custom-properties" xmlns:vt="http://schemas.openxmlformats.org/officeDocument/2006/docPropsVTypes"/>
</file>