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  <w:color w:val="1565C0"/>
          <w:sz w:val="36"/>
        </w:rPr>
        <w:t>软件概要设计说明书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智慧烹饪系统 — 智能加热炉 APP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版本号：V1.0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日期：2026年6月28日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1. 引言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1.1 编写目的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本文档对智慧烹饪系统（智能加热炉 APP）进行概要设计，在需求分析的基础上建立软件的总体结构、模块划分、接口设计、数据库设计及数据结构设计等内容，为后续的详细设计和编码实现提供依据。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1.2 参考资料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《软件需求规格说明书 V1.0》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《12KW 电磁机芯串口通信协议 v2.0》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《uni-app 开发文档》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《界面设计文档》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1.3 术语定义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513"/>
        <w:gridCol w:w="4513"/>
      </w:tblGrid>
      <w:tr>
        <w:trPr/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术语</w:t>
            </w:r>
          </w:p>
        </w:tc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uni-app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跨平台应用开发框架，一次开发，多端运行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BLE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蓝牙低功耗通信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GATT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通用属性配置文件，定义 BLE 服务和特征值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设备组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多个设备的逻辑分组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机芯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电磁加热核心控制单元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vue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渐进式 JavaScript 框架</w:t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2. 总体设计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2.1 系统架构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>系统采用</w:t>
      </w:r>
      <w:r>
        <w:rPr>
          <w:rFonts w:ascii="Microsoft YaHei" w:hAnsi="Microsoft YaHei" w:eastAsia="Microsoft YaHei"/>
          <w:b/>
          <w:sz w:val="21"/>
        </w:rPr>
        <w:t>单层客户端直连架构</w:t>
      </w:r>
      <w:r>
        <w:rPr>
          <w:rFonts w:ascii="Microsoft YaHei" w:hAnsi="Microsoft YaHei" w:eastAsia="Microsoft YaHei"/>
          <w:sz w:val="21"/>
        </w:rPr>
        <w:t>，移动端 APP 通过 BLE 蓝牙直接与智能加热炉设备通信，不经过服务器中转。整体架构如下：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移动终端 (手机 / Android / iOS)                 │</w:t>
        <w:br/>
        <w:t>│  ┌─────────────────────────────────────────────────┐  │</w:t>
        <w:br/>
        <w:t>│  │          智慧烹饪系统 APP (uni-app)              │  │</w:t>
        <w:br/>
        <w:t>│  │  ┌─────────┐  ┌─────────┐  ┌──────────┐ │  │</w:t>
        <w:br/>
        <w:t>│  │  │  首页    │  │ 控制页  │  │ 蓝牙管理   │ │  │</w:t>
        <w:br/>
        <w:t>│  │  │ (index) │  │ (detail)│  │ (ble.js) │ │  │</w:t>
        <w:br/>
        <w:t>│  │  └────┬────┘  └────┬────┘  └─────┬────┘ │  │</w:t>
        <w:br/>
        <w:t>│  │       │              │               │        │        │  │</w:t>
        <w:br/>
        <w:t>│  │       └──────────────┴───────────────┘        │  │</w:t>
        <w:br/>
        <w:t>│  │                    │                         │  │</w:t>
        <w:br/>
        <w:t>│  │           uni-app BLE API                       │  │</w:t>
        <w:br/>
        <w:t>│  │                    │                         │  │</w:t>
        <w:br/>
        <w:t>│  └────────────────────┼───────────────────────┘  │</w:t>
        <w:br/>
        <w:t>│                       │                             │</w:t>
        <w:br/>
        <w:t>└───────────────────────┼─────────────────────────────┘</w:t>
        <w:br/>
        <w:t xml:space="preserve">                        │ BLE 蓝牙</w:t>
        <w:br/>
        <w:t xml:space="preserve">                        │</w:t>
        <w:br/>
        <w:t>┌───────────────────────┼─────────────────────────────┐</w:t>
        <w:br/>
        <w:t>│              智能加热炉设备                              │</w:t>
        <w:br/>
        <w:t>│  ┌──────────────────┐  ┌──────────────┐  ┌──────────┐   │</w:t>
        <w:br/>
        <w:t>│  │ BLE 通信模块 │  │ 机芯控制器 │  │ 传感器  │   │</w:t>
        <w:br/>
        <w:t>│  │ (FFB0服务)  │──│ (12KW)   │──│ (温度等)│   │</w:t>
        <w:br/>
        <w:t>│  └──────────┬───────┘  └──────┬──────┘  └─────┬───┘   │</w:t>
        <w:br/>
        <w:t>│         │                  │                    │       │</w:t>
        <w:br/>
        <w:t>│         └──────────────────┴────────────────────┘       │</w:t>
        <w:br/>
        <w:t>│                    电磁加热单元        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2.2 设计原则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模块化设计</w:t>
      </w:r>
      <w:r>
        <w:rPr>
          <w:rFonts w:ascii="Microsoft YaHei" w:hAnsi="Microsoft YaHei" w:eastAsia="Microsoft YaHei"/>
          <w:sz w:val="21"/>
        </w:rPr>
        <w:t>：各功能模块独立封装，降低耦合度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单一职责</w:t>
      </w:r>
      <w:r>
        <w:rPr>
          <w:rFonts w:ascii="Microsoft YaHei" w:hAnsi="Microsoft YaHei" w:eastAsia="Microsoft YaHei"/>
          <w:sz w:val="21"/>
        </w:rPr>
        <w:t>：每个模块只负责一个功能领域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可扩展性</w:t>
      </w:r>
      <w:r>
        <w:rPr>
          <w:rFonts w:ascii="Microsoft YaHei" w:hAnsi="Microsoft YaHei" w:eastAsia="Microsoft YaHei"/>
          <w:sz w:val="21"/>
        </w:rPr>
        <w:t>：预留扩展接口，便于后续功能迭代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用户体验优先</w:t>
      </w:r>
      <w:r>
        <w:rPr>
          <w:rFonts w:ascii="Microsoft YaHei" w:hAnsi="Microsoft YaHei" w:eastAsia="Microsoft YaHei"/>
          <w:sz w:val="21"/>
        </w:rPr>
        <w:t>：操作简洁直观，反馈及时明确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安全性</w:t>
      </w:r>
      <w:r>
        <w:rPr>
          <w:rFonts w:ascii="Microsoft YaHei" w:hAnsi="Microsoft YaHei" w:eastAsia="Microsoft YaHei"/>
          <w:sz w:val="21"/>
        </w:rPr>
        <w:t>：异常告警及时，保护设备安全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2.3 技术选型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层次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技术选型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前端框架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uni-app (Vue 2/3)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跨平台，一套代码多端运行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UI 风格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自定义组件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蓝白主题，卡片式设计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蓝牙通信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uni-app BLE API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系统原生蓝牙接口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通信协议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ASCII 明文串口协议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12KW 机芯专用协议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数据存储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uni.storage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本地持久化存储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开发工具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HBuilderX 3.x+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uni-app 官方 IDE</w:t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3. 模块划分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3.1 总体模块结构图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智慧烹饪系统</w:t>
        <w:br/>
        <w:t>├── 页面层 (Pages)</w:t>
        <w:br/>
        <w:t>│   ├── 首页模块 (index.vue)</w:t>
        <w:br/>
        <w:t>│   │   ├── 设备组管理子模块</w:t>
        <w:br/>
        <w:t>│   │   ├── 设备列子模块</w:t>
        <w:br/>
        <w:t>│   │   ├── 蓝牙扫描子模块</w:t>
        <w:br/>
        <w:t>│   │   └── 测试预警子模块</w:t>
        <w:br/>
        <w:t>│   └── 控制页模块 (detail.vue)</w:t>
        <w:br/>
        <w:t>│       ├── 开关机控制子模块</w:t>
        <w:br/>
        <w:t>│       ├── 火候控制子模块</w:t>
        <w:br/>
        <w:t>│       ├── 分区控制子模块</w:t>
        <w:br/>
        <w:t>│       ├── 定时任务子模块</w:t>
        <w:br/>
        <w:t>│       ├── 异常报警子模块</w:t>
        <w:br/>
        <w:t>│       ├── 查询功能子模块</w:t>
        <w:br/>
        <w:t>│       └── 指令日志子模块</w:t>
        <w:br/>
        <w:t>├── 工具层 (Utils)</w:t>
        <w:br/>
        <w:t>│   └── 蓝牙通信模块 (ble.js)</w:t>
        <w:br/>
        <w:t>│       ├── 连接管理子模块</w:t>
        <w:br/>
        <w:t>│       ├── 指令发送子模块</w:t>
        <w:br/>
        <w:t>│       ├── 数据解析子模块</w:t>
        <w:br/>
        <w:t>│       └── 消息监听子模块</w:t>
        <w:br/>
        <w:t>└── 资源层 (Static)</w:t>
        <w:br/>
        <w:t xml:space="preserve">    ├── 应用图标</w:t>
        <w:br/>
        <w:t xml:space="preserve">    └── 标签栏图标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3.2 页面层模块设计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3.2.1 首页模块 (index.vue)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职责</w:t>
      </w:r>
      <w:r>
        <w:rPr>
          <w:rFonts w:ascii="Microsoft YaHei" w:hAnsi="Microsoft YaHei" w:eastAsia="Microsoft YaHei"/>
          <w:sz w:val="21"/>
        </w:rPr>
        <w:t>：应用首页，负责设备组展示、设备列表、蓝牙扫描添加、拖拽排序、测试预警入口等功能。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子模块说明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513"/>
        <w:gridCol w:w="4513"/>
      </w:tblGrid>
      <w:tr>
        <w:trPr/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子模块</w:t>
            </w:r>
          </w:p>
        </w:tc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功能描述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设备组管理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创建设备组、编辑组名、删除设备组、展开/收起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设备列表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设备卡片展示、状态显示、火候条、点击跳转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拖拽排序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长按拖拽、跨组移动、视觉反馈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批量控制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组内全部开机、全部关机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蓝牙扫描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初始化蓝牙、扫描设备、显示结果、添加设备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测试预警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模拟设备异常、触发报警跳转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导航栏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自定义底部Tab切换</w:t>
            </w:r>
          </w:p>
        </w:tc>
      </w:tr>
    </w:tbl>
    <w:p/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3.2.2 控制页模块 (detail.vue)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职责</w:t>
      </w:r>
      <w:r>
        <w:rPr>
          <w:rFonts w:ascii="Microsoft YaHei" w:hAnsi="Microsoft YaHei" w:eastAsia="Microsoft YaHei"/>
          <w:sz w:val="21"/>
        </w:rPr>
        <w:t>：设备详情控制页，提供单设备精细化控制功能。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子模块说明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513"/>
        <w:gridCol w:w="4513"/>
      </w:tblGrid>
      <w:tr>
        <w:trPr/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子模块</w:t>
            </w:r>
          </w:p>
        </w:tc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功能描述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开关机控制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开机、关机、状态显示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火候控制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加减档、快捷火候、火候条显示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分区控制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内区/外区/全区模式切换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分段控制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内区5段、外区5段独立控制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定时任务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添加定时、暂停/继续、取消、自动关机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异常报警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报警展示、持续震动、一键关机解除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查询功能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温度查询、电参数查询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指令日志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操作记录、设备应答、时间戳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设备管理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重命名、删除设备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3.3 工具层模块设计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3.3.1 蓝牙通信模块 (ble.js)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职责</w:t>
      </w:r>
      <w:r>
        <w:rPr>
          <w:rFonts w:ascii="Microsoft YaHei" w:hAnsi="Microsoft YaHei" w:eastAsia="Microsoft YaHei"/>
          <w:sz w:val="21"/>
        </w:rPr>
        <w:t>：封装所有蓝牙相关操作，向上提供统一的调用接口。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子模块说明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513"/>
        <w:gridCol w:w="4513"/>
      </w:tblGrid>
      <w:tr>
        <w:trPr/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子模块</w:t>
            </w:r>
          </w:p>
        </w:tc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功能描述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连接管理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初始化适配器、创建连接、断开连接、获取服务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指令发送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开关机指令、档位指令、分区指令、分段指令、查询指令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数据解析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温度数据解析、电参数解析、异常码解析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消息监听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设备应答监听、异常上报监听、回调机制</w:t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核心常量定义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常量名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值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SERVICE_UUID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0000FFB0-...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服务 UUID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WRITE_UUID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0000FFB2-...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写特征值 UUID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NOTIFY_UUID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0000FFB1-...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通知特征值 UUID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CMD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对象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所有指令码映射表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GEAR_NAMES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对象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档位名称映射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ALARM_DESCS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对象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异常描述映射</w:t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4. 系统流程设计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4.1 蓝牙连接流程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用户点击添加设备</w:t>
        <w:br/>
        <w:t xml:space="preserve">      │</w:t>
        <w:br/>
        <w:t xml:space="preserve">      ▼</w:t>
        <w:br/>
        <w:t>初始化蓝牙适配器</w:t>
        <w:br/>
        <w:t xml:space="preserve">      │</w:t>
        <w:br/>
        <w:t xml:space="preserve">      ├─ 成功 ──▶ 提示"请开启蓝牙"</w:t>
        <w:br/>
        <w:t xml:space="preserve">      │             (失败</w:t>
        <w:br/>
        <w:t xml:space="preserve">      ▼</w:t>
        <w:br/>
        <w:t>开始扫描设备</w:t>
        <w:br/>
        <w:t xml:space="preserve">      │</w:t>
        <w:br/>
        <w:t xml:space="preserve">      ▼</w:t>
        <w:br/>
        <w:t>发现设备 → 去重 → 添加到列表</w:t>
        <w:br/>
        <w:t xml:space="preserve">      │</w:t>
        <w:br/>
        <w:t xml:space="preserve">      ▼</w:t>
        <w:br/>
        <w:t>5秒后自动停止</w:t>
        <w:br/>
        <w:t xml:space="preserve">      │</w:t>
        <w:br/>
        <w:t xml:space="preserve">      ▼</w:t>
        <w:br/>
        <w:t>用户选择设备</w:t>
        <w:br/>
        <w:t xml:space="preserve">      │</w:t>
        <w:br/>
        <w:t xml:space="preserve">      ▼</w:t>
        <w:br/>
        <w:t>创建BLE连接</w:t>
        <w:br/>
        <w:t xml:space="preserve">      │</w:t>
        <w:br/>
        <w:t xml:space="preserve">      ├─ 失败 ──▶ 提示连接失败</w:t>
        <w:br/>
        <w:t xml:space="preserve">      │</w:t>
        <w:br/>
        <w:t xml:space="preserve">      ▼</w:t>
        <w:br/>
        <w:t>获取服务和特征值</w:t>
        <w:br/>
        <w:t xml:space="preserve">      │</w:t>
        <w:br/>
        <w:t xml:space="preserve">      ▼</w:t>
        <w:br/>
        <w:t>开启通知监听</w:t>
        <w:br/>
        <w:t xml:space="preserve">      │</w:t>
        <w:br/>
        <w:t xml:space="preserve">      ▼</w:t>
        <w:br/>
        <w:t>设备添加成功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4.2 指令发送与接收流程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用户操作</w:t>
        <w:br/>
        <w:t xml:space="preserve">  │</w:t>
        <w:br/>
        <w:t xml:space="preserve">  ▼</w:t>
        <w:br/>
        <w:t>生成指令字符串 (如 &gt;AF3</w:t>
        <w:br/>
        <w:t xml:space="preserve">  │</w:t>
        <w:br/>
        <w:t xml:space="preserve">  ▼</w:t>
        <w:br/>
        <w:t>调用 bleManager 发送</w:t>
        <w:br/>
        <w:t xml:space="preserve">  │</w:t>
        <w:br/>
        <w:t xml:space="preserve">  ▼</w:t>
        <w:br/>
        <w:t>BLE 写入特征值</w:t>
        <w:br/>
        <w:t xml:space="preserve">  │</w:t>
        <w:br/>
        <w:t xml:space="preserve">  ├─ 成功 ──▶ 写入日志</w:t>
        <w:br/>
        <w:t xml:space="preserve">  │</w:t>
        <w:br/>
        <w:t xml:space="preserve">  ▼</w:t>
        <w:br/>
        <w:t>等待设备应答</w:t>
        <w:br/>
        <w:t xml:space="preserve">  │</w:t>
        <w:br/>
        <w:t xml:space="preserve">  ├─ &gt;OK ──▶ 指令成功 ──▶ 更新状态</w:t>
        <w:br/>
        <w:t xml:space="preserve">  │</w:t>
        <w:br/>
        <w:t xml:space="preserve">  ├─ &gt;AE* ──▶ 异常上报 ──▶ 触发报警</w:t>
        <w:br/>
        <w:t xml:space="preserve">  │</w:t>
        <w:br/>
        <w:t xml:space="preserve">  └─ &gt;A... ──▶ 查询数据 ──▶ 解析显示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4.3 异常报警流程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设备上报异常码 (&gt;AE1~6)</w:t>
        <w:br/>
        <w:t xml:space="preserve">        │</w:t>
        <w:br/>
        <w:t xml:space="preserve">        ▼</w:t>
        <w:br/>
        <w:t>ble.js 消息监听捕获</w:t>
        <w:br/>
        <w:t xml:space="preserve">        │</w:t>
        <w:br/>
        <w:t xml:space="preserve">        ▼</w:t>
        <w:br/>
        <w:t>解析异常码，获取描述</w:t>
        <w:br/>
        <w:t xml:space="preserve">        │</w:t>
        <w:br/>
        <w:t xml:space="preserve">        ▼</w:t>
        <w:br/>
        <w:t>添加到报警列表</w:t>
        <w:br/>
        <w:t xml:space="preserve">        │</w:t>
        <w:br/>
        <w:t xml:space="preserve">        ├─────全局事件 (uni.$emit)</w:t>
        <w:br/>
        <w:t xml:space="preserve">        │</w:t>
        <w:br/>
        <w:t xml:space="preserve">        ▼</w:t>
        <w:br/>
        <w:t>启动持续震动 (500ms间隔)</w:t>
        <w:br/>
        <w:t xml:space="preserve">        │</w:t>
        <w:br/>
        <w:t xml:space="preserve">        ▼</w:t>
        <w:br/>
        <w:t>用户点击"关机"</w:t>
        <w:br/>
        <w:t xml:space="preserve">        │</w:t>
        <w:br/>
        <w:t xml:space="preserve">        ▼</w:t>
        <w:br/>
        <w:t>发送 &gt;AFF 关机指令</w:t>
        <w:br/>
        <w:t xml:space="preserve">        │</w:t>
        <w:br/>
        <w:t xml:space="preserve">        ▼</w:t>
        <w:br/>
        <w:t>移除该条报警</w:t>
        <w:br/>
        <w:t xml:space="preserve">        │</w:t>
        <w:br/>
        <w:t xml:space="preserve">        ▼</w:t>
        <w:br/>
        <w:t>无剩余报警？</w:t>
        <w:br/>
        <w:t xml:space="preserve">  ├─ 是 ──▶ 停止震动</w:t>
        <w:br/>
        <w:t xml:space="preserve">  └─ 否 ──▶ 继续震动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5. 接口设计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5.1 内部模块接口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5.1.1 蓝牙管理对象 (bleManager)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rPr/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方法名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返回值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powerOn()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Promise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发送开机指令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powerOff()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Promise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发送关机指令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setGear(level)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level: Number(0-12)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Promise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设置火力档位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setZone(mode)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mode: 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Promise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设置分区模式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setInnerSegment(seg)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seg: Number(1-5)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Promise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设置内区分段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setOuterSegment(seg)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seg: Number(1-5)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Promise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设置外区分段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queryTemperature()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Promise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查询温度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queryPower()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Promise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查询电参数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onMessage(callback)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callback: Function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注册消息监听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isAckOk(data)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data: 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判断是否为成功应答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isAlarm(data)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data: 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判断是否为异常码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isQueryResponse(data)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data: 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判断是否为查询响应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parseTemperatureData(data)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data: 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Object/null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解析温度数据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parsePowerData(data)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data: 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Object/null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解析电参数</w:t>
            </w:r>
          </w:p>
        </w:tc>
      </w:tr>
    </w:tbl>
    <w:p/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5.1.2 页面间通信接口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事件名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触发时机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deviceAlarm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{ deviceId, deviceName, alarmCmd, alarmLabel, timestamp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设备异常上报时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selectedDeviceId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(storage)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当前选中设备标识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pendingAlarm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(storage)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待处理报警数据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5.2 蓝牙通信协议接口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详见《蓝牙通信协议文档 v2.0》。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5.2.1 指令格式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格式：&gt; + 指令标识 + [参数</w:t>
        <w:br/>
        <w:t>开头：&gt; (ASCII 0x3E)</w:t>
        <w:br/>
        <w:t>结尾：无结尾符，指令总长固定为 4 字符（查询类为 4 字符）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5.2.2 指令汇总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rPr/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类别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指令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应答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查询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&gt;AT?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查询三路温度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 + 12位HEX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查询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&gt;AP?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查询电参数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 + 12位HEX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开关机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&gt;AFO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开机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&gt;OK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开关机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&gt;AFF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关机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&gt;OK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档位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&gt;AF1~9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1~9档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&gt;OK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档位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&gt;AFA/B/C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10/11/12档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&gt;OK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分区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&gt;ACI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仅内区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&gt;OK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分区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&gt;ACX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仅外区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&gt;OK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分区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&gt;ACL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内外全区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&gt;OK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内分段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&gt;AA1~5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内区1~5段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&gt;OK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外分段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&gt;AB1~5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外区1~5段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&gt;OK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&gt;AE1~6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异常上报（设备主动）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6. 数据结构设计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6.1 设备对象 (Device)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rPr/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默认值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name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''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设备名称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icon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'🔥'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设备图标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mac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''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MAC地址/设备ID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deviceType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'cooker'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设备类型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isTest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false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是否测试设备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power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当前档位 0-12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statusText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'待机'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状态文本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offline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false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是否离线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zoneMode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'all'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分区模式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innerSegment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内区分段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outerSegment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外区分段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6.2 设备组对象 (DeviceGroup)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rPr/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默认值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name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''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组名称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expanded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false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是否展开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devices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Array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[]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组内设备列表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6.3 报警对象 (Alarm)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title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报警标题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desc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报警描述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alarmCmd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异常指令码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timestamp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时间戳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6.4 日志对象 (LogItem)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time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时间 HH:MM:SS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msg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日志内容</w:t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7. 界面设计概要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7.1 页面结构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页面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首页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pages/index/index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设备组列表、设备卡片、添加设备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控制页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pages/device/detail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设备控制、参数设置、报警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7.2 首页布局设计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首页布局：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┌─────────────────────────────────┐</w:t>
        <w:br/>
        <w:t>│  首页          [+]            │  ← 顶部导航</w:t>
        <w:br/>
        <w:t>├─────────────────────────────────┤</w:t>
        <w:br/>
        <w:t>│                                 │</w:t>
        <w:br/>
        <w:t>│  ┌───────────────────────┐         │</w:t>
        <w:br/>
        <w:t>│  │ 未分组设备  3个 │ ▶       │  ← 设备组头</w:t>
        <w:br/>
        <w:t>│  ├───────────────────────┤</w:t>
        <w:br/>
        <w:t>│  │ [设备] [设备] [设备]  │         │  ← 设备卡片网格</w:t>
        <w:br/>
        <w:t>│  └───────────────────────┘</w:t>
        <w:br/>
        <w:t>│                                 │</w:t>
        <w:br/>
        <w:t>│  ┌───────────────────────┐</w:t>
        <w:br/>
        <w:t>│  │ 🚨 测试预警          │         │  ← 测试预警入口</w:t>
        <w:br/>
        <w:t>│  └───────────────────────┘</w:t>
        <w:br/>
        <w:t>│                                 │</w:t>
        <w:br/>
        <w:t>└─────────────────────────────────┘</w:t>
        <w:br/>
        <w:t>│  首页    控制                    │  ← 底部导航</w:t>
        <w:br/>
        <w:t>└─────────────────────────────────┘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控制页布局：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┌─────────────────────────────────┐</w:t>
        <w:br/>
        <w:t>│  ← 设备名称          ⋯         │  ← 顶部导航</w:t>
        <w:br/>
        <w:t>├─────────────────────────────────┤</w:t>
        <w:br/>
        <w:t>│                                 │</w:t>
        <w:br/>
        <w:t>│  ┌───────────────────────┐</w:t>
        <w:br/>
        <w:t>│  │ 开关机控制            │         │</w:t>
        <w:br/>
        <w:t>│  │  [开机] [关机]      │         │</w:t>
        <w:br/>
        <w:t>│  └───────────────────────┘</w:t>
        <w:br/>
        <w:t>│                                 │</w:t>
        <w:br/>
        <w:t>│  ┌───────────────────────┐</w:t>
        <w:br/>
        <w:t>│  │ 🔥 火候控制          │         │</w:t>
        <w:br/>
        <w:t>│  │  − P5  运行中  +    │         │</w:t>
        <w:br/>
        <w:t>│  │  ████████░░░░        │         │</w:t>
        <w:br/>
        <w:t>│  │  小火 中火 大火 爆炒│         │</w:t>
        <w:br/>
        <w:t>│  └───────────────────────┘</w:t>
        <w:br/>
        <w:t>│                                 │</w:t>
        <w:br/>
        <w:t>│  ┌───────────────────────┐</w:t>
        <w:br/>
        <w:t>│  │ ⏰ 定时任务          │         │</w:t>
        <w:br/>
        <w:t>│  │  暂无定时任务         │         │</w:t>
        <w:br/>
        <w:t>│  │  + 添加定时任务      │         │</w:t>
        <w:br/>
        <w:t>│  └───────────────────────┘</w:t>
        <w:br/>
        <w:t>│                                 │</w:t>
        <w:br/>
        <w:t>│  ┌───────────────────────┐</w:t>
        <w:br/>
        <w:t>│  │ ⚠️ 异常警报          │         │</w:t>
        <w:br/>
        <w:t>│  │  暂无异常警报         │         │</w:t>
        <w:br/>
        <w:t>│  └───────────────────────┘</w:t>
        <w:br/>
        <w:t>│                                 │</w:t>
        <w:br/>
        <w:t>│  ┌───────────────────────┐</w:t>
        <w:br/>
        <w:t>│  │ 📋 指令日志          │         │</w:t>
        <w:br/>
        <w:t>│  │  ...                 │         │</w:t>
        <w:br/>
        <w:t>│  └───────────────────────┘</w:t>
        <w:br/>
        <w:t>│                                 │</w:t>
        <w:br/>
        <w:t>└─────────────────────────────────┘</w:t>
        <w:br/>
        <w:t>│  首页    控制                    │  ← 底部导航</w:t>
        <w:br/>
        <w:t>└─────────────────────────────────┘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7.3 设计规范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主色调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urier New" w:hAnsi="Courier New" w:eastAsia="Microsoft YaHei"/>
          <w:color w:val="AD145E"/>
          <w:sz w:val="21"/>
        </w:rPr>
        <w:t>#0057bf</w:t>
      </w:r>
      <w:r>
        <w:rPr>
          <w:rFonts w:ascii="Microsoft YaHei" w:hAnsi="Microsoft YaHei" w:eastAsia="Microsoft YaHei"/>
          <w:sz w:val="21"/>
        </w:rPr>
        <w:t>（品牌蓝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背景色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urier New" w:hAnsi="Courier New" w:eastAsia="Microsoft YaHei"/>
          <w:color w:val="AD145E"/>
          <w:sz w:val="21"/>
        </w:rPr>
        <w:t>#f5f6fa</w:t>
      </w:r>
      <w:r>
        <w:rPr>
          <w:rFonts w:ascii="Microsoft YaHei" w:hAnsi="Microsoft YaHei" w:eastAsia="Microsoft YaHei"/>
          <w:sz w:val="21"/>
        </w:rPr>
        <w:t>（浅灰背景）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卡片色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urier New" w:hAnsi="Courier New" w:eastAsia="Microsoft YaHei"/>
          <w:color w:val="AD145E"/>
          <w:sz w:val="21"/>
        </w:rPr>
        <w:t>#ffffff</w:t>
      </w:r>
      <w:r>
        <w:rPr>
          <w:rFonts w:ascii="Microsoft YaHei" w:hAnsi="Microsoft YaHei" w:eastAsia="Microsoft YaHei"/>
          <w:sz w:val="21"/>
        </w:rPr>
        <w:t>（白色卡片）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警告色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urier New" w:hAnsi="Courier New" w:eastAsia="Microsoft YaHei"/>
          <w:color w:val="AD145E"/>
          <w:sz w:val="21"/>
        </w:rPr>
        <w:t>#ff4d4f</w:t>
      </w:r>
      <w:r>
        <w:rPr>
          <w:rFonts w:ascii="Microsoft YaHei" w:hAnsi="Microsoft YaHei" w:eastAsia="Microsoft YaHei"/>
          <w:sz w:val="21"/>
        </w:rPr>
        <w:t>（红色）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辅助色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urier New" w:hAnsi="Courier New" w:eastAsia="Microsoft YaHei"/>
          <w:color w:val="AD145E"/>
          <w:sz w:val="21"/>
        </w:rPr>
        <w:t>#f39c12</w:t>
      </w:r>
      <w:r>
        <w:rPr>
          <w:rFonts w:ascii="Microsoft YaHei" w:hAnsi="Microsoft YaHei" w:eastAsia="Microsoft YaHei"/>
          <w:sz w:val="21"/>
        </w:rPr>
        <w:t>（橙色-火力）、</w:t>
      </w:r>
      <w:r>
        <w:rPr>
          <w:rFonts w:ascii="Courier New" w:hAnsi="Courier New" w:eastAsia="Microsoft YaHei"/>
          <w:color w:val="AD145E"/>
          <w:sz w:val="21"/>
        </w:rPr>
        <w:t>#2b7fff</w:t>
      </w:r>
      <w:r>
        <w:rPr>
          <w:rFonts w:ascii="Microsoft YaHei" w:hAnsi="Microsoft YaHei" w:eastAsia="Microsoft YaHei"/>
          <w:sz w:val="21"/>
        </w:rPr>
        <w:t>（蓝色-低火）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圆角</w:t>
      </w:r>
      <w:r>
        <w:rPr>
          <w:rFonts w:ascii="Microsoft YaHei" w:hAnsi="Microsoft YaHei" w:eastAsia="Microsoft YaHei"/>
          <w:sz w:val="21"/>
        </w:rPr>
        <w:t>：24rpx ~ 48rpx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阴影</w:t>
      </w:r>
      <w:r>
        <w:rPr>
          <w:rFonts w:ascii="Microsoft YaHei" w:hAnsi="Microsoft YaHei" w:eastAsia="Microsoft YaHei"/>
          <w:sz w:val="21"/>
        </w:rPr>
        <w:t>：0 4rpx 40rpx rgba(0,0,0,0.06)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8. 出错处理设计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8.1 错误分类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错误类型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处理方式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蓝牙未开启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用户未开启蓝牙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提示"请开启手机蓝牙"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扫描失败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蓝牙扫描异常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显示错误信息，提供重新搜索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连接失败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设备连接不上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提示连接失败，重试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指令发送失败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写入特征值失败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Toast提示"指令发送失败"（测试设备静默）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设备离线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连接断开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禁用控制按钮，提示离线状态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异常上报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设备故障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报警卡片+震动提醒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8.2 容错机制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指令失败不阻塞</w:t>
      </w:r>
      <w:r>
        <w:rPr>
          <w:rFonts w:ascii="Microsoft YaHei" w:hAnsi="Microsoft YaHei" w:eastAsia="Microsoft YaHei"/>
          <w:sz w:val="21"/>
        </w:rPr>
        <w:t>：单条指令失败不影响其他功能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状态同步</w:t>
      </w:r>
      <w:r>
        <w:rPr>
          <w:rFonts w:ascii="Microsoft YaHei" w:hAnsi="Microsoft YaHei" w:eastAsia="Microsoft YaHei"/>
          <w:sz w:val="21"/>
        </w:rPr>
        <w:t>：UI 状态与设备状态尽量保持一致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数据本地持久化</w:t>
      </w:r>
      <w:r>
        <w:rPr>
          <w:rFonts w:ascii="Microsoft YaHei" w:hAnsi="Microsoft YaHei" w:eastAsia="Microsoft YaHei"/>
          <w:sz w:val="21"/>
        </w:rPr>
        <w:t>：设备列表和分组信息本地保存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9. 维护设计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9.1 可扩展性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蓝牙模块独立封装，新增指令类型只需扩展 CMD 常量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页面采用组件化思路，新增功能模块独立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预留菜谱管理、云同步等扩展空间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9.2 可测试性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内置测试设备模式，无需硬件即可测试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模拟报警功能，验证告警流程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完整指令日志，便于问题排查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文档版本</w:t>
      </w:r>
      <w:r>
        <w:rPr>
          <w:rFonts w:ascii="Microsoft YaHei" w:hAnsi="Microsoft YaHei" w:eastAsia="Microsoft YaHei"/>
          <w:sz w:val="21"/>
        </w:rPr>
        <w:t>：V1.0</w:t>
      </w: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编写日期</w:t>
      </w:r>
      <w:r>
        <w:rPr>
          <w:rFonts w:ascii="Microsoft YaHei" w:hAnsi="Microsoft YaHei" w:eastAsia="Microsoft YaHei"/>
          <w:sz w:val="21"/>
        </w:rPr>
        <w:t>：2026年6月28日</w:t>
      </w: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审核状态</w:t>
      </w:r>
      <w:r>
        <w:rPr>
          <w:rFonts w:ascii="Microsoft YaHei" w:hAnsi="Microsoft YaHei" w:eastAsia="Microsoft YaHei"/>
          <w:sz w:val="21"/>
        </w:rPr>
        <w:t>：待审核</w:t>
      </w:r>
    </w:p>
    <w:p>
      <w:pPr>
        <w:spacing w:before="0" w:after="0"/>
      </w:pP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