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799F" w14:textId="77777777" w:rsidR="00315935" w:rsidRPr="009F0B84" w:rsidRDefault="00315935" w:rsidP="00315935">
      <w:pPr>
        <w:rPr>
          <w:rFonts w:eastAsia="Aptos" w:cs="Arial"/>
          <w:kern w:val="2"/>
          <w14:ligatures w14:val="standardContextual"/>
        </w:rPr>
      </w:pPr>
      <w:r w:rsidRPr="009F0B84">
        <w:rPr>
          <w:rFonts w:eastAsia="Aptos" w:cs="Arial"/>
          <w:kern w:val="2"/>
          <w14:ligatures w14:val="standardContextual"/>
        </w:rPr>
        <w:t>[</w:t>
      </w:r>
      <w:r w:rsidRPr="00315935">
        <w:rPr>
          <w:rFonts w:eastAsia="Aptos" w:cs="Arial"/>
          <w:kern w:val="2"/>
          <w:highlight w:val="yellow"/>
          <w14:ligatures w14:val="standardContextual"/>
        </w:rPr>
        <w:t>INSERT COUNTY FEDERATION NAME]</w:t>
      </w:r>
      <w:r w:rsidRPr="00315935">
        <w:rPr>
          <w:rFonts w:eastAsia="Aptos" w:cs="Arial"/>
          <w:kern w:val="2"/>
          <w:highlight w:val="yellow"/>
          <w14:ligatures w14:val="standardContextual"/>
        </w:rPr>
        <w:br/>
        <w:t>[INSERT DATE]</w:t>
      </w:r>
      <w:r w:rsidRPr="00315935">
        <w:rPr>
          <w:rFonts w:eastAsia="Aptos" w:cs="Arial"/>
          <w:kern w:val="2"/>
          <w:highlight w:val="yellow"/>
          <w14:ligatures w14:val="standardContextual"/>
        </w:rPr>
        <w:br/>
        <w:t>[INSERT MUNICIPALITY NAME]</w:t>
      </w:r>
      <w:r w:rsidRPr="00315935">
        <w:rPr>
          <w:rFonts w:eastAsia="Aptos" w:cs="Arial"/>
          <w:kern w:val="2"/>
          <w:highlight w:val="yellow"/>
          <w14:ligatures w14:val="standardContextual"/>
        </w:rPr>
        <w:br/>
        <w:t>[INSERT ADDRESS]</w:t>
      </w:r>
    </w:p>
    <w:p w14:paraId="52CDD04E" w14:textId="77777777" w:rsidR="00315935" w:rsidRPr="00EE1D19" w:rsidRDefault="00315935" w:rsidP="00315935">
      <w:pPr>
        <w:jc w:val="both"/>
        <w:rPr>
          <w:rFonts w:eastAsia="Aptos" w:cs="Arial"/>
          <w:kern w:val="2"/>
          <w14:ligatures w14:val="standardContextual"/>
        </w:rPr>
      </w:pPr>
    </w:p>
    <w:p w14:paraId="3CBD30CE" w14:textId="77777777" w:rsidR="00315935" w:rsidRPr="009F0B84" w:rsidRDefault="00315935" w:rsidP="00315935">
      <w:pPr>
        <w:jc w:val="both"/>
        <w:rPr>
          <w:rFonts w:eastAsia="Aptos" w:cs="Arial"/>
          <w:kern w:val="2"/>
          <w14:ligatures w14:val="standardContextual"/>
        </w:rPr>
      </w:pPr>
      <w:r w:rsidRPr="009F0B84">
        <w:rPr>
          <w:rFonts w:eastAsia="Aptos" w:cs="Arial"/>
          <w:kern w:val="2"/>
          <w14:ligatures w14:val="standardContextual"/>
        </w:rPr>
        <w:t>Dear [</w:t>
      </w:r>
      <w:r w:rsidRPr="00315935">
        <w:rPr>
          <w:rFonts w:eastAsia="Aptos" w:cs="Arial"/>
          <w:kern w:val="2"/>
          <w:highlight w:val="yellow"/>
          <w14:ligatures w14:val="standardContextual"/>
        </w:rPr>
        <w:t>INSERT MUNICIPALITY NAME</w:t>
      </w:r>
      <w:r w:rsidRPr="009F0B84">
        <w:rPr>
          <w:rFonts w:eastAsia="Aptos" w:cs="Arial"/>
          <w:kern w:val="2"/>
          <w14:ligatures w14:val="standardContextual"/>
        </w:rPr>
        <w:t>] Council,</w:t>
      </w:r>
    </w:p>
    <w:p w14:paraId="41061AF7" w14:textId="77777777" w:rsidR="00315935" w:rsidRPr="00EE1D19" w:rsidRDefault="00315935" w:rsidP="00315935">
      <w:pPr>
        <w:jc w:val="both"/>
        <w:rPr>
          <w:rFonts w:eastAsia="Aptos" w:cs="Arial"/>
          <w:kern w:val="2"/>
          <w14:ligatures w14:val="standardContextual"/>
        </w:rPr>
      </w:pPr>
    </w:p>
    <w:p w14:paraId="22453E30" w14:textId="77777777" w:rsidR="00315935" w:rsidRPr="009F0B84" w:rsidRDefault="00315935" w:rsidP="00315935">
      <w:pPr>
        <w:jc w:val="both"/>
        <w:rPr>
          <w:rFonts w:eastAsia="Aptos" w:cs="Arial"/>
          <w:b/>
          <w:bCs/>
          <w:kern w:val="2"/>
          <w14:ligatures w14:val="standardContextual"/>
        </w:rPr>
      </w:pPr>
      <w:r w:rsidRPr="009F0B84">
        <w:rPr>
          <w:rFonts w:eastAsia="Aptos" w:cs="Arial"/>
          <w:b/>
          <w:bCs/>
          <w:kern w:val="2"/>
          <w14:ligatures w14:val="standardContextual"/>
        </w:rPr>
        <w:t>Re: Support for a Balanced and Practical Livestock Guardian Dog Bylaw</w:t>
      </w:r>
    </w:p>
    <w:p w14:paraId="556F83B7" w14:textId="77777777" w:rsidR="00315935" w:rsidRPr="00EE1D19" w:rsidRDefault="00315935" w:rsidP="00315935">
      <w:pPr>
        <w:jc w:val="both"/>
        <w:rPr>
          <w:rFonts w:eastAsia="Aptos" w:cs="Arial"/>
          <w:kern w:val="2"/>
          <w14:ligatures w14:val="standardContextual"/>
        </w:rPr>
      </w:pPr>
    </w:p>
    <w:p w14:paraId="321CD9E0" w14:textId="77777777" w:rsidR="00315935" w:rsidRPr="009F0B84" w:rsidRDefault="00315935" w:rsidP="00315935">
      <w:pPr>
        <w:jc w:val="both"/>
        <w:rPr>
          <w:rFonts w:eastAsia="Aptos" w:cs="Arial"/>
          <w:kern w:val="2"/>
          <w14:ligatures w14:val="standardContextual"/>
        </w:rPr>
      </w:pPr>
      <w:r w:rsidRPr="009F0B84">
        <w:rPr>
          <w:rFonts w:eastAsia="Aptos" w:cs="Arial"/>
          <w:kern w:val="2"/>
          <w14:ligatures w14:val="standardContextual"/>
        </w:rPr>
        <w:t>On behalf of [</w:t>
      </w:r>
      <w:r w:rsidRPr="00315935">
        <w:rPr>
          <w:rFonts w:eastAsia="Aptos" w:cs="Arial"/>
          <w:kern w:val="2"/>
          <w:highlight w:val="yellow"/>
          <w14:ligatures w14:val="standardContextual"/>
        </w:rPr>
        <w:t>INSERT COUNTY FEDERATION NAME</w:t>
      </w:r>
      <w:r w:rsidRPr="009F0B84">
        <w:rPr>
          <w:rFonts w:eastAsia="Aptos" w:cs="Arial"/>
          <w:kern w:val="2"/>
          <w14:ligatures w14:val="standardContextual"/>
        </w:rPr>
        <w:t xml:space="preserve">], I am writing to share our views on the importance of a balanced municipal </w:t>
      </w:r>
      <w:r>
        <w:rPr>
          <w:rFonts w:eastAsia="Aptos" w:cs="Arial"/>
          <w:kern w:val="2"/>
          <w14:ligatures w14:val="standardContextual"/>
        </w:rPr>
        <w:t>B</w:t>
      </w:r>
      <w:r w:rsidRPr="009F0B84">
        <w:rPr>
          <w:rFonts w:eastAsia="Aptos" w:cs="Arial"/>
          <w:kern w:val="2"/>
          <w14:ligatures w14:val="standardContextual"/>
        </w:rPr>
        <w:t>ylaw that enables the responsible use of Livestock Guardian Dogs (LGDs) while supporting animal welfare, public safety, and farm viability.</w:t>
      </w:r>
    </w:p>
    <w:p w14:paraId="17DF2A6A" w14:textId="77777777" w:rsidR="00315935" w:rsidRPr="00EE1D19" w:rsidRDefault="00315935" w:rsidP="00315935">
      <w:pPr>
        <w:jc w:val="both"/>
        <w:rPr>
          <w:rFonts w:eastAsia="Aptos" w:cs="Arial"/>
          <w:kern w:val="2"/>
          <w14:ligatures w14:val="standardContextual"/>
        </w:rPr>
      </w:pPr>
    </w:p>
    <w:p w14:paraId="676AD549" w14:textId="77777777" w:rsidR="00315935" w:rsidRPr="009F0B84" w:rsidRDefault="00315935" w:rsidP="00315935">
      <w:pPr>
        <w:jc w:val="both"/>
        <w:rPr>
          <w:rFonts w:eastAsia="Aptos" w:cs="Arial"/>
          <w:kern w:val="2"/>
          <w14:ligatures w14:val="standardContextual"/>
        </w:rPr>
      </w:pPr>
      <w:r w:rsidRPr="009F0B84">
        <w:rPr>
          <w:rFonts w:eastAsia="Aptos" w:cs="Arial"/>
          <w:kern w:val="2"/>
          <w14:ligatures w14:val="standardContextual"/>
        </w:rPr>
        <w:t>Livestock Guardian Dogs are a time-tested and non-lethal method for protecting livestock from predators such as coyotes and wolves. Their presence not only safeguards animals from harm but also reduces stress and enhances animal welfare. These dogs are especially critical in rural and remote areas where predator pressure is increasing, and other control methods may be limited or ineffective.</w:t>
      </w:r>
    </w:p>
    <w:p w14:paraId="088534E1" w14:textId="77777777" w:rsidR="00315935" w:rsidRPr="00EE1D19" w:rsidRDefault="00315935" w:rsidP="00315935">
      <w:pPr>
        <w:jc w:val="both"/>
        <w:rPr>
          <w:rFonts w:eastAsia="Aptos" w:cs="Arial"/>
          <w:kern w:val="2"/>
          <w14:ligatures w14:val="standardContextual"/>
        </w:rPr>
      </w:pPr>
    </w:p>
    <w:p w14:paraId="794A49AB" w14:textId="77777777" w:rsidR="00315935" w:rsidRPr="009F0B84" w:rsidRDefault="00315935" w:rsidP="00315935">
      <w:pPr>
        <w:jc w:val="both"/>
        <w:rPr>
          <w:rFonts w:eastAsia="Aptos" w:cs="Arial"/>
          <w:kern w:val="2"/>
          <w14:ligatures w14:val="standardContextual"/>
        </w:rPr>
      </w:pPr>
      <w:r w:rsidRPr="009F0B84">
        <w:rPr>
          <w:rFonts w:eastAsia="Aptos" w:cs="Arial"/>
          <w:kern w:val="2"/>
          <w14:ligatures w14:val="standardContextual"/>
        </w:rPr>
        <w:t xml:space="preserve">While municipalities across Ontario have implemented dog-related </w:t>
      </w:r>
      <w:r>
        <w:rPr>
          <w:rFonts w:eastAsia="Aptos" w:cs="Arial"/>
          <w:kern w:val="2"/>
          <w14:ligatures w14:val="standardContextual"/>
        </w:rPr>
        <w:t>B</w:t>
      </w:r>
      <w:r w:rsidRPr="009F0B84">
        <w:rPr>
          <w:rFonts w:eastAsia="Aptos" w:cs="Arial"/>
          <w:kern w:val="2"/>
          <w14:ligatures w14:val="standardContextual"/>
        </w:rPr>
        <w:t>ylaws, many have not accounted for the distinct working role of LGDs. Applying urban pet ownership rules—such as licensing fees, barking restrictions, and mandatory collars—to LGDs can create unintended barriers for farmers using these animals in legitimate agricultural practices.</w:t>
      </w:r>
    </w:p>
    <w:p w14:paraId="31F90C39" w14:textId="77777777" w:rsidR="00315935" w:rsidRPr="00EE1D19" w:rsidRDefault="00315935" w:rsidP="00315935">
      <w:pPr>
        <w:jc w:val="both"/>
        <w:rPr>
          <w:rFonts w:eastAsia="Aptos" w:cs="Arial"/>
          <w:kern w:val="2"/>
          <w14:ligatures w14:val="standardContextual"/>
        </w:rPr>
      </w:pPr>
    </w:p>
    <w:p w14:paraId="3A56BE26" w14:textId="77777777" w:rsidR="00315935" w:rsidRPr="00EE1D19" w:rsidRDefault="00315935" w:rsidP="00315935">
      <w:pPr>
        <w:jc w:val="both"/>
        <w:rPr>
          <w:rFonts w:eastAsia="Aptos" w:cs="Arial"/>
          <w:kern w:val="2"/>
          <w14:ligatures w14:val="standardContextual"/>
        </w:rPr>
      </w:pPr>
      <w:r w:rsidRPr="009F0B84">
        <w:rPr>
          <w:rFonts w:eastAsia="Aptos" w:cs="Arial"/>
          <w:kern w:val="2"/>
          <w14:ligatures w14:val="standardContextual"/>
        </w:rPr>
        <w:t>We believe [</w:t>
      </w:r>
      <w:r w:rsidRPr="00315935">
        <w:rPr>
          <w:rFonts w:eastAsia="Aptos" w:cs="Arial"/>
          <w:kern w:val="2"/>
          <w:highlight w:val="yellow"/>
          <w14:ligatures w14:val="standardContextual"/>
        </w:rPr>
        <w:t>INSERT MUNICIPALITY NAME</w:t>
      </w:r>
      <w:r w:rsidRPr="009F0B84">
        <w:rPr>
          <w:rFonts w:eastAsia="Aptos" w:cs="Arial"/>
          <w:kern w:val="2"/>
          <w14:ligatures w14:val="standardContextual"/>
        </w:rPr>
        <w:t xml:space="preserve">] has an opportunity to adopt a practical, farm-friendly bylaw that reflects best practices already in place in agricultural communities across the province. </w:t>
      </w:r>
    </w:p>
    <w:p w14:paraId="2CC990AC" w14:textId="77777777" w:rsidR="00315935" w:rsidRPr="009F0B84" w:rsidRDefault="00315935" w:rsidP="00315935">
      <w:pPr>
        <w:jc w:val="both"/>
        <w:rPr>
          <w:rFonts w:eastAsia="Aptos" w:cs="Arial"/>
          <w:kern w:val="2"/>
          <w14:ligatures w14:val="standardContextual"/>
        </w:rPr>
      </w:pPr>
    </w:p>
    <w:p w14:paraId="4BBFDA4B" w14:textId="77777777" w:rsidR="00315935" w:rsidRPr="00EE1D19" w:rsidRDefault="00315935" w:rsidP="00315935">
      <w:pPr>
        <w:jc w:val="both"/>
        <w:rPr>
          <w:rFonts w:eastAsia="Aptos" w:cs="Arial"/>
          <w:kern w:val="2"/>
          <w14:ligatures w14:val="standardContextual"/>
        </w:rPr>
      </w:pPr>
      <w:r w:rsidRPr="009F0B84">
        <w:rPr>
          <w:rFonts w:eastAsia="Aptos" w:cs="Arial"/>
          <w:kern w:val="2"/>
          <w14:ligatures w14:val="standardContextual"/>
        </w:rPr>
        <w:t>To support the continued safe and effective use of LGDs on Ontario farms, we recommend [</w:t>
      </w:r>
      <w:r w:rsidRPr="00315935">
        <w:rPr>
          <w:rFonts w:eastAsia="Aptos" w:cs="Arial"/>
          <w:kern w:val="2"/>
          <w:highlight w:val="yellow"/>
          <w14:ligatures w14:val="standardContextual"/>
        </w:rPr>
        <w:t>INSERT MUNICIPALITY NAME</w:t>
      </w:r>
      <w:r w:rsidRPr="009F0B84">
        <w:rPr>
          <w:rFonts w:eastAsia="Aptos" w:cs="Arial"/>
          <w:kern w:val="2"/>
          <w14:ligatures w14:val="standardContextual"/>
        </w:rPr>
        <w:t xml:space="preserve">] adopt the following principles into its dog control </w:t>
      </w:r>
      <w:r>
        <w:rPr>
          <w:rFonts w:eastAsia="Aptos" w:cs="Arial"/>
          <w:kern w:val="2"/>
          <w14:ligatures w14:val="standardContextual"/>
        </w:rPr>
        <w:t>B</w:t>
      </w:r>
      <w:r w:rsidRPr="009F0B84">
        <w:rPr>
          <w:rFonts w:eastAsia="Aptos" w:cs="Arial"/>
          <w:kern w:val="2"/>
          <w14:ligatures w14:val="standardContextual"/>
        </w:rPr>
        <w:t>ylaw:</w:t>
      </w:r>
    </w:p>
    <w:p w14:paraId="1A2657D9" w14:textId="77777777" w:rsidR="00315935" w:rsidRPr="009F0B84" w:rsidRDefault="00315935" w:rsidP="00315935">
      <w:pPr>
        <w:jc w:val="both"/>
        <w:rPr>
          <w:rFonts w:eastAsia="Aptos" w:cs="Arial"/>
          <w:kern w:val="2"/>
          <w14:ligatures w14:val="standardContextual"/>
        </w:rPr>
      </w:pPr>
    </w:p>
    <w:p w14:paraId="4C04E930" w14:textId="77777777" w:rsidR="00315935" w:rsidRPr="009F0B84" w:rsidRDefault="00315935" w:rsidP="00315935">
      <w:pPr>
        <w:numPr>
          <w:ilvl w:val="0"/>
          <w:numId w:val="1"/>
        </w:numPr>
        <w:jc w:val="both"/>
        <w:rPr>
          <w:rFonts w:eastAsia="Aptos" w:cs="Arial"/>
          <w:kern w:val="2"/>
          <w14:ligatures w14:val="standardContextual"/>
        </w:rPr>
      </w:pPr>
      <w:r w:rsidRPr="009F0B84">
        <w:rPr>
          <w:rFonts w:eastAsia="Aptos" w:cs="Arial"/>
          <w:b/>
          <w:bCs/>
          <w:kern w:val="2"/>
          <w14:ligatures w14:val="standardContextual"/>
        </w:rPr>
        <w:t>Definition</w:t>
      </w:r>
      <w:r w:rsidRPr="009F0B84">
        <w:rPr>
          <w:rFonts w:eastAsia="Aptos" w:cs="Arial"/>
          <w:kern w:val="2"/>
          <w14:ligatures w14:val="standardContextual"/>
        </w:rPr>
        <w:t>: Clearly define Livestock Guardian Dogs (LGDs) and Herding Dogs (HDs) as working animals used by farmers to protect or manage livestock.</w:t>
      </w:r>
    </w:p>
    <w:p w14:paraId="7372A99B" w14:textId="77777777" w:rsidR="00315935" w:rsidRPr="009F0B84" w:rsidRDefault="00315935" w:rsidP="00315935">
      <w:pPr>
        <w:numPr>
          <w:ilvl w:val="0"/>
          <w:numId w:val="1"/>
        </w:numPr>
        <w:jc w:val="both"/>
        <w:rPr>
          <w:rFonts w:eastAsia="Aptos" w:cs="Arial"/>
          <w:kern w:val="2"/>
          <w14:ligatures w14:val="standardContextual"/>
        </w:rPr>
      </w:pPr>
      <w:r w:rsidRPr="009F0B84">
        <w:rPr>
          <w:rFonts w:eastAsia="Aptos" w:cs="Arial"/>
          <w:b/>
          <w:bCs/>
          <w:kern w:val="2"/>
          <w14:ligatures w14:val="standardContextual"/>
        </w:rPr>
        <w:t>License Exemption</w:t>
      </w:r>
      <w:r w:rsidRPr="009F0B84">
        <w:rPr>
          <w:rFonts w:eastAsia="Aptos" w:cs="Arial"/>
          <w:kern w:val="2"/>
          <w14:ligatures w14:val="standardContextual"/>
        </w:rPr>
        <w:t>: Exempt LGDs and HDs from licensing fees, recognizing their role as working animals and not companion pets.</w:t>
      </w:r>
    </w:p>
    <w:p w14:paraId="10E190FA" w14:textId="77777777" w:rsidR="00315935" w:rsidRPr="009F0B84" w:rsidRDefault="00315935" w:rsidP="00315935">
      <w:pPr>
        <w:numPr>
          <w:ilvl w:val="0"/>
          <w:numId w:val="1"/>
        </w:numPr>
        <w:jc w:val="both"/>
        <w:rPr>
          <w:rFonts w:eastAsia="Aptos" w:cs="Arial"/>
          <w:kern w:val="2"/>
          <w14:ligatures w14:val="standardContextual"/>
        </w:rPr>
      </w:pPr>
      <w:r w:rsidRPr="009F0B84">
        <w:rPr>
          <w:rFonts w:eastAsia="Aptos" w:cs="Arial"/>
          <w:b/>
          <w:bCs/>
          <w:kern w:val="2"/>
          <w14:ligatures w14:val="standardContextual"/>
        </w:rPr>
        <w:t>Collar Exemption</w:t>
      </w:r>
      <w:r w:rsidRPr="009F0B84">
        <w:rPr>
          <w:rFonts w:eastAsia="Aptos" w:cs="Arial"/>
          <w:kern w:val="2"/>
          <w14:ligatures w14:val="standardContextual"/>
        </w:rPr>
        <w:t>: Exempt LGDs and HDs from collar and tag requirements, acknowledging the safety risk of collars in pasture environments and the unique working nature of these animals.</w:t>
      </w:r>
    </w:p>
    <w:p w14:paraId="38838F6D" w14:textId="77777777" w:rsidR="00315935" w:rsidRPr="009F0B84" w:rsidRDefault="00315935" w:rsidP="00315935">
      <w:pPr>
        <w:numPr>
          <w:ilvl w:val="0"/>
          <w:numId w:val="1"/>
        </w:numPr>
        <w:jc w:val="both"/>
        <w:rPr>
          <w:rFonts w:eastAsia="Aptos" w:cs="Arial"/>
          <w:kern w:val="2"/>
          <w14:ligatures w14:val="standardContextual"/>
        </w:rPr>
      </w:pPr>
      <w:r w:rsidRPr="009F0B84">
        <w:rPr>
          <w:rFonts w:eastAsia="Aptos" w:cs="Arial"/>
          <w:b/>
          <w:bCs/>
          <w:kern w:val="2"/>
          <w14:ligatures w14:val="standardContextual"/>
        </w:rPr>
        <w:t>Barking Restriction Exemption</w:t>
      </w:r>
      <w:r w:rsidRPr="009F0B84">
        <w:rPr>
          <w:rFonts w:eastAsia="Aptos" w:cs="Arial"/>
          <w:kern w:val="2"/>
          <w14:ligatures w14:val="standardContextual"/>
        </w:rPr>
        <w:t>: Exempt LGDs and HDs from barking restrictions, as barking is a natural and necessary part of their role in deterring predators.</w:t>
      </w:r>
    </w:p>
    <w:p w14:paraId="2A2222D0" w14:textId="77777777" w:rsidR="00315935" w:rsidRPr="009F0B84" w:rsidRDefault="00315935" w:rsidP="00315935">
      <w:pPr>
        <w:numPr>
          <w:ilvl w:val="0"/>
          <w:numId w:val="1"/>
        </w:numPr>
        <w:jc w:val="both"/>
        <w:rPr>
          <w:rFonts w:eastAsia="Aptos" w:cs="Arial"/>
          <w:kern w:val="2"/>
          <w14:ligatures w14:val="standardContextual"/>
        </w:rPr>
      </w:pPr>
      <w:r w:rsidRPr="009F0B84">
        <w:rPr>
          <w:rFonts w:eastAsia="Aptos" w:cs="Arial"/>
          <w:b/>
          <w:bCs/>
          <w:kern w:val="2"/>
          <w14:ligatures w14:val="standardContextual"/>
        </w:rPr>
        <w:t>Dog Limits</w:t>
      </w:r>
      <w:r w:rsidRPr="009F0B84">
        <w:rPr>
          <w:rFonts w:eastAsia="Aptos" w:cs="Arial"/>
          <w:kern w:val="2"/>
          <w14:ligatures w14:val="standardContextual"/>
        </w:rPr>
        <w:t>: Ensure any municipal limit on the number of dogs per household does not apply to LGDs and HDs used on legitimate farming operations.</w:t>
      </w:r>
    </w:p>
    <w:p w14:paraId="7A9E53B6" w14:textId="77777777" w:rsidR="00315935" w:rsidRPr="009F0B84" w:rsidRDefault="00315935" w:rsidP="00315935">
      <w:pPr>
        <w:numPr>
          <w:ilvl w:val="0"/>
          <w:numId w:val="1"/>
        </w:numPr>
        <w:jc w:val="both"/>
        <w:rPr>
          <w:rFonts w:eastAsia="Aptos" w:cs="Arial"/>
          <w:kern w:val="2"/>
          <w14:ligatures w14:val="standardContextual"/>
        </w:rPr>
      </w:pPr>
      <w:r w:rsidRPr="009F0B84">
        <w:rPr>
          <w:rFonts w:eastAsia="Aptos" w:cs="Arial"/>
          <w:b/>
          <w:bCs/>
          <w:kern w:val="2"/>
          <w14:ligatures w14:val="standardContextual"/>
        </w:rPr>
        <w:t>Animal Welfare</w:t>
      </w:r>
      <w:r w:rsidRPr="009F0B84">
        <w:rPr>
          <w:rFonts w:eastAsia="Aptos" w:cs="Arial"/>
          <w:kern w:val="2"/>
          <w14:ligatures w14:val="standardContextual"/>
        </w:rPr>
        <w:t>: Maintain strong expectations for humane care, shelter, and veterinary oversight for all dogs, including LGDs.</w:t>
      </w:r>
    </w:p>
    <w:p w14:paraId="26FE5844" w14:textId="77777777" w:rsidR="00315935" w:rsidRDefault="00315935" w:rsidP="00315935">
      <w:pPr>
        <w:jc w:val="both"/>
        <w:rPr>
          <w:rFonts w:eastAsia="Aptos" w:cs="Arial"/>
          <w:kern w:val="2"/>
          <w14:ligatures w14:val="standardContextual"/>
        </w:rPr>
      </w:pPr>
    </w:p>
    <w:p w14:paraId="068CF8F5" w14:textId="77777777" w:rsidR="00315935" w:rsidRPr="009F0B84" w:rsidRDefault="00315935" w:rsidP="00315935">
      <w:pPr>
        <w:jc w:val="both"/>
        <w:rPr>
          <w:rFonts w:eastAsia="Aptos" w:cs="Arial"/>
          <w:kern w:val="2"/>
          <w14:ligatures w14:val="standardContextual"/>
        </w:rPr>
      </w:pPr>
      <w:r w:rsidRPr="009F0B84">
        <w:rPr>
          <w:rFonts w:eastAsia="Aptos" w:cs="Arial"/>
          <w:kern w:val="2"/>
          <w14:ligatures w14:val="standardContextual"/>
        </w:rPr>
        <w:t>These measures will support both responsible dog ownership and the economic sustainability of livestock farms. By recognizing the unique role of LGDs and avoiding overly restrictive rules, [</w:t>
      </w:r>
      <w:r w:rsidRPr="00315935">
        <w:rPr>
          <w:rFonts w:eastAsia="Aptos" w:cs="Arial"/>
          <w:kern w:val="2"/>
          <w:highlight w:val="yellow"/>
          <w14:ligatures w14:val="standardContextual"/>
        </w:rPr>
        <w:t>INSERT MUNICIPALITY NAME</w:t>
      </w:r>
      <w:r w:rsidRPr="009F0B84">
        <w:rPr>
          <w:rFonts w:eastAsia="Aptos" w:cs="Arial"/>
          <w:kern w:val="2"/>
          <w14:ligatures w14:val="standardContextual"/>
        </w:rPr>
        <w:t>] can protect farm animals, uphold rural safety, and demonstrate a clear commitment to supporting local agriculture.</w:t>
      </w:r>
    </w:p>
    <w:p w14:paraId="693770B8" w14:textId="77777777" w:rsidR="00315935" w:rsidRDefault="00315935" w:rsidP="00315935">
      <w:pPr>
        <w:jc w:val="both"/>
        <w:rPr>
          <w:rFonts w:eastAsia="Aptos" w:cs="Arial"/>
          <w:kern w:val="2"/>
          <w14:ligatures w14:val="standardContextual"/>
        </w:rPr>
      </w:pPr>
    </w:p>
    <w:p w14:paraId="0EEC3902" w14:textId="77777777" w:rsidR="00315935" w:rsidRDefault="00315935" w:rsidP="00315935">
      <w:pPr>
        <w:jc w:val="both"/>
        <w:rPr>
          <w:rFonts w:eastAsia="Aptos" w:cs="Arial"/>
          <w:kern w:val="2"/>
          <w14:ligatures w14:val="standardContextual"/>
        </w:rPr>
      </w:pPr>
      <w:r w:rsidRPr="009F0B84">
        <w:rPr>
          <w:rFonts w:eastAsia="Aptos" w:cs="Arial"/>
          <w:kern w:val="2"/>
          <w14:ligatures w14:val="standardContextual"/>
        </w:rPr>
        <w:t>Thank you for considering this important issue. [</w:t>
      </w:r>
      <w:r w:rsidRPr="00315935">
        <w:rPr>
          <w:rFonts w:eastAsia="Aptos" w:cs="Arial"/>
          <w:kern w:val="2"/>
          <w:highlight w:val="yellow"/>
          <w14:ligatures w14:val="standardContextual"/>
        </w:rPr>
        <w:t>INSERT COUNTY FEDERATION NAME</w:t>
      </w:r>
      <w:r w:rsidRPr="009F0B84">
        <w:rPr>
          <w:rFonts w:eastAsia="Aptos" w:cs="Arial"/>
          <w:kern w:val="2"/>
          <w14:ligatures w14:val="standardContextual"/>
        </w:rPr>
        <w:t xml:space="preserve">] would welcome the opportunity to discuss this further and provide additional input or support. </w:t>
      </w:r>
    </w:p>
    <w:p w14:paraId="1753C65D" w14:textId="77777777" w:rsidR="00315935" w:rsidRDefault="00315935" w:rsidP="00315935">
      <w:pPr>
        <w:jc w:val="both"/>
        <w:rPr>
          <w:rFonts w:eastAsia="Aptos" w:cs="Arial"/>
          <w:kern w:val="2"/>
          <w14:ligatures w14:val="standardContextual"/>
        </w:rPr>
      </w:pPr>
    </w:p>
    <w:p w14:paraId="03ED9FF3" w14:textId="77777777" w:rsidR="00315935" w:rsidRPr="009F0B84" w:rsidRDefault="00315935" w:rsidP="00315935">
      <w:pPr>
        <w:jc w:val="both"/>
        <w:rPr>
          <w:rFonts w:eastAsia="Aptos" w:cs="Arial"/>
          <w:kern w:val="2"/>
          <w14:ligatures w14:val="standardContextual"/>
        </w:rPr>
      </w:pPr>
      <w:r w:rsidRPr="009F0B84">
        <w:rPr>
          <w:rFonts w:eastAsia="Aptos" w:cs="Arial"/>
          <w:kern w:val="2"/>
          <w14:ligatures w14:val="standardContextual"/>
        </w:rPr>
        <w:t>Please feel free to contact us at [</w:t>
      </w:r>
      <w:r w:rsidRPr="00315935">
        <w:rPr>
          <w:rFonts w:eastAsia="Aptos" w:cs="Arial"/>
          <w:kern w:val="2"/>
          <w:highlight w:val="yellow"/>
          <w14:ligatures w14:val="standardContextual"/>
        </w:rPr>
        <w:t>INSERT CONTACT INFORMATION</w:t>
      </w:r>
      <w:r w:rsidRPr="009F0B84">
        <w:rPr>
          <w:rFonts w:eastAsia="Aptos" w:cs="Arial"/>
          <w:kern w:val="2"/>
          <w14:ligatures w14:val="standardContextual"/>
        </w:rPr>
        <w:t>].</w:t>
      </w:r>
    </w:p>
    <w:p w14:paraId="4E1DEFAA" w14:textId="77777777" w:rsidR="00315935" w:rsidRPr="00EE1D19" w:rsidRDefault="00315935" w:rsidP="00315935">
      <w:pPr>
        <w:jc w:val="both"/>
        <w:rPr>
          <w:rFonts w:eastAsia="Aptos" w:cs="Arial"/>
          <w:kern w:val="2"/>
          <w14:ligatures w14:val="standardContextual"/>
        </w:rPr>
      </w:pPr>
    </w:p>
    <w:p w14:paraId="6D80240C" w14:textId="77777777" w:rsidR="00315935" w:rsidRPr="00EE1D19" w:rsidRDefault="00315935" w:rsidP="00315935">
      <w:pPr>
        <w:jc w:val="both"/>
        <w:rPr>
          <w:rFonts w:eastAsia="Aptos" w:cs="Arial"/>
          <w:kern w:val="2"/>
          <w14:ligatures w14:val="standardContextual"/>
        </w:rPr>
      </w:pPr>
      <w:r w:rsidRPr="009F0B84">
        <w:rPr>
          <w:rFonts w:eastAsia="Aptos" w:cs="Arial"/>
          <w:kern w:val="2"/>
          <w14:ligatures w14:val="standardContextual"/>
        </w:rPr>
        <w:t>Sincerely,</w:t>
      </w:r>
    </w:p>
    <w:p w14:paraId="67F3D1A6" w14:textId="77777777" w:rsidR="00315935" w:rsidRPr="009F0B84" w:rsidRDefault="00315935" w:rsidP="00315935">
      <w:pPr>
        <w:rPr>
          <w:rFonts w:eastAsia="Aptos" w:cs="Arial"/>
          <w:kern w:val="2"/>
          <w14:ligatures w14:val="standardContextual"/>
        </w:rPr>
      </w:pPr>
    </w:p>
    <w:p w14:paraId="0FBEBFB9" w14:textId="4E42453A" w:rsidR="00315935" w:rsidRPr="009F0B84" w:rsidRDefault="00315935" w:rsidP="00315935">
      <w:pPr>
        <w:rPr>
          <w:rFonts w:eastAsia="Aptos" w:cs="Arial"/>
          <w:kern w:val="2"/>
          <w14:ligatures w14:val="standardContextual"/>
        </w:rPr>
      </w:pPr>
      <w:r w:rsidRPr="009F0B84">
        <w:rPr>
          <w:rFonts w:eastAsia="Aptos" w:cs="Arial"/>
          <w:kern w:val="2"/>
          <w14:ligatures w14:val="standardContextual"/>
        </w:rPr>
        <w:t>[</w:t>
      </w:r>
      <w:r w:rsidRPr="00315935">
        <w:rPr>
          <w:rFonts w:eastAsia="Aptos" w:cs="Arial"/>
          <w:kern w:val="2"/>
          <w:highlight w:val="yellow"/>
          <w14:ligatures w14:val="standardContextual"/>
        </w:rPr>
        <w:t>INSERT NAME</w:t>
      </w:r>
      <w:r w:rsidRPr="009F0B84">
        <w:rPr>
          <w:rFonts w:eastAsia="Aptos" w:cs="Arial"/>
          <w:kern w:val="2"/>
          <w14:ligatures w14:val="standardContextual"/>
        </w:rPr>
        <w:t>]</w:t>
      </w:r>
      <w:r w:rsidRPr="009F0B84">
        <w:rPr>
          <w:rFonts w:eastAsia="Aptos" w:cs="Arial"/>
          <w:kern w:val="2"/>
          <w14:ligatures w14:val="standardContextual"/>
        </w:rPr>
        <w:br/>
        <w:t>[</w:t>
      </w:r>
      <w:r w:rsidRPr="00315935">
        <w:rPr>
          <w:rFonts w:eastAsia="Aptos" w:cs="Arial"/>
          <w:kern w:val="2"/>
          <w:highlight w:val="yellow"/>
          <w14:ligatures w14:val="standardContextual"/>
        </w:rPr>
        <w:t>INSERT TITLE</w:t>
      </w:r>
      <w:r w:rsidRPr="009F0B84">
        <w:rPr>
          <w:rFonts w:eastAsia="Aptos" w:cs="Arial"/>
          <w:kern w:val="2"/>
          <w14:ligatures w14:val="standardContextual"/>
        </w:rPr>
        <w:t>]</w:t>
      </w:r>
      <w:r>
        <w:rPr>
          <w:rFonts w:eastAsia="Aptos" w:cs="Arial"/>
          <w:kern w:val="2"/>
          <w14:ligatures w14:val="standardContextual"/>
        </w:rPr>
        <w:t xml:space="preserve">, </w:t>
      </w:r>
      <w:r w:rsidRPr="009F0B84">
        <w:rPr>
          <w:rFonts w:eastAsia="Aptos" w:cs="Arial"/>
          <w:kern w:val="2"/>
          <w14:ligatures w14:val="standardContextual"/>
        </w:rPr>
        <w:t>[</w:t>
      </w:r>
      <w:r w:rsidRPr="00315935">
        <w:rPr>
          <w:rFonts w:eastAsia="Aptos" w:cs="Arial"/>
          <w:kern w:val="2"/>
          <w:highlight w:val="yellow"/>
          <w14:ligatures w14:val="standardContextual"/>
        </w:rPr>
        <w:t>INSERT COUNTY FEDERATION NAME</w:t>
      </w:r>
      <w:r w:rsidRPr="009F0B84">
        <w:rPr>
          <w:rFonts w:eastAsia="Aptos" w:cs="Arial"/>
          <w:kern w:val="2"/>
          <w14:ligatures w14:val="standardContextual"/>
        </w:rPr>
        <w:t>]</w:t>
      </w:r>
    </w:p>
    <w:p w14:paraId="0D0D6FAF" w14:textId="77777777" w:rsidR="00582946" w:rsidRDefault="00582946"/>
    <w:sectPr w:rsidR="00582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75B9B"/>
    <w:multiLevelType w:val="multilevel"/>
    <w:tmpl w:val="1912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40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9C"/>
    <w:rsid w:val="00315935"/>
    <w:rsid w:val="00364230"/>
    <w:rsid w:val="00582946"/>
    <w:rsid w:val="006A21D0"/>
    <w:rsid w:val="00813D9C"/>
    <w:rsid w:val="00BD3C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1A5A"/>
  <w15:chartTrackingRefBased/>
  <w15:docId w15:val="{F366772F-3DF0-4587-89EE-7A0D5BAD5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935"/>
    <w:pPr>
      <w:spacing w:after="0" w:line="240" w:lineRule="auto"/>
    </w:pPr>
    <w:rPr>
      <w:rFonts w:ascii="Arial" w:hAnsi="Arial"/>
      <w:kern w:val="0"/>
      <w:sz w:val="22"/>
      <w:szCs w:val="22"/>
      <w14:ligatures w14:val="none"/>
    </w:rPr>
  </w:style>
  <w:style w:type="paragraph" w:styleId="Heading1">
    <w:name w:val="heading 1"/>
    <w:basedOn w:val="Normal"/>
    <w:next w:val="Normal"/>
    <w:link w:val="Heading1Char"/>
    <w:uiPriority w:val="9"/>
    <w:qFormat/>
    <w:rsid w:val="00813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D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D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D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D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D9C"/>
    <w:rPr>
      <w:rFonts w:eastAsiaTheme="majorEastAsia" w:cstheme="majorBidi"/>
      <w:color w:val="272727" w:themeColor="text1" w:themeTint="D8"/>
    </w:rPr>
  </w:style>
  <w:style w:type="paragraph" w:styleId="Title">
    <w:name w:val="Title"/>
    <w:basedOn w:val="Normal"/>
    <w:next w:val="Normal"/>
    <w:link w:val="TitleChar"/>
    <w:uiPriority w:val="10"/>
    <w:qFormat/>
    <w:rsid w:val="00813D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D9C"/>
    <w:pPr>
      <w:spacing w:before="160"/>
      <w:jc w:val="center"/>
    </w:pPr>
    <w:rPr>
      <w:i/>
      <w:iCs/>
      <w:color w:val="404040" w:themeColor="text1" w:themeTint="BF"/>
    </w:rPr>
  </w:style>
  <w:style w:type="character" w:customStyle="1" w:styleId="QuoteChar">
    <w:name w:val="Quote Char"/>
    <w:basedOn w:val="DefaultParagraphFont"/>
    <w:link w:val="Quote"/>
    <w:uiPriority w:val="29"/>
    <w:rsid w:val="00813D9C"/>
    <w:rPr>
      <w:i/>
      <w:iCs/>
      <w:color w:val="404040" w:themeColor="text1" w:themeTint="BF"/>
    </w:rPr>
  </w:style>
  <w:style w:type="paragraph" w:styleId="ListParagraph">
    <w:name w:val="List Paragraph"/>
    <w:basedOn w:val="Normal"/>
    <w:uiPriority w:val="34"/>
    <w:qFormat/>
    <w:rsid w:val="00813D9C"/>
    <w:pPr>
      <w:ind w:left="720"/>
      <w:contextualSpacing/>
    </w:pPr>
  </w:style>
  <w:style w:type="character" w:styleId="IntenseEmphasis">
    <w:name w:val="Intense Emphasis"/>
    <w:basedOn w:val="DefaultParagraphFont"/>
    <w:uiPriority w:val="21"/>
    <w:qFormat/>
    <w:rsid w:val="00813D9C"/>
    <w:rPr>
      <w:i/>
      <w:iCs/>
      <w:color w:val="0F4761" w:themeColor="accent1" w:themeShade="BF"/>
    </w:rPr>
  </w:style>
  <w:style w:type="paragraph" w:styleId="IntenseQuote">
    <w:name w:val="Intense Quote"/>
    <w:basedOn w:val="Normal"/>
    <w:next w:val="Normal"/>
    <w:link w:val="IntenseQuoteChar"/>
    <w:uiPriority w:val="30"/>
    <w:qFormat/>
    <w:rsid w:val="00813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D9C"/>
    <w:rPr>
      <w:i/>
      <w:iCs/>
      <w:color w:val="0F4761" w:themeColor="accent1" w:themeShade="BF"/>
    </w:rPr>
  </w:style>
  <w:style w:type="character" w:styleId="IntenseReference">
    <w:name w:val="Intense Reference"/>
    <w:basedOn w:val="DefaultParagraphFont"/>
    <w:uiPriority w:val="32"/>
    <w:qFormat/>
    <w:rsid w:val="00813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2660</Characters>
  <Application>Microsoft Office Word</Application>
  <DocSecurity>0</DocSecurity>
  <Lines>59</Lines>
  <Paragraphs>22</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Lefort</dc:creator>
  <cp:keywords/>
  <dc:description/>
  <cp:lastModifiedBy>Ben Lefort</cp:lastModifiedBy>
  <cp:revision>2</cp:revision>
  <dcterms:created xsi:type="dcterms:W3CDTF">2025-11-27T18:57:00Z</dcterms:created>
  <dcterms:modified xsi:type="dcterms:W3CDTF">2025-11-27T18:58:00Z</dcterms:modified>
</cp:coreProperties>
</file>