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70DEF" w14:textId="77777777" w:rsidR="002D071F" w:rsidRDefault="002D071F" w:rsidP="002D071F">
      <w:pPr>
        <w:rPr>
          <w:rFonts w:ascii="Times New Roman" w:eastAsia="Times New Roman" w:hAnsi="Times New Roman" w:cs="Times New Roman"/>
          <w:lang w:eastAsia="zh-CN"/>
        </w:rPr>
      </w:pPr>
      <w:r>
        <w:rPr>
          <w:rFonts w:ascii="Times New Roman" w:eastAsia="Times New Roman" w:hAnsi="Times New Roman" w:cs="Times New Roman"/>
          <w:b/>
          <w:lang w:eastAsia="zh-CN"/>
        </w:rPr>
        <w:t>МИНИСТЕРСТВО НАУКИ И ВЫСШЕГО ОБРАЗОВАНИЯ РОССИЙСКОЙ ФЕДЕРАЦИИ</w:t>
      </w:r>
    </w:p>
    <w:p w14:paraId="5EAE6695" w14:textId="77777777" w:rsidR="002D071F" w:rsidRDefault="002D071F" w:rsidP="002D071F">
      <w:pPr>
        <w:suppressAutoHyphens/>
        <w:spacing w:after="0" w:line="240" w:lineRule="auto"/>
        <w:jc w:val="center"/>
        <w:rPr>
          <w:rFonts w:ascii="Times New Roman" w:eastAsia="Times New Roman" w:hAnsi="Times New Roman" w:cs="Times New Roman"/>
          <w:spacing w:val="-6"/>
          <w:sz w:val="24"/>
          <w:szCs w:val="24"/>
          <w:lang w:eastAsia="zh-CN"/>
        </w:rPr>
      </w:pPr>
      <w:r>
        <w:rPr>
          <w:rFonts w:ascii="Times New Roman" w:eastAsia="Times New Roman" w:hAnsi="Times New Roman" w:cs="Times New Roman"/>
          <w:spacing w:val="-6"/>
          <w:sz w:val="24"/>
          <w:szCs w:val="24"/>
          <w:lang w:eastAsia="zh-CN"/>
        </w:rPr>
        <w:t xml:space="preserve">Федеральное государственное бюджетное образовательное учреждение </w:t>
      </w:r>
    </w:p>
    <w:p w14:paraId="63A25D62" w14:textId="77777777" w:rsidR="002D071F" w:rsidRDefault="002D071F" w:rsidP="002D071F">
      <w:pPr>
        <w:suppressAutoHyphens/>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spacing w:val="-6"/>
          <w:sz w:val="24"/>
          <w:szCs w:val="24"/>
          <w:lang w:eastAsia="zh-CN"/>
        </w:rPr>
        <w:t>высшего образования</w:t>
      </w:r>
    </w:p>
    <w:p w14:paraId="66E57116" w14:textId="77777777" w:rsidR="002D071F" w:rsidRDefault="002D071F" w:rsidP="002D071F">
      <w:pPr>
        <w:suppressAutoHyphens/>
        <w:spacing w:before="40" w:after="0" w:line="240" w:lineRule="auto"/>
        <w:jc w:val="center"/>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 xml:space="preserve">«Сибирский государственный </w:t>
      </w:r>
      <w:r>
        <w:rPr>
          <w:rFonts w:ascii="Times New Roman" w:eastAsia="Times New Roman" w:hAnsi="Times New Roman" w:cs="Times New Roman"/>
          <w:b/>
          <w:spacing w:val="12"/>
          <w:sz w:val="28"/>
          <w:szCs w:val="28"/>
          <w:lang w:eastAsia="zh-CN"/>
        </w:rPr>
        <w:t>университет науки и технологий</w:t>
      </w:r>
    </w:p>
    <w:p w14:paraId="0B3035D5" w14:textId="77777777" w:rsidR="002D071F" w:rsidRDefault="002D071F" w:rsidP="002D071F">
      <w:pPr>
        <w:suppressAutoHyphens/>
        <w:spacing w:after="0" w:line="240" w:lineRule="exact"/>
        <w:jc w:val="center"/>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t>имени академика М.Ф. Решетнева»</w:t>
      </w:r>
    </w:p>
    <w:p w14:paraId="538DE1E0" w14:textId="77777777" w:rsidR="002D071F" w:rsidRDefault="002D071F" w:rsidP="002D071F">
      <w:pPr>
        <w:suppressAutoHyphens/>
        <w:spacing w:after="0" w:line="240" w:lineRule="auto"/>
        <w:jc w:val="center"/>
        <w:rPr>
          <w:rFonts w:ascii="Times New Roman" w:eastAsia="Times New Roman" w:hAnsi="Times New Roman" w:cs="Times New Roman"/>
          <w:sz w:val="20"/>
          <w:szCs w:val="20"/>
          <w:lang w:eastAsia="zh-CN"/>
        </w:rPr>
      </w:pPr>
    </w:p>
    <w:p w14:paraId="051F42BE" w14:textId="77777777" w:rsidR="002D071F" w:rsidRDefault="002D071F" w:rsidP="002D071F">
      <w:pPr>
        <w:suppressAutoHyphens/>
        <w:spacing w:after="0" w:line="240" w:lineRule="auto"/>
        <w:jc w:val="center"/>
        <w:rPr>
          <w:rFonts w:ascii="Times New Roman" w:eastAsia="Times New Roman" w:hAnsi="Times New Roman" w:cs="Times New Roman"/>
          <w:szCs w:val="20"/>
          <w:u w:val="single"/>
          <w:lang w:eastAsia="zh-CN"/>
        </w:rPr>
      </w:pPr>
      <w:r>
        <w:rPr>
          <w:rFonts w:ascii="Times New Roman" w:eastAsia="Times New Roman" w:hAnsi="Times New Roman" w:cs="Times New Roman"/>
          <w:szCs w:val="20"/>
          <w:u w:val="single"/>
          <w:lang w:eastAsia="zh-CN"/>
        </w:rPr>
        <w:t>Институт инженерной экономики, прикладная информатика в экономике</w:t>
      </w:r>
    </w:p>
    <w:p w14:paraId="1B5029E0"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институт/ факультет/ подразделение</w:t>
      </w:r>
    </w:p>
    <w:p w14:paraId="6D63285A" w14:textId="77777777" w:rsidR="002D071F" w:rsidRDefault="002D071F" w:rsidP="002D071F">
      <w:pPr>
        <w:suppressAutoHyphens/>
        <w:spacing w:after="0" w:line="240" w:lineRule="auto"/>
        <w:jc w:val="center"/>
        <w:rPr>
          <w:rFonts w:ascii="Times New Roman" w:eastAsia="Times New Roman" w:hAnsi="Times New Roman" w:cs="Times New Roman"/>
          <w:sz w:val="24"/>
          <w:szCs w:val="20"/>
          <w:u w:val="single"/>
          <w:lang w:eastAsia="zh-CN"/>
        </w:rPr>
      </w:pPr>
      <w:r>
        <w:rPr>
          <w:rFonts w:ascii="Times New Roman" w:eastAsia="Times New Roman" w:hAnsi="Times New Roman" w:cs="Times New Roman"/>
          <w:sz w:val="24"/>
          <w:szCs w:val="20"/>
          <w:u w:val="single"/>
          <w:lang w:eastAsia="zh-CN"/>
        </w:rPr>
        <w:t>Кафедра информационных экономических систем</w:t>
      </w:r>
    </w:p>
    <w:p w14:paraId="100FE475"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кафедра/ цикловая комиссия</w:t>
      </w:r>
    </w:p>
    <w:p w14:paraId="4CBC1560"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668CD88B"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445C3013"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1FAD321B"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5267EA2F" w14:textId="77777777" w:rsidR="002D071F" w:rsidRDefault="002D071F" w:rsidP="002D071F">
      <w:pPr>
        <w:suppressAutoHyphens/>
        <w:spacing w:after="0" w:line="240" w:lineRule="auto"/>
        <w:rPr>
          <w:rFonts w:ascii="Times New Roman" w:eastAsia="Times New Roman" w:hAnsi="Times New Roman" w:cs="Times New Roman"/>
          <w:sz w:val="32"/>
          <w:szCs w:val="20"/>
          <w:lang w:eastAsia="zh-CN"/>
        </w:rPr>
      </w:pPr>
    </w:p>
    <w:p w14:paraId="778FE5A3"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666992E0"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7B349488" w14:textId="77777777" w:rsidR="002D071F" w:rsidRDefault="002D071F" w:rsidP="002D071F">
      <w:pPr>
        <w:suppressAutoHyphens/>
        <w:spacing w:after="0" w:line="240" w:lineRule="auto"/>
        <w:jc w:val="center"/>
        <w:rPr>
          <w:rFonts w:ascii="Times New Roman" w:eastAsia="Times New Roman" w:hAnsi="Times New Roman" w:cs="Times New Roman"/>
          <w:sz w:val="32"/>
          <w:szCs w:val="20"/>
          <w:lang w:eastAsia="zh-CN"/>
        </w:rPr>
      </w:pPr>
    </w:p>
    <w:p w14:paraId="2B331A98" w14:textId="77777777" w:rsidR="002D071F" w:rsidRDefault="002D071F" w:rsidP="002D071F">
      <w:pPr>
        <w:suppressAutoHyphens/>
        <w:spacing w:after="120" w:line="240" w:lineRule="auto"/>
        <w:jc w:val="center"/>
        <w:rPr>
          <w:rFonts w:ascii="Times New Roman" w:eastAsia="Times New Roman" w:hAnsi="Times New Roman" w:cs="Times New Roman"/>
          <w:b/>
          <w:sz w:val="28"/>
          <w:szCs w:val="20"/>
          <w:lang w:eastAsia="zh-CN"/>
        </w:rPr>
      </w:pPr>
      <w:r>
        <w:rPr>
          <w:rFonts w:ascii="Times New Roman" w:eastAsia="Times New Roman" w:hAnsi="Times New Roman" w:cs="Times New Roman"/>
          <w:b/>
          <w:sz w:val="28"/>
          <w:szCs w:val="20"/>
          <w:lang w:eastAsia="zh-CN"/>
        </w:rPr>
        <w:t>ОТЧЕТ ПО ЛАБОРАТОРНОЙ РАБОТЕ № 1</w:t>
      </w:r>
    </w:p>
    <w:p w14:paraId="6290165A" w14:textId="77777777" w:rsidR="002D071F" w:rsidRDefault="002D071F" w:rsidP="002D071F">
      <w:pPr>
        <w:suppressAutoHyphens/>
        <w:spacing w:after="0" w:line="240" w:lineRule="auto"/>
        <w:jc w:val="center"/>
        <w:rPr>
          <w:rFonts w:ascii="Times New Roman" w:eastAsia="Times New Roman" w:hAnsi="Times New Roman" w:cs="Times New Roman"/>
          <w:sz w:val="28"/>
          <w:szCs w:val="20"/>
          <w:u w:val="single"/>
          <w:lang w:eastAsia="zh-CN"/>
        </w:rPr>
      </w:pPr>
      <w:r>
        <w:rPr>
          <w:rFonts w:ascii="Times New Roman" w:eastAsia="Times New Roman" w:hAnsi="Times New Roman" w:cs="Times New Roman"/>
          <w:sz w:val="28"/>
          <w:szCs w:val="20"/>
          <w:u w:val="single"/>
          <w:lang w:eastAsia="zh-CN"/>
        </w:rPr>
        <w:t>Описание концепции продукта на базе постановки задачи</w:t>
      </w:r>
    </w:p>
    <w:p w14:paraId="4CB6726E"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тема</w:t>
      </w:r>
    </w:p>
    <w:p w14:paraId="0E50C9D8" w14:textId="381CE5A6"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r>
        <w:rPr>
          <w:rFonts w:ascii="Times New Roman" w:eastAsia="Times New Roman" w:hAnsi="Times New Roman" w:cs="Times New Roman"/>
          <w:sz w:val="28"/>
          <w:szCs w:val="20"/>
          <w:lang w:eastAsia="zh-CN"/>
        </w:rPr>
        <w:t>Вариант №1</w:t>
      </w:r>
      <w:r w:rsidR="00AF274F">
        <w:rPr>
          <w:rFonts w:ascii="Times New Roman" w:eastAsia="Times New Roman" w:hAnsi="Times New Roman" w:cs="Times New Roman"/>
          <w:sz w:val="28"/>
          <w:szCs w:val="20"/>
          <w:lang w:eastAsia="zh-CN"/>
        </w:rPr>
        <w:t>7</w:t>
      </w:r>
    </w:p>
    <w:p w14:paraId="4C5C1BD0" w14:textId="77777777" w:rsidR="002D071F" w:rsidRDefault="002D071F" w:rsidP="002D071F">
      <w:pPr>
        <w:suppressAutoHyphens/>
        <w:spacing w:after="0" w:line="240" w:lineRule="auto"/>
        <w:jc w:val="center"/>
        <w:rPr>
          <w:rFonts w:ascii="Times New Roman" w:eastAsia="Times New Roman" w:hAnsi="Times New Roman" w:cs="Times New Roman"/>
          <w:sz w:val="16"/>
          <w:szCs w:val="20"/>
          <w:lang w:eastAsia="zh-CN"/>
        </w:rPr>
      </w:pPr>
    </w:p>
    <w:p w14:paraId="04A3EB2F"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1F821DC7"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DBD1B81"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3AD51741" w14:textId="77777777" w:rsidR="002D071F" w:rsidRDefault="002D071F" w:rsidP="002D071F">
      <w:pPr>
        <w:suppressAutoHyphens/>
        <w:spacing w:after="0" w:line="240" w:lineRule="auto"/>
        <w:rPr>
          <w:rFonts w:ascii="Times New Roman" w:eastAsia="Times New Roman" w:hAnsi="Times New Roman" w:cs="Times New Roman"/>
          <w:sz w:val="28"/>
          <w:szCs w:val="20"/>
          <w:lang w:eastAsia="zh-CN"/>
        </w:rPr>
      </w:pPr>
    </w:p>
    <w:p w14:paraId="1BE9E7F7"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7774AFEA"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28DA542"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1F09BB8E"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36D039D"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18306D63" w14:textId="77777777" w:rsidR="002D071F" w:rsidRDefault="002D071F" w:rsidP="002D071F">
      <w:pPr>
        <w:suppressAutoHyphens/>
        <w:spacing w:after="0" w:line="240" w:lineRule="auto"/>
        <w:rPr>
          <w:rFonts w:ascii="Times New Roman" w:eastAsia="Times New Roman" w:hAnsi="Times New Roman" w:cs="Times New Roman"/>
          <w:sz w:val="28"/>
          <w:szCs w:val="20"/>
          <w:lang w:eastAsia="zh-CN"/>
        </w:rPr>
      </w:pPr>
      <w:r>
        <w:rPr>
          <w:rFonts w:ascii="Times New Roman" w:eastAsia="Times New Roman" w:hAnsi="Times New Roman" w:cs="Times New Roman"/>
          <w:sz w:val="28"/>
          <w:szCs w:val="20"/>
          <w:lang w:eastAsia="zh-CN"/>
        </w:rPr>
        <w:t>Преподаватель                                                                                И. В. Василенко</w:t>
      </w:r>
    </w:p>
    <w:p w14:paraId="14E13028" w14:textId="082011FB"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r>
        <w:rPr>
          <w:noProof/>
        </w:rPr>
        <mc:AlternateContent>
          <mc:Choice Requires="wps">
            <w:drawing>
              <wp:anchor distT="0" distB="0" distL="114300" distR="114300" simplePos="0" relativeHeight="251659264" behindDoc="0" locked="0" layoutInCell="1" allowOverlap="1" wp14:anchorId="5A6B8FE5" wp14:editId="2EDDA56D">
                <wp:simplePos x="0" y="0"/>
                <wp:positionH relativeFrom="margin">
                  <wp:posOffset>4634865</wp:posOffset>
                </wp:positionH>
                <wp:positionV relativeFrom="paragraph">
                  <wp:posOffset>4445</wp:posOffset>
                </wp:positionV>
                <wp:extent cx="134874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13487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DAC483" id="Прямая соединительная линия 10"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95pt,.35pt" to="471.1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" strokecolor="windowText" strokeweight=".5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6B7C25D2" wp14:editId="51959D25">
                <wp:simplePos x="0" y="0"/>
                <wp:positionH relativeFrom="column">
                  <wp:posOffset>2847340</wp:posOffset>
                </wp:positionH>
                <wp:positionV relativeFrom="paragraph">
                  <wp:posOffset>13335</wp:posOffset>
                </wp:positionV>
                <wp:extent cx="1243965"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24396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9500C86" id="Прямая соединительная линия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pt,1.05pt" to="322.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" strokecolor="windowText" strokeweight=".5pt">
                <v:stroke joinstyle="miter"/>
              </v:line>
            </w:pict>
          </mc:Fallback>
        </mc:AlternateContent>
      </w:r>
      <w:r>
        <w:rPr>
          <w:rFonts w:ascii="Times New Roman" w:eastAsia="Times New Roman" w:hAnsi="Times New Roman" w:cs="Times New Roman"/>
          <w:sz w:val="16"/>
          <w:szCs w:val="20"/>
          <w:lang w:eastAsia="zh-CN"/>
        </w:rPr>
        <w:t xml:space="preserve">                                                                                                        подпись, дата                                                       ФИО</w:t>
      </w:r>
      <w:r>
        <w:rPr>
          <w:rFonts w:ascii="Times New Roman" w:eastAsia="Times New Roman" w:hAnsi="Times New Roman" w:cs="Times New Roman"/>
          <w:sz w:val="28"/>
          <w:szCs w:val="20"/>
          <w:lang w:eastAsia="zh-CN"/>
        </w:rPr>
        <w:br/>
      </w:r>
    </w:p>
    <w:p w14:paraId="1E01230F" w14:textId="6287D29C" w:rsidR="002D071F" w:rsidRDefault="002D071F" w:rsidP="002D071F">
      <w:pPr>
        <w:suppressAutoHyphens/>
        <w:spacing w:after="0" w:line="240" w:lineRule="auto"/>
        <w:rPr>
          <w:rFonts w:ascii="Times New Roman" w:eastAsia="Times New Roman" w:hAnsi="Times New Roman" w:cs="Times New Roman"/>
          <w:sz w:val="28"/>
          <w:szCs w:val="20"/>
          <w:u w:val="single"/>
          <w:lang w:eastAsia="zh-CN"/>
        </w:rPr>
      </w:pPr>
      <w:r>
        <w:rPr>
          <w:noProof/>
        </w:rPr>
        <mc:AlternateContent>
          <mc:Choice Requires="wps">
            <w:drawing>
              <wp:anchor distT="0" distB="0" distL="114300" distR="114300" simplePos="0" relativeHeight="251661312" behindDoc="0" locked="0" layoutInCell="1" allowOverlap="1" wp14:anchorId="14C3DD22" wp14:editId="49A2F029">
                <wp:simplePos x="0" y="0"/>
                <wp:positionH relativeFrom="column">
                  <wp:posOffset>2947035</wp:posOffset>
                </wp:positionH>
                <wp:positionV relativeFrom="paragraph">
                  <wp:posOffset>188595</wp:posOffset>
                </wp:positionV>
                <wp:extent cx="1148080" cy="0"/>
                <wp:effectExtent l="0" t="0" r="0" b="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114744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BAD6DBC" id="Прямая соединительная линия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05pt,14.85pt" to="322.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" strokecolor="windowText" strokeweight=".5pt">
                <v:stroke joinstyle="miter"/>
              </v:line>
            </w:pict>
          </mc:Fallback>
        </mc:AlternateContent>
      </w:r>
      <w:r>
        <w:rPr>
          <w:rFonts w:ascii="Times New Roman" w:eastAsia="Times New Roman" w:hAnsi="Times New Roman" w:cs="Times New Roman"/>
          <w:sz w:val="28"/>
          <w:szCs w:val="20"/>
          <w:lang w:eastAsia="zh-CN"/>
        </w:rPr>
        <w:t xml:space="preserve">Обучающийся  </w:t>
      </w:r>
      <w:r>
        <w:rPr>
          <w:rFonts w:ascii="Times New Roman" w:eastAsia="Times New Roman" w:hAnsi="Times New Roman" w:cs="Times New Roman"/>
          <w:sz w:val="28"/>
          <w:szCs w:val="20"/>
          <w:u w:val="single"/>
          <w:lang w:eastAsia="zh-CN"/>
        </w:rPr>
        <w:t xml:space="preserve">БПЭ23-01, </w:t>
      </w:r>
      <w:r>
        <w:rPr>
          <w:rFonts w:ascii="Times New Roman" w:hAnsi="Times New Roman" w:cs="Times New Roman"/>
          <w:sz w:val="28"/>
          <w:szCs w:val="28"/>
          <w:u w:val="single"/>
        </w:rPr>
        <w:t>2314011</w:t>
      </w:r>
      <w:r w:rsidR="00AF274F">
        <w:rPr>
          <w:rFonts w:ascii="Times New Roman" w:hAnsi="Times New Roman" w:cs="Times New Roman"/>
          <w:sz w:val="28"/>
          <w:szCs w:val="28"/>
          <w:u w:val="single"/>
        </w:rPr>
        <w:t>9</w:t>
      </w:r>
      <w:r>
        <w:rPr>
          <w:rFonts w:ascii="Times New Roman" w:eastAsia="Times New Roman" w:hAnsi="Times New Roman" w:cs="Times New Roman"/>
          <w:sz w:val="28"/>
          <w:szCs w:val="20"/>
          <w:lang w:eastAsia="zh-CN"/>
        </w:rPr>
        <w:t xml:space="preserve">                                         </w:t>
      </w:r>
      <w:r>
        <w:rPr>
          <w:rFonts w:ascii="Times New Roman" w:eastAsia="Times New Roman" w:hAnsi="Times New Roman" w:cs="Times New Roman"/>
          <w:sz w:val="28"/>
          <w:szCs w:val="20"/>
          <w:u w:val="single"/>
          <w:lang w:eastAsia="zh-CN"/>
        </w:rPr>
        <w:t xml:space="preserve"> </w:t>
      </w:r>
      <w:r w:rsidR="00AF274F">
        <w:rPr>
          <w:rFonts w:ascii="Times New Roman" w:eastAsia="Times New Roman" w:hAnsi="Times New Roman" w:cs="Times New Roman"/>
          <w:sz w:val="28"/>
          <w:szCs w:val="20"/>
          <w:u w:val="single"/>
          <w:lang w:eastAsia="zh-CN"/>
        </w:rPr>
        <w:t xml:space="preserve"> </w:t>
      </w:r>
      <w:r w:rsidR="00275787">
        <w:rPr>
          <w:rFonts w:ascii="Times New Roman" w:eastAsia="Times New Roman" w:hAnsi="Times New Roman" w:cs="Times New Roman"/>
          <w:sz w:val="28"/>
          <w:szCs w:val="20"/>
          <w:u w:val="single"/>
          <w:lang w:eastAsia="zh-CN"/>
        </w:rPr>
        <w:t>М.М.Семенюк</w:t>
      </w:r>
    </w:p>
    <w:p w14:paraId="2CAAB697" w14:textId="77777777" w:rsidR="002D071F" w:rsidRDefault="002D071F" w:rsidP="002D071F">
      <w:pPr>
        <w:suppressAutoHyphens/>
        <w:spacing w:after="0" w:line="240" w:lineRule="auto"/>
        <w:rPr>
          <w:rFonts w:ascii="Times New Roman" w:eastAsia="Times New Roman" w:hAnsi="Times New Roman" w:cs="Times New Roman"/>
          <w:sz w:val="16"/>
          <w:szCs w:val="20"/>
          <w:lang w:eastAsia="zh-CN"/>
        </w:rPr>
      </w:pPr>
      <w:r>
        <w:rPr>
          <w:rFonts w:ascii="Times New Roman" w:eastAsia="Times New Roman" w:hAnsi="Times New Roman" w:cs="Times New Roman"/>
          <w:sz w:val="16"/>
          <w:szCs w:val="20"/>
          <w:lang w:eastAsia="zh-CN"/>
        </w:rPr>
        <w:t xml:space="preserve">                                                                                                                               подпись, дата                                                       ФИО</w:t>
      </w:r>
    </w:p>
    <w:p w14:paraId="2C2B84EA" w14:textId="77777777" w:rsidR="002D071F" w:rsidRDefault="002D071F" w:rsidP="002D071F">
      <w:pPr>
        <w:suppressAutoHyphens/>
        <w:spacing w:after="0" w:line="240" w:lineRule="auto"/>
        <w:jc w:val="center"/>
        <w:rPr>
          <w:rFonts w:ascii="Times New Roman" w:eastAsia="Times New Roman" w:hAnsi="Times New Roman" w:cs="Times New Roman"/>
          <w:sz w:val="16"/>
          <w:szCs w:val="20"/>
          <w:u w:val="single"/>
          <w:lang w:eastAsia="zh-CN"/>
        </w:rPr>
      </w:pPr>
    </w:p>
    <w:p w14:paraId="1C96D87B"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61FBA77F"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0E55918D"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03BD7C9B"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17620A7F" w14:textId="77777777" w:rsidR="002D071F" w:rsidRDefault="002D071F" w:rsidP="002D071F">
      <w:pPr>
        <w:suppressAutoHyphens/>
        <w:spacing w:after="0" w:line="240" w:lineRule="auto"/>
        <w:rPr>
          <w:rFonts w:ascii="Times New Roman" w:eastAsia="Times New Roman" w:hAnsi="Times New Roman" w:cs="Times New Roman"/>
          <w:sz w:val="24"/>
          <w:szCs w:val="20"/>
          <w:lang w:eastAsia="zh-CN"/>
        </w:rPr>
      </w:pPr>
    </w:p>
    <w:p w14:paraId="273968DB"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60784E4E" w14:textId="77777777" w:rsidR="002D071F" w:rsidRDefault="002D071F" w:rsidP="002D071F">
      <w:pPr>
        <w:suppressAutoHyphens/>
        <w:spacing w:after="0" w:line="240" w:lineRule="auto"/>
        <w:jc w:val="center"/>
        <w:rPr>
          <w:rFonts w:ascii="Times New Roman" w:eastAsia="Times New Roman" w:hAnsi="Times New Roman" w:cs="Times New Roman"/>
          <w:sz w:val="24"/>
          <w:szCs w:val="20"/>
          <w:lang w:eastAsia="zh-CN"/>
        </w:rPr>
      </w:pPr>
    </w:p>
    <w:p w14:paraId="026101BF" w14:textId="77777777" w:rsidR="002D071F" w:rsidRDefault="002D071F" w:rsidP="002D071F">
      <w:pPr>
        <w:suppressAutoHyphens/>
        <w:spacing w:after="0" w:line="240" w:lineRule="auto"/>
        <w:rPr>
          <w:rFonts w:ascii="Times New Roman" w:eastAsia="Times New Roman" w:hAnsi="Times New Roman" w:cs="Times New Roman"/>
          <w:sz w:val="28"/>
          <w:szCs w:val="20"/>
          <w:lang w:eastAsia="zh-CN"/>
        </w:rPr>
      </w:pPr>
    </w:p>
    <w:p w14:paraId="5E8CB614"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p>
    <w:p w14:paraId="57321839" w14:textId="77777777" w:rsidR="002D071F" w:rsidRDefault="002D071F" w:rsidP="002D071F">
      <w:pPr>
        <w:suppressAutoHyphens/>
        <w:spacing w:after="0" w:line="240" w:lineRule="auto"/>
        <w:jc w:val="center"/>
        <w:rPr>
          <w:rFonts w:ascii="Times New Roman" w:eastAsia="Times New Roman" w:hAnsi="Times New Roman" w:cs="Times New Roman"/>
          <w:sz w:val="28"/>
          <w:szCs w:val="20"/>
          <w:lang w:eastAsia="zh-CN"/>
        </w:rPr>
      </w:pPr>
      <w:r>
        <w:rPr>
          <w:rFonts w:ascii="Times New Roman" w:eastAsia="Times New Roman" w:hAnsi="Times New Roman" w:cs="Times New Roman"/>
          <w:sz w:val="28"/>
          <w:szCs w:val="20"/>
          <w:lang w:eastAsia="zh-CN"/>
        </w:rPr>
        <w:t>Красноярск 2025</w:t>
      </w:r>
    </w:p>
    <w:p w14:paraId="1878398A" w14:textId="77777777" w:rsidR="002D071F" w:rsidRDefault="002D071F" w:rsidP="00B51DA4">
      <w:pPr>
        <w:rPr>
          <w:rFonts w:ascii="Times New Roman" w:hAnsi="Times New Roman" w:cs="Times New Roman"/>
          <w:b/>
          <w:bCs/>
          <w:sz w:val="24"/>
          <w:szCs w:val="24"/>
        </w:rPr>
      </w:pPr>
    </w:p>
    <w:p w14:paraId="7FABE6AC" w14:textId="73F1A5F2" w:rsidR="00B51DA4" w:rsidRPr="00E83105" w:rsidRDefault="00B51DA4" w:rsidP="00B51DA4">
      <w:pPr>
        <w:rPr>
          <w:rFonts w:ascii="Times New Roman" w:hAnsi="Times New Roman" w:cs="Times New Roman"/>
          <w:b/>
          <w:bCs/>
          <w:sz w:val="24"/>
          <w:szCs w:val="24"/>
        </w:rPr>
      </w:pPr>
      <w:r w:rsidRPr="00E83105">
        <w:rPr>
          <w:rFonts w:ascii="Times New Roman" w:hAnsi="Times New Roman" w:cs="Times New Roman"/>
          <w:b/>
          <w:bCs/>
          <w:sz w:val="24"/>
          <w:szCs w:val="24"/>
        </w:rPr>
        <w:t>Описание проблемной ситуации в терминах теории систем</w:t>
      </w:r>
    </w:p>
    <w:p w14:paraId="4DF21BFF" w14:textId="77777777" w:rsidR="009509F2" w:rsidRDefault="00366136" w:rsidP="00B51DA4">
      <w:pPr>
        <w:rPr>
          <w:rFonts w:ascii="Times New Roman" w:hAnsi="Times New Roman" w:cs="Times New Roman"/>
          <w:sz w:val="24"/>
          <w:szCs w:val="24"/>
        </w:rPr>
      </w:pPr>
      <w:r w:rsidRPr="009509F2">
        <w:rPr>
          <w:rFonts w:ascii="Times New Roman" w:hAnsi="Times New Roman" w:cs="Times New Roman"/>
          <w:b/>
          <w:bCs/>
          <w:sz w:val="24"/>
          <w:szCs w:val="24"/>
        </w:rPr>
        <w:t>Задание</w:t>
      </w:r>
      <w:r w:rsidRPr="00E83105">
        <w:rPr>
          <w:rFonts w:ascii="Times New Roman" w:hAnsi="Times New Roman" w:cs="Times New Roman"/>
          <w:sz w:val="24"/>
          <w:szCs w:val="24"/>
        </w:rPr>
        <w:t>:</w:t>
      </w:r>
    </w:p>
    <w:p w14:paraId="2E2C765A" w14:textId="28036C62" w:rsidR="00366136" w:rsidRPr="00E83105" w:rsidRDefault="00366136" w:rsidP="009509F2">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 xml:space="preserve"> </w:t>
      </w:r>
      <w:r w:rsidR="00B47E2E" w:rsidRPr="00B47E2E">
        <w:rPr>
          <w:rFonts w:ascii="Times New Roman" w:hAnsi="Times New Roman" w:cs="Times New Roman"/>
          <w:sz w:val="24"/>
          <w:szCs w:val="24"/>
        </w:rPr>
        <w:t>Смоделируйте работу бизнес-единицы «Претензионная работа», отвечающей за защиту прав предприятия от недобросовестных поставщиков.</w:t>
      </w:r>
    </w:p>
    <w:p w14:paraId="654381C5" w14:textId="77777777" w:rsidR="00B47E2E" w:rsidRDefault="005E581D" w:rsidP="009F181D">
      <w:pPr>
        <w:pStyle w:val="a4"/>
        <w:numPr>
          <w:ilvl w:val="0"/>
          <w:numId w:val="2"/>
        </w:numPr>
        <w:rPr>
          <w:rFonts w:ascii="Times New Roman" w:hAnsi="Times New Roman" w:cs="Times New Roman"/>
          <w:sz w:val="24"/>
          <w:szCs w:val="24"/>
        </w:rPr>
      </w:pPr>
      <w:r w:rsidRPr="00535855">
        <w:rPr>
          <w:rFonts w:ascii="Times New Roman" w:hAnsi="Times New Roman" w:cs="Times New Roman"/>
          <w:b/>
          <w:bCs/>
          <w:sz w:val="24"/>
          <w:szCs w:val="24"/>
        </w:rPr>
        <w:t>Основная цель</w:t>
      </w:r>
      <w:r w:rsidRPr="00535855">
        <w:rPr>
          <w:rFonts w:ascii="Times New Roman" w:hAnsi="Times New Roman" w:cs="Times New Roman"/>
          <w:sz w:val="24"/>
          <w:szCs w:val="24"/>
        </w:rPr>
        <w:t xml:space="preserve"> бизнес-единицы. </w:t>
      </w:r>
      <w:r w:rsidR="00B47E2E" w:rsidRPr="00B47E2E">
        <w:rPr>
          <w:rFonts w:ascii="Times New Roman" w:hAnsi="Times New Roman" w:cs="Times New Roman"/>
          <w:sz w:val="24"/>
          <w:szCs w:val="24"/>
        </w:rPr>
        <w:t>Полная и своевременная защита имущественных прав предприятия в случае поставки поставщиками некондиционных материалов.</w:t>
      </w:r>
    </w:p>
    <w:p w14:paraId="36A5C7C4" w14:textId="3DA8AAB8" w:rsidR="005E581D" w:rsidRPr="00B47E2E" w:rsidRDefault="005E581D" w:rsidP="009F181D">
      <w:pPr>
        <w:pStyle w:val="a4"/>
        <w:numPr>
          <w:ilvl w:val="0"/>
          <w:numId w:val="2"/>
        </w:numPr>
        <w:rPr>
          <w:rFonts w:ascii="Times New Roman" w:hAnsi="Times New Roman" w:cs="Times New Roman"/>
          <w:sz w:val="24"/>
          <w:szCs w:val="24"/>
        </w:rPr>
      </w:pPr>
      <w:r w:rsidRPr="00B47E2E">
        <w:rPr>
          <w:rFonts w:ascii="Times New Roman" w:hAnsi="Times New Roman" w:cs="Times New Roman"/>
          <w:b/>
          <w:bCs/>
          <w:sz w:val="24"/>
          <w:szCs w:val="24"/>
        </w:rPr>
        <w:t>Основные задачи</w:t>
      </w:r>
      <w:r w:rsidRPr="00B47E2E">
        <w:rPr>
          <w:rFonts w:ascii="Times New Roman" w:hAnsi="Times New Roman" w:cs="Times New Roman"/>
          <w:sz w:val="24"/>
          <w:szCs w:val="24"/>
        </w:rPr>
        <w:t xml:space="preserve">, </w:t>
      </w:r>
      <w:r w:rsidR="00B47E2E" w:rsidRPr="00B47E2E">
        <w:rPr>
          <w:rFonts w:ascii="Times New Roman" w:hAnsi="Times New Roman" w:cs="Times New Roman"/>
          <w:sz w:val="24"/>
          <w:szCs w:val="24"/>
        </w:rPr>
        <w:t>которое решает отдел. Регистрация жалоб бизнес</w:t>
      </w:r>
      <w:r w:rsidR="00776989">
        <w:rPr>
          <w:rFonts w:ascii="Times New Roman" w:hAnsi="Times New Roman" w:cs="Times New Roman"/>
          <w:sz w:val="24"/>
          <w:szCs w:val="24"/>
        </w:rPr>
        <w:t>-</w:t>
      </w:r>
      <w:r w:rsidR="00B47E2E" w:rsidRPr="00B47E2E">
        <w:rPr>
          <w:rFonts w:ascii="Times New Roman" w:hAnsi="Times New Roman" w:cs="Times New Roman"/>
          <w:sz w:val="24"/>
          <w:szCs w:val="24"/>
        </w:rPr>
        <w:t>единиц предприятия на поставку некондиционных материалов поставщиками. Выставление претензий поставщикам и переговоры об урегулировании. Взыскание ущерба по претензиям.</w:t>
      </w:r>
      <w:r w:rsidRPr="00B47E2E">
        <w:rPr>
          <w:rFonts w:ascii="Times New Roman" w:hAnsi="Times New Roman" w:cs="Times New Roman"/>
          <w:sz w:val="24"/>
          <w:szCs w:val="24"/>
        </w:rPr>
        <w:t xml:space="preserve"> </w:t>
      </w:r>
    </w:p>
    <w:p w14:paraId="5A01C95A" w14:textId="77777777" w:rsidR="00535855" w:rsidRDefault="005E581D" w:rsidP="009F181D">
      <w:pPr>
        <w:pStyle w:val="a4"/>
        <w:numPr>
          <w:ilvl w:val="0"/>
          <w:numId w:val="2"/>
        </w:numPr>
        <w:rPr>
          <w:rFonts w:ascii="Times New Roman" w:hAnsi="Times New Roman" w:cs="Times New Roman"/>
          <w:sz w:val="24"/>
          <w:szCs w:val="24"/>
        </w:rPr>
      </w:pPr>
      <w:r w:rsidRPr="00535855">
        <w:rPr>
          <w:rFonts w:ascii="Times New Roman" w:hAnsi="Times New Roman" w:cs="Times New Roman"/>
          <w:b/>
          <w:bCs/>
          <w:sz w:val="24"/>
          <w:szCs w:val="24"/>
        </w:rPr>
        <w:t>Описание предметной области</w:t>
      </w:r>
      <w:r w:rsidRPr="00535855">
        <w:rPr>
          <w:rFonts w:ascii="Times New Roman" w:hAnsi="Times New Roman" w:cs="Times New Roman"/>
          <w:sz w:val="24"/>
          <w:szCs w:val="24"/>
        </w:rPr>
        <w:t xml:space="preserve">. </w:t>
      </w:r>
    </w:p>
    <w:p w14:paraId="02291498" w14:textId="5117FF96" w:rsidR="005E581D" w:rsidRPr="00535855" w:rsidRDefault="00B47E2E" w:rsidP="009F181D">
      <w:pPr>
        <w:pStyle w:val="a4"/>
        <w:spacing w:line="360" w:lineRule="auto"/>
        <w:rPr>
          <w:rFonts w:ascii="Times New Roman" w:hAnsi="Times New Roman" w:cs="Times New Roman"/>
          <w:sz w:val="24"/>
          <w:szCs w:val="24"/>
        </w:rPr>
      </w:pPr>
      <w:r w:rsidRPr="00B47E2E">
        <w:rPr>
          <w:rFonts w:ascii="Times New Roman" w:hAnsi="Times New Roman" w:cs="Times New Roman"/>
          <w:sz w:val="24"/>
          <w:szCs w:val="24"/>
        </w:rPr>
        <w:t>В случае обнаружения поставки некондиционного материала поставщиками бизнес-единицы предприятия оформляют акт несоответствия, в котором указывают некондиционный материал, по какому договору он был поставлен и какова величина ущерба, а затем передают его в бизнес-единицу «Претензионная работа». Менеджеры бизнес-единицы «Претензионная работа» формируют официальную претензию к поставщику. Затем они ведут переговоры об урегулировании ущерба. Если предприятие-виновник принимает решение согласиться, в этом случае выписывается платежное поручение на перечисление денег по претензии. В противном случае не реагируют, либо пишут письмо-отказ в претензии. Поступившее возмещение либо отказ в нем фиксируется менеджерами бизнес-единицы «Претензионная работа». По результатам претензионной работы менеджером проводится анализ степени возмещения предъявленного ущерба.</w:t>
      </w:r>
      <w:r w:rsidR="005E581D" w:rsidRPr="00535855">
        <w:rPr>
          <w:rFonts w:ascii="Times New Roman" w:hAnsi="Times New Roman" w:cs="Times New Roman"/>
          <w:sz w:val="24"/>
          <w:szCs w:val="24"/>
        </w:rPr>
        <w:t xml:space="preserve"> </w:t>
      </w:r>
    </w:p>
    <w:p w14:paraId="752E93AF" w14:textId="519498E5" w:rsidR="00B51DA4" w:rsidRPr="00535855" w:rsidRDefault="005E581D" w:rsidP="009F181D">
      <w:pPr>
        <w:pStyle w:val="a4"/>
        <w:numPr>
          <w:ilvl w:val="0"/>
          <w:numId w:val="2"/>
        </w:numPr>
        <w:rPr>
          <w:rFonts w:ascii="Times New Roman" w:hAnsi="Times New Roman" w:cs="Times New Roman"/>
          <w:sz w:val="24"/>
          <w:szCs w:val="24"/>
        </w:rPr>
      </w:pPr>
      <w:r w:rsidRPr="00535855">
        <w:rPr>
          <w:rFonts w:ascii="Times New Roman" w:hAnsi="Times New Roman" w:cs="Times New Roman"/>
          <w:b/>
          <w:bCs/>
          <w:sz w:val="24"/>
          <w:szCs w:val="24"/>
        </w:rPr>
        <w:t>Рекомендуемые таблицы</w:t>
      </w:r>
      <w:r w:rsidRPr="00535855">
        <w:rPr>
          <w:rFonts w:ascii="Times New Roman" w:hAnsi="Times New Roman" w:cs="Times New Roman"/>
          <w:sz w:val="24"/>
          <w:szCs w:val="24"/>
        </w:rPr>
        <w:t xml:space="preserve"> – </w:t>
      </w:r>
      <w:r w:rsidR="00B47E2E" w:rsidRPr="00B47E2E">
        <w:rPr>
          <w:rFonts w:ascii="Times New Roman" w:hAnsi="Times New Roman" w:cs="Times New Roman"/>
          <w:sz w:val="24"/>
          <w:szCs w:val="24"/>
        </w:rPr>
        <w:t>Поставщики, Бизнес-единицы, Договоры, Материалы, Претензии, Документы на возмещение (включая отказы).</w:t>
      </w:r>
    </w:p>
    <w:p w14:paraId="3FC5DAE0" w14:textId="77777777" w:rsidR="00535855" w:rsidRPr="00535855" w:rsidRDefault="00535855" w:rsidP="00535855">
      <w:pPr>
        <w:rPr>
          <w:rFonts w:ascii="Times New Roman" w:hAnsi="Times New Roman" w:cs="Times New Roman"/>
          <w:sz w:val="24"/>
          <w:szCs w:val="24"/>
        </w:rPr>
      </w:pPr>
    </w:p>
    <w:p w14:paraId="5C859DA0" w14:textId="75431F80" w:rsidR="00B51DA4" w:rsidRPr="00E83105" w:rsidRDefault="0049464E" w:rsidP="00535855">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Описание улучшаемой системы в терминах теории систем и прикладного системного анализа.</w:t>
      </w:r>
    </w:p>
    <w:p w14:paraId="0CFCF8C4" w14:textId="782F29F4" w:rsidR="00B51DA4" w:rsidRPr="008B4374" w:rsidRDefault="00B51DA4" w:rsidP="008B4374">
      <w:pPr>
        <w:pStyle w:val="a4"/>
        <w:numPr>
          <w:ilvl w:val="0"/>
          <w:numId w:val="3"/>
        </w:numPr>
        <w:rPr>
          <w:rFonts w:ascii="Times New Roman" w:hAnsi="Times New Roman" w:cs="Times New Roman"/>
          <w:b/>
          <w:bCs/>
          <w:sz w:val="24"/>
          <w:szCs w:val="24"/>
        </w:rPr>
      </w:pPr>
      <w:r w:rsidRPr="008B4374">
        <w:rPr>
          <w:rFonts w:ascii="Times New Roman" w:hAnsi="Times New Roman" w:cs="Times New Roman"/>
          <w:b/>
          <w:bCs/>
          <w:sz w:val="24"/>
          <w:szCs w:val="24"/>
        </w:rPr>
        <w:t xml:space="preserve">Система: </w:t>
      </w:r>
    </w:p>
    <w:p w14:paraId="678DE287" w14:textId="24B7A29C" w:rsidR="008B4374" w:rsidRDefault="00B51DA4" w:rsidP="00B47E2E">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 xml:space="preserve">Бизнес-единица </w:t>
      </w:r>
      <w:r w:rsidR="00B47E2E" w:rsidRPr="00B47E2E">
        <w:rPr>
          <w:rFonts w:ascii="Times New Roman" w:hAnsi="Times New Roman" w:cs="Times New Roman"/>
          <w:sz w:val="24"/>
          <w:szCs w:val="24"/>
        </w:rPr>
        <w:t>«Претензионная работа», отвечающ</w:t>
      </w:r>
      <w:r w:rsidR="00B47E2E">
        <w:rPr>
          <w:rFonts w:ascii="Times New Roman" w:hAnsi="Times New Roman" w:cs="Times New Roman"/>
          <w:sz w:val="24"/>
          <w:szCs w:val="24"/>
        </w:rPr>
        <w:t>ая</w:t>
      </w:r>
      <w:r w:rsidR="00B47E2E" w:rsidRPr="00B47E2E">
        <w:rPr>
          <w:rFonts w:ascii="Times New Roman" w:hAnsi="Times New Roman" w:cs="Times New Roman"/>
          <w:sz w:val="24"/>
          <w:szCs w:val="24"/>
        </w:rPr>
        <w:t xml:space="preserve"> за защиту прав предприятия от недобросовестных поставщиков.</w:t>
      </w:r>
      <w:r w:rsidR="00D50F15">
        <w:rPr>
          <w:rFonts w:ascii="Times New Roman" w:hAnsi="Times New Roman" w:cs="Times New Roman"/>
          <w:sz w:val="24"/>
          <w:szCs w:val="24"/>
        </w:rPr>
        <w:br w:type="page"/>
      </w:r>
    </w:p>
    <w:p w14:paraId="0F64F7FF" w14:textId="77777777" w:rsidR="008B4374" w:rsidRPr="00E83105" w:rsidRDefault="008B4374" w:rsidP="00B51DA4">
      <w:pPr>
        <w:rPr>
          <w:rFonts w:ascii="Times New Roman" w:hAnsi="Times New Roman" w:cs="Times New Roman"/>
          <w:sz w:val="24"/>
          <w:szCs w:val="24"/>
        </w:rPr>
      </w:pPr>
    </w:p>
    <w:p w14:paraId="481E8E4F" w14:textId="5962D9A4" w:rsidR="00E007D1" w:rsidRPr="00D50F15" w:rsidRDefault="00B51DA4" w:rsidP="00E007D1">
      <w:pPr>
        <w:pStyle w:val="a4"/>
        <w:numPr>
          <w:ilvl w:val="0"/>
          <w:numId w:val="3"/>
        </w:numPr>
        <w:rPr>
          <w:rFonts w:ascii="Times New Roman" w:hAnsi="Times New Roman" w:cs="Times New Roman"/>
          <w:b/>
          <w:bCs/>
          <w:sz w:val="24"/>
          <w:szCs w:val="24"/>
        </w:rPr>
      </w:pPr>
      <w:r w:rsidRPr="0056191C">
        <w:rPr>
          <w:rFonts w:ascii="Times New Roman" w:hAnsi="Times New Roman" w:cs="Times New Roman"/>
          <w:b/>
          <w:bCs/>
          <w:sz w:val="24"/>
          <w:szCs w:val="24"/>
        </w:rPr>
        <w:t>Взаимодействующие системы:</w:t>
      </w:r>
    </w:p>
    <w:p w14:paraId="32F6738E" w14:textId="7D78ACE0" w:rsidR="00E007D1" w:rsidRDefault="00B51DA4" w:rsidP="00776989">
      <w:pPr>
        <w:spacing w:line="240" w:lineRule="auto"/>
        <w:ind w:firstLine="709"/>
        <w:jc w:val="both"/>
        <w:rPr>
          <w:rFonts w:ascii="Times New Roman" w:hAnsi="Times New Roman" w:cs="Times New Roman"/>
          <w:sz w:val="24"/>
          <w:szCs w:val="24"/>
        </w:rPr>
      </w:pPr>
      <w:r w:rsidRPr="00E007D1">
        <w:rPr>
          <w:rFonts w:ascii="Times New Roman" w:hAnsi="Times New Roman" w:cs="Times New Roman"/>
          <w:sz w:val="24"/>
          <w:szCs w:val="24"/>
        </w:rPr>
        <w:t xml:space="preserve">Поставщики </w:t>
      </w:r>
      <w:r w:rsidR="00776989">
        <w:rPr>
          <w:rFonts w:ascii="Times New Roman" w:hAnsi="Times New Roman" w:cs="Times New Roman"/>
          <w:sz w:val="24"/>
          <w:szCs w:val="24"/>
        </w:rPr>
        <w:t>материалов</w:t>
      </w:r>
    </w:p>
    <w:p w14:paraId="527FC1D3" w14:textId="70E15202" w:rsidR="00776989" w:rsidRDefault="00776989" w:rsidP="00776989">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Менеджеры бизнес-единицы</w:t>
      </w:r>
    </w:p>
    <w:p w14:paraId="1719A45C" w14:textId="3AA24BFF" w:rsidR="00BD5EA7" w:rsidRPr="00E83105" w:rsidRDefault="00BD5EA7" w:rsidP="00776989">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Предприятие</w:t>
      </w:r>
    </w:p>
    <w:p w14:paraId="04541937" w14:textId="13CD5B28" w:rsidR="00023BE4" w:rsidRDefault="002E532E" w:rsidP="00023BE4">
      <w:pPr>
        <w:pStyle w:val="a4"/>
        <w:numPr>
          <w:ilvl w:val="0"/>
          <w:numId w:val="3"/>
        </w:numPr>
        <w:rPr>
          <w:rFonts w:ascii="Times New Roman" w:hAnsi="Times New Roman" w:cs="Times New Roman"/>
          <w:i/>
          <w:iCs/>
          <w:sz w:val="24"/>
          <w:szCs w:val="24"/>
        </w:rPr>
      </w:pPr>
      <w:r w:rsidRPr="00E007D1">
        <w:rPr>
          <w:rFonts w:ascii="Times New Roman" w:hAnsi="Times New Roman" w:cs="Times New Roman"/>
          <w:b/>
          <w:bCs/>
          <w:sz w:val="24"/>
          <w:szCs w:val="24"/>
        </w:rPr>
        <w:t>Компоненты (элементы, подсистемы) системы</w:t>
      </w:r>
      <w:r w:rsidRPr="00E007D1">
        <w:rPr>
          <w:rFonts w:ascii="Times New Roman" w:hAnsi="Times New Roman" w:cs="Times New Roman"/>
          <w:sz w:val="24"/>
          <w:szCs w:val="24"/>
        </w:rPr>
        <w:t xml:space="preserve"> </w:t>
      </w:r>
      <w:r w:rsidRPr="00023BE4">
        <w:rPr>
          <w:rFonts w:ascii="Times New Roman" w:hAnsi="Times New Roman" w:cs="Times New Roman"/>
          <w:i/>
          <w:iCs/>
          <w:sz w:val="24"/>
          <w:szCs w:val="24"/>
        </w:rPr>
        <w:t xml:space="preserve">– любая система определяется через её состав. Эти компоненты и связи между ними создают свойства системы, её сущностные характеристики. </w:t>
      </w:r>
      <w:r w:rsidR="00B51DA4" w:rsidRPr="00023BE4">
        <w:rPr>
          <w:rFonts w:ascii="Times New Roman" w:hAnsi="Times New Roman" w:cs="Times New Roman"/>
          <w:i/>
          <w:iCs/>
          <w:sz w:val="24"/>
          <w:szCs w:val="24"/>
        </w:rPr>
        <w:t>Элементы и подсистемы, которые создают структуру и функциональность системы:</w:t>
      </w:r>
    </w:p>
    <w:p w14:paraId="433F4BF4" w14:textId="77777777" w:rsidR="00D50F15" w:rsidRPr="00D50F15" w:rsidRDefault="00D50F15" w:rsidP="00D50F15">
      <w:pPr>
        <w:pStyle w:val="a4"/>
        <w:rPr>
          <w:rFonts w:ascii="Times New Roman" w:hAnsi="Times New Roman" w:cs="Times New Roman"/>
          <w:i/>
          <w:iCs/>
          <w:sz w:val="24"/>
          <w:szCs w:val="24"/>
        </w:rPr>
      </w:pPr>
    </w:p>
    <w:p w14:paraId="1EA3A8BB" w14:textId="4FB7D884" w:rsidR="00F5725E" w:rsidRPr="00F5725E" w:rsidRDefault="00B51DA4" w:rsidP="002B2479">
      <w:pPr>
        <w:pStyle w:val="a4"/>
        <w:rPr>
          <w:rFonts w:ascii="Times New Roman" w:hAnsi="Times New Roman" w:cs="Times New Roman"/>
          <w:sz w:val="24"/>
          <w:szCs w:val="24"/>
        </w:rPr>
      </w:pPr>
      <w:r w:rsidRPr="00023BE4">
        <w:rPr>
          <w:rFonts w:ascii="Times New Roman" w:hAnsi="Times New Roman" w:cs="Times New Roman"/>
          <w:sz w:val="24"/>
          <w:szCs w:val="24"/>
        </w:rPr>
        <w:t>Функциональные подсистемы</w:t>
      </w:r>
      <w:r w:rsidR="002E532E" w:rsidRPr="00023BE4">
        <w:rPr>
          <w:rFonts w:ascii="Times New Roman" w:hAnsi="Times New Roman" w:cs="Times New Roman"/>
          <w:sz w:val="24"/>
          <w:szCs w:val="24"/>
        </w:rPr>
        <w:t>:</w:t>
      </w:r>
    </w:p>
    <w:p w14:paraId="797820A0" w14:textId="57A3E0FF"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Подсистема</w:t>
      </w:r>
      <w:r w:rsidR="00CE294F">
        <w:rPr>
          <w:rFonts w:ascii="Times New Roman" w:hAnsi="Times New Roman" w:cs="Times New Roman"/>
          <w:sz w:val="24"/>
          <w:szCs w:val="24"/>
        </w:rPr>
        <w:t xml:space="preserve"> регистрации жалоб</w:t>
      </w:r>
      <w:r w:rsidR="00147E9F" w:rsidRPr="00023BE4">
        <w:rPr>
          <w:rFonts w:ascii="Times New Roman" w:hAnsi="Times New Roman" w:cs="Times New Roman"/>
          <w:sz w:val="24"/>
          <w:szCs w:val="24"/>
        </w:rPr>
        <w:tab/>
      </w:r>
    </w:p>
    <w:p w14:paraId="108888F2" w14:textId="3D937F25" w:rsidR="00B51DA4" w:rsidRPr="00023BE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 xml:space="preserve">Подсистема </w:t>
      </w:r>
      <w:r w:rsidR="00CE294F">
        <w:rPr>
          <w:rFonts w:ascii="Times New Roman" w:hAnsi="Times New Roman" w:cs="Times New Roman"/>
          <w:sz w:val="24"/>
          <w:szCs w:val="24"/>
        </w:rPr>
        <w:t>учета взыскания ущерба</w:t>
      </w:r>
    </w:p>
    <w:p w14:paraId="03E4A611" w14:textId="0035E375" w:rsidR="00B51DA4" w:rsidRDefault="00B51DA4" w:rsidP="00023BE4">
      <w:pPr>
        <w:pStyle w:val="a4"/>
        <w:numPr>
          <w:ilvl w:val="0"/>
          <w:numId w:val="3"/>
        </w:numPr>
        <w:rPr>
          <w:rFonts w:ascii="Times New Roman" w:hAnsi="Times New Roman" w:cs="Times New Roman"/>
          <w:sz w:val="24"/>
          <w:szCs w:val="24"/>
        </w:rPr>
      </w:pPr>
      <w:r w:rsidRPr="00023BE4">
        <w:rPr>
          <w:rFonts w:ascii="Times New Roman" w:hAnsi="Times New Roman" w:cs="Times New Roman"/>
          <w:sz w:val="24"/>
          <w:szCs w:val="24"/>
        </w:rPr>
        <w:t xml:space="preserve">Подсистема </w:t>
      </w:r>
      <w:r w:rsidR="00CE294F">
        <w:rPr>
          <w:rFonts w:ascii="Times New Roman" w:hAnsi="Times New Roman" w:cs="Times New Roman"/>
          <w:sz w:val="24"/>
          <w:szCs w:val="24"/>
        </w:rPr>
        <w:t>выставления претензий</w:t>
      </w:r>
    </w:p>
    <w:p w14:paraId="35E5F7FF" w14:textId="69F9EA50" w:rsidR="00BD5EA7" w:rsidRPr="00023BE4" w:rsidRDefault="00BD5EA7" w:rsidP="00023BE4">
      <w:pPr>
        <w:pStyle w:val="a4"/>
        <w:numPr>
          <w:ilvl w:val="0"/>
          <w:numId w:val="3"/>
        </w:numPr>
        <w:rPr>
          <w:rFonts w:ascii="Times New Roman" w:hAnsi="Times New Roman" w:cs="Times New Roman"/>
          <w:sz w:val="24"/>
          <w:szCs w:val="24"/>
        </w:rPr>
      </w:pPr>
      <w:r>
        <w:rPr>
          <w:rFonts w:ascii="Times New Roman" w:hAnsi="Times New Roman" w:cs="Times New Roman"/>
          <w:sz w:val="24"/>
          <w:szCs w:val="24"/>
        </w:rPr>
        <w:t>Подсистема контроля качества</w:t>
      </w:r>
    </w:p>
    <w:p w14:paraId="7BC14B20" w14:textId="3C75A56F" w:rsidR="009F181D" w:rsidRPr="009F181D" w:rsidRDefault="009F181D" w:rsidP="009F181D">
      <w:pPr>
        <w:pStyle w:val="a4"/>
        <w:rPr>
          <w:rFonts w:ascii="Times New Roman" w:hAnsi="Times New Roman" w:cs="Times New Roman"/>
          <w:sz w:val="24"/>
          <w:szCs w:val="24"/>
        </w:rPr>
      </w:pPr>
    </w:p>
    <w:p w14:paraId="69BDDAE1" w14:textId="7A67F7AB" w:rsidR="00123855" w:rsidRPr="00123855" w:rsidRDefault="00B51DA4" w:rsidP="00123855">
      <w:pPr>
        <w:pStyle w:val="a4"/>
        <w:numPr>
          <w:ilvl w:val="0"/>
          <w:numId w:val="3"/>
        </w:numPr>
        <w:rPr>
          <w:rFonts w:ascii="Times New Roman" w:hAnsi="Times New Roman" w:cs="Times New Roman"/>
          <w:sz w:val="24"/>
          <w:szCs w:val="24"/>
        </w:rPr>
      </w:pPr>
      <w:r w:rsidRPr="00F5725E">
        <w:rPr>
          <w:rFonts w:ascii="Times New Roman" w:hAnsi="Times New Roman" w:cs="Times New Roman"/>
          <w:b/>
          <w:bCs/>
          <w:sz w:val="24"/>
          <w:szCs w:val="24"/>
        </w:rPr>
        <w:t>Процесс</w:t>
      </w:r>
      <w:r w:rsidR="00F5725E" w:rsidRPr="00F5725E">
        <w:rPr>
          <w:rFonts w:ascii="Times New Roman" w:hAnsi="Times New Roman" w:cs="Times New Roman"/>
          <w:sz w:val="24"/>
          <w:szCs w:val="24"/>
        </w:rPr>
        <w:t xml:space="preserve"> - </w:t>
      </w:r>
      <w:r w:rsidR="00F5725E" w:rsidRPr="00F5725E">
        <w:rPr>
          <w:rFonts w:ascii="Times New Roman" w:hAnsi="Times New Roman" w:cs="Times New Roman"/>
          <w:i/>
          <w:iCs/>
          <w:sz w:val="24"/>
          <w:szCs w:val="24"/>
        </w:rPr>
        <w:t>д</w:t>
      </w:r>
      <w:r w:rsidRPr="00F5725E">
        <w:rPr>
          <w:rFonts w:ascii="Times New Roman" w:hAnsi="Times New Roman" w:cs="Times New Roman"/>
          <w:i/>
          <w:iCs/>
          <w:sz w:val="24"/>
          <w:szCs w:val="24"/>
        </w:rPr>
        <w:t>инамическое изменение системы в течение времени, направленное на удовлетворение основных целей ресторана.</w:t>
      </w:r>
    </w:p>
    <w:p w14:paraId="0E8488F9" w14:textId="16FA26A9" w:rsidR="00B51DA4" w:rsidRPr="002B2479" w:rsidRDefault="00B036EC" w:rsidP="002B2479">
      <w:pPr>
        <w:pStyle w:val="a4"/>
        <w:numPr>
          <w:ilvl w:val="0"/>
          <w:numId w:val="3"/>
        </w:numPr>
        <w:rPr>
          <w:rFonts w:ascii="Times New Roman" w:hAnsi="Times New Roman" w:cs="Times New Roman"/>
          <w:b/>
          <w:bCs/>
          <w:sz w:val="24"/>
          <w:szCs w:val="24"/>
        </w:rPr>
      </w:pPr>
      <w:r w:rsidRPr="002B2479">
        <w:rPr>
          <w:rFonts w:ascii="Times New Roman" w:hAnsi="Times New Roman" w:cs="Times New Roman"/>
          <w:b/>
          <w:bCs/>
          <w:sz w:val="24"/>
          <w:szCs w:val="24"/>
        </w:rPr>
        <w:t xml:space="preserve">Состояние – </w:t>
      </w:r>
      <w:r w:rsidRPr="002B2479">
        <w:rPr>
          <w:rFonts w:ascii="Times New Roman" w:hAnsi="Times New Roman" w:cs="Times New Roman"/>
          <w:i/>
          <w:iCs/>
          <w:sz w:val="24"/>
          <w:szCs w:val="24"/>
        </w:rPr>
        <w:t>положение системы относительно других её положений.</w:t>
      </w:r>
    </w:p>
    <w:p w14:paraId="788471AF" w14:textId="6059BCFA"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xml:space="preserve">- Список и состояние </w:t>
      </w:r>
      <w:r w:rsidR="009F181D">
        <w:rPr>
          <w:rFonts w:ascii="Times New Roman" w:hAnsi="Times New Roman" w:cs="Times New Roman"/>
          <w:sz w:val="24"/>
          <w:szCs w:val="24"/>
        </w:rPr>
        <w:t>материалов</w:t>
      </w:r>
    </w:p>
    <w:p w14:paraId="0C0A4E7F" w14:textId="4ABAA544"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xml:space="preserve">- Список и статус </w:t>
      </w:r>
      <w:r w:rsidR="009F181D">
        <w:rPr>
          <w:rFonts w:ascii="Times New Roman" w:hAnsi="Times New Roman" w:cs="Times New Roman"/>
          <w:sz w:val="24"/>
          <w:szCs w:val="24"/>
        </w:rPr>
        <w:t>поставщиков</w:t>
      </w:r>
    </w:p>
    <w:p w14:paraId="027224CC" w14:textId="498F1BD8"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xml:space="preserve">- </w:t>
      </w:r>
      <w:r w:rsidR="00D04087">
        <w:rPr>
          <w:rFonts w:ascii="Times New Roman" w:hAnsi="Times New Roman" w:cs="Times New Roman"/>
          <w:sz w:val="24"/>
          <w:szCs w:val="24"/>
        </w:rPr>
        <w:t>Список всех претензий и возмещений</w:t>
      </w:r>
    </w:p>
    <w:p w14:paraId="2CE18694" w14:textId="77777777" w:rsidR="00B51DA4" w:rsidRPr="00E83105" w:rsidRDefault="00B51DA4" w:rsidP="00B51DA4">
      <w:pPr>
        <w:rPr>
          <w:rFonts w:ascii="Times New Roman" w:hAnsi="Times New Roman" w:cs="Times New Roman"/>
          <w:sz w:val="24"/>
          <w:szCs w:val="24"/>
        </w:rPr>
      </w:pPr>
    </w:p>
    <w:p w14:paraId="62F4B1B5" w14:textId="75079773"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Системный эффект:</w:t>
      </w:r>
    </w:p>
    <w:p w14:paraId="3A69AB32" w14:textId="0395FACC" w:rsidR="007C564C" w:rsidRPr="00E83105" w:rsidRDefault="007C564C" w:rsidP="00B51DA4">
      <w:pPr>
        <w:rPr>
          <w:rFonts w:ascii="Times New Roman" w:hAnsi="Times New Roman" w:cs="Times New Roman"/>
          <w:sz w:val="24"/>
          <w:szCs w:val="24"/>
        </w:rPr>
      </w:pPr>
      <w:r w:rsidRPr="00D3324A">
        <w:rPr>
          <w:rFonts w:ascii="Times New Roman" w:hAnsi="Times New Roman" w:cs="Times New Roman"/>
          <w:b/>
          <w:bCs/>
          <w:sz w:val="24"/>
          <w:szCs w:val="24"/>
        </w:rPr>
        <w:t xml:space="preserve">Системный эффект (синергия) </w:t>
      </w:r>
      <w:r w:rsidRPr="00E83105">
        <w:rPr>
          <w:rFonts w:ascii="Times New Roman" w:hAnsi="Times New Roman" w:cs="Times New Roman"/>
          <w:sz w:val="24"/>
          <w:szCs w:val="24"/>
        </w:rPr>
        <w:t xml:space="preserve">– </w:t>
      </w:r>
      <w:r w:rsidRPr="00D3324A">
        <w:rPr>
          <w:rFonts w:ascii="Times New Roman" w:hAnsi="Times New Roman" w:cs="Times New Roman"/>
          <w:i/>
          <w:iCs/>
          <w:sz w:val="24"/>
          <w:szCs w:val="24"/>
        </w:rPr>
        <w:t>понятие используется для описания явлений, при котором целое всегда больше или меньше, чем сумма частей, составляющих это целое. Система функционирует до тех пор, пока отношения между компонентами системы не приобретают антагонистического характера.</w:t>
      </w:r>
    </w:p>
    <w:p w14:paraId="51621042" w14:textId="04352A59" w:rsidR="0056544B" w:rsidRPr="00E83105" w:rsidRDefault="0056544B">
      <w:pPr>
        <w:rPr>
          <w:rFonts w:ascii="Times New Roman" w:hAnsi="Times New Roman" w:cs="Times New Roman"/>
          <w:sz w:val="24"/>
          <w:szCs w:val="24"/>
        </w:rPr>
      </w:pPr>
      <w:r w:rsidRPr="00E83105">
        <w:rPr>
          <w:rFonts w:ascii="Times New Roman" w:hAnsi="Times New Roman" w:cs="Times New Roman"/>
          <w:sz w:val="24"/>
          <w:szCs w:val="24"/>
        </w:rPr>
        <w:br w:type="page"/>
      </w:r>
    </w:p>
    <w:p w14:paraId="06A64272" w14:textId="77777777" w:rsidR="00B51DA4" w:rsidRPr="00E83105" w:rsidRDefault="00B51DA4" w:rsidP="00B51DA4">
      <w:pPr>
        <w:rPr>
          <w:rFonts w:ascii="Times New Roman" w:hAnsi="Times New Roman" w:cs="Times New Roman"/>
          <w:sz w:val="24"/>
          <w:szCs w:val="24"/>
        </w:rPr>
      </w:pPr>
    </w:p>
    <w:p w14:paraId="3A169516" w14:textId="31178CD8"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Связи между подсистемами:</w:t>
      </w:r>
    </w:p>
    <w:tbl>
      <w:tblPr>
        <w:tblStyle w:val="a3"/>
        <w:tblW w:w="0" w:type="auto"/>
        <w:tblLook w:val="04A0" w:firstRow="1" w:lastRow="0" w:firstColumn="1" w:lastColumn="0" w:noHBand="0" w:noVBand="1"/>
      </w:tblPr>
      <w:tblGrid>
        <w:gridCol w:w="3115"/>
        <w:gridCol w:w="2976"/>
        <w:gridCol w:w="3254"/>
      </w:tblGrid>
      <w:tr w:rsidR="0056544B" w:rsidRPr="00E83105" w14:paraId="5C2A28BA" w14:textId="77777777" w:rsidTr="00AD5B5F">
        <w:tc>
          <w:tcPr>
            <w:tcW w:w="3115" w:type="dxa"/>
          </w:tcPr>
          <w:p w14:paraId="12996F15" w14:textId="7CDA90C9" w:rsidR="0056544B" w:rsidRPr="00E83105" w:rsidRDefault="00454B14" w:rsidP="00B51DA4">
            <w:pPr>
              <w:rPr>
                <w:rFonts w:ascii="Times New Roman" w:hAnsi="Times New Roman" w:cs="Times New Roman"/>
                <w:sz w:val="24"/>
                <w:szCs w:val="24"/>
              </w:rPr>
            </w:pPr>
            <w:r w:rsidRPr="00E83105">
              <w:rPr>
                <w:rFonts w:ascii="Times New Roman" w:hAnsi="Times New Roman" w:cs="Times New Roman"/>
                <w:sz w:val="24"/>
                <w:szCs w:val="24"/>
              </w:rPr>
              <w:t>Система отправитель</w:t>
            </w:r>
          </w:p>
        </w:tc>
        <w:tc>
          <w:tcPr>
            <w:tcW w:w="2976" w:type="dxa"/>
          </w:tcPr>
          <w:p w14:paraId="234726DD" w14:textId="65609BF7" w:rsidR="0056544B" w:rsidRPr="00E83105" w:rsidRDefault="00454B14" w:rsidP="00B51DA4">
            <w:pPr>
              <w:rPr>
                <w:rFonts w:ascii="Times New Roman" w:hAnsi="Times New Roman" w:cs="Times New Roman"/>
                <w:sz w:val="24"/>
                <w:szCs w:val="24"/>
              </w:rPr>
            </w:pPr>
            <w:r w:rsidRPr="00E83105">
              <w:rPr>
                <w:rFonts w:ascii="Times New Roman" w:hAnsi="Times New Roman" w:cs="Times New Roman"/>
                <w:sz w:val="24"/>
                <w:szCs w:val="24"/>
              </w:rPr>
              <w:t>Связь</w:t>
            </w:r>
          </w:p>
        </w:tc>
        <w:tc>
          <w:tcPr>
            <w:tcW w:w="3254" w:type="dxa"/>
          </w:tcPr>
          <w:p w14:paraId="7BAAA288" w14:textId="0EFFF1FC" w:rsidR="0056544B" w:rsidRPr="00E83105" w:rsidRDefault="00454B14" w:rsidP="00454B14">
            <w:pPr>
              <w:jc w:val="center"/>
              <w:rPr>
                <w:rFonts w:ascii="Times New Roman" w:hAnsi="Times New Roman" w:cs="Times New Roman"/>
                <w:sz w:val="24"/>
                <w:szCs w:val="24"/>
              </w:rPr>
            </w:pPr>
            <w:r w:rsidRPr="00E83105">
              <w:rPr>
                <w:rFonts w:ascii="Times New Roman" w:hAnsi="Times New Roman" w:cs="Times New Roman"/>
                <w:sz w:val="24"/>
                <w:szCs w:val="24"/>
              </w:rPr>
              <w:t>Система получатель</w:t>
            </w:r>
          </w:p>
        </w:tc>
      </w:tr>
      <w:tr w:rsidR="00FF7DFE" w:rsidRPr="00E83105" w14:paraId="158ADC7A" w14:textId="77777777" w:rsidTr="00AD5B5F">
        <w:tc>
          <w:tcPr>
            <w:tcW w:w="3115" w:type="dxa"/>
          </w:tcPr>
          <w:p w14:paraId="5AB80A87" w14:textId="5341C0FA" w:rsidR="00FF7DFE" w:rsidRPr="00E83105" w:rsidRDefault="00BD5EA7" w:rsidP="00B51DA4">
            <w:pPr>
              <w:rPr>
                <w:rFonts w:ascii="Times New Roman" w:hAnsi="Times New Roman" w:cs="Times New Roman"/>
                <w:sz w:val="24"/>
                <w:szCs w:val="24"/>
              </w:rPr>
            </w:pPr>
            <w:r>
              <w:rPr>
                <w:rFonts w:ascii="Times New Roman" w:hAnsi="Times New Roman" w:cs="Times New Roman"/>
                <w:sz w:val="24"/>
                <w:szCs w:val="24"/>
              </w:rPr>
              <w:t>Поставщик услуг</w:t>
            </w:r>
          </w:p>
        </w:tc>
        <w:tc>
          <w:tcPr>
            <w:tcW w:w="2976" w:type="dxa"/>
          </w:tcPr>
          <w:p w14:paraId="6178D4ED" w14:textId="0691E624" w:rsidR="00FF7DFE" w:rsidRPr="00E83105" w:rsidRDefault="00EE791D" w:rsidP="00B51DA4">
            <w:pPr>
              <w:rPr>
                <w:rFonts w:ascii="Times New Roman" w:hAnsi="Times New Roman" w:cs="Times New Roman"/>
                <w:sz w:val="24"/>
                <w:szCs w:val="24"/>
              </w:rPr>
            </w:pPr>
            <w:r>
              <w:rPr>
                <w:rFonts w:ascii="Times New Roman" w:hAnsi="Times New Roman" w:cs="Times New Roman"/>
                <w:sz w:val="24"/>
                <w:szCs w:val="24"/>
              </w:rPr>
              <w:t xml:space="preserve">Отправление </w:t>
            </w:r>
            <w:r w:rsidR="00BD5EA7">
              <w:rPr>
                <w:rFonts w:ascii="Times New Roman" w:hAnsi="Times New Roman" w:cs="Times New Roman"/>
                <w:sz w:val="24"/>
                <w:szCs w:val="24"/>
              </w:rPr>
              <w:t>некачественного материала</w:t>
            </w:r>
          </w:p>
        </w:tc>
        <w:tc>
          <w:tcPr>
            <w:tcW w:w="3254" w:type="dxa"/>
          </w:tcPr>
          <w:p w14:paraId="4372DC4E" w14:textId="77777777" w:rsidR="00BD5EA7" w:rsidRPr="00764615" w:rsidRDefault="00BD5EA7" w:rsidP="00BD5EA7">
            <w:pPr>
              <w:rPr>
                <w:rFonts w:ascii="Times New Roman" w:hAnsi="Times New Roman" w:cs="Times New Roman"/>
                <w:sz w:val="24"/>
                <w:szCs w:val="24"/>
              </w:rPr>
            </w:pPr>
            <w:r>
              <w:rPr>
                <w:rFonts w:ascii="Times New Roman" w:hAnsi="Times New Roman" w:cs="Times New Roman"/>
                <w:sz w:val="24"/>
                <w:szCs w:val="24"/>
              </w:rPr>
              <w:t>Подсистема мониторинга поставок</w:t>
            </w:r>
          </w:p>
          <w:p w14:paraId="738D79E9" w14:textId="4AE161D4" w:rsidR="00FF7DFE" w:rsidRPr="00E83105" w:rsidRDefault="00FF7DFE" w:rsidP="00454B14">
            <w:pPr>
              <w:jc w:val="center"/>
              <w:rPr>
                <w:rFonts w:ascii="Times New Roman" w:hAnsi="Times New Roman" w:cs="Times New Roman"/>
                <w:sz w:val="24"/>
                <w:szCs w:val="24"/>
              </w:rPr>
            </w:pPr>
          </w:p>
        </w:tc>
      </w:tr>
      <w:tr w:rsidR="0056544B" w:rsidRPr="00E83105" w14:paraId="3B430C46" w14:textId="77777777" w:rsidTr="00AD5B5F">
        <w:tc>
          <w:tcPr>
            <w:tcW w:w="3115" w:type="dxa"/>
            <w:shd w:val="clear" w:color="auto" w:fill="auto"/>
          </w:tcPr>
          <w:p w14:paraId="7C5F562A" w14:textId="77777777" w:rsidR="00BD5EA7" w:rsidRPr="00764615" w:rsidRDefault="00BD5EA7" w:rsidP="00BD5EA7">
            <w:pPr>
              <w:rPr>
                <w:rFonts w:ascii="Times New Roman" w:hAnsi="Times New Roman" w:cs="Times New Roman"/>
                <w:sz w:val="24"/>
                <w:szCs w:val="24"/>
              </w:rPr>
            </w:pPr>
            <w:r>
              <w:rPr>
                <w:rFonts w:ascii="Times New Roman" w:hAnsi="Times New Roman" w:cs="Times New Roman"/>
                <w:sz w:val="24"/>
                <w:szCs w:val="24"/>
              </w:rPr>
              <w:t>Подсистема мониторинга поставок</w:t>
            </w:r>
          </w:p>
          <w:p w14:paraId="58694202" w14:textId="287A7175" w:rsidR="0056544B" w:rsidRPr="00D715FD" w:rsidRDefault="0056544B" w:rsidP="00B51DA4">
            <w:pPr>
              <w:rPr>
                <w:rFonts w:ascii="Times New Roman" w:hAnsi="Times New Roman" w:cs="Times New Roman"/>
                <w:sz w:val="24"/>
                <w:szCs w:val="24"/>
              </w:rPr>
            </w:pPr>
          </w:p>
        </w:tc>
        <w:tc>
          <w:tcPr>
            <w:tcW w:w="2976" w:type="dxa"/>
          </w:tcPr>
          <w:p w14:paraId="591629C8" w14:textId="6174F8AD" w:rsidR="0056544B" w:rsidRPr="00D715FD" w:rsidRDefault="00BD5EA7" w:rsidP="00B51DA4">
            <w:pPr>
              <w:rPr>
                <w:rFonts w:ascii="Times New Roman" w:hAnsi="Times New Roman" w:cs="Times New Roman"/>
                <w:sz w:val="24"/>
                <w:szCs w:val="24"/>
              </w:rPr>
            </w:pPr>
            <w:r>
              <w:rPr>
                <w:rFonts w:ascii="Times New Roman" w:hAnsi="Times New Roman" w:cs="Times New Roman"/>
                <w:sz w:val="24"/>
                <w:szCs w:val="24"/>
              </w:rPr>
              <w:t xml:space="preserve">Передача </w:t>
            </w:r>
            <w:r w:rsidR="00AD5B5F">
              <w:rPr>
                <w:rFonts w:ascii="Times New Roman" w:hAnsi="Times New Roman" w:cs="Times New Roman"/>
                <w:sz w:val="24"/>
                <w:szCs w:val="24"/>
              </w:rPr>
              <w:t>некачественного материала на оценку ущерба</w:t>
            </w:r>
          </w:p>
        </w:tc>
        <w:tc>
          <w:tcPr>
            <w:tcW w:w="3254" w:type="dxa"/>
          </w:tcPr>
          <w:p w14:paraId="424DBC71" w14:textId="646BA401" w:rsidR="0056544B" w:rsidRPr="00D715FD" w:rsidRDefault="00BD5EA7" w:rsidP="00B51DA4">
            <w:pPr>
              <w:rPr>
                <w:rFonts w:ascii="Times New Roman" w:hAnsi="Times New Roman" w:cs="Times New Roman"/>
                <w:sz w:val="24"/>
                <w:szCs w:val="24"/>
              </w:rPr>
            </w:pPr>
            <w:r>
              <w:rPr>
                <w:rFonts w:ascii="Times New Roman" w:hAnsi="Times New Roman" w:cs="Times New Roman"/>
                <w:sz w:val="24"/>
                <w:szCs w:val="24"/>
              </w:rPr>
              <w:t>Подсистема контроля качества</w:t>
            </w:r>
            <w:r w:rsidRPr="00D715FD">
              <w:rPr>
                <w:rFonts w:ascii="Times New Roman" w:hAnsi="Times New Roman" w:cs="Times New Roman"/>
                <w:sz w:val="24"/>
                <w:szCs w:val="24"/>
              </w:rPr>
              <w:t xml:space="preserve"> </w:t>
            </w:r>
          </w:p>
        </w:tc>
      </w:tr>
      <w:tr w:rsidR="0056544B" w:rsidRPr="00E83105" w14:paraId="73BF5967" w14:textId="77777777" w:rsidTr="00AD5B5F">
        <w:tc>
          <w:tcPr>
            <w:tcW w:w="3115" w:type="dxa"/>
          </w:tcPr>
          <w:p w14:paraId="163AAF60" w14:textId="31F6E7A9" w:rsidR="0056544B" w:rsidRPr="00D715FD" w:rsidRDefault="00AD5B5F" w:rsidP="00BD5EA7">
            <w:pPr>
              <w:rPr>
                <w:rFonts w:ascii="Times New Roman" w:hAnsi="Times New Roman" w:cs="Times New Roman"/>
                <w:sz w:val="24"/>
                <w:szCs w:val="24"/>
              </w:rPr>
            </w:pPr>
            <w:r>
              <w:rPr>
                <w:rFonts w:ascii="Times New Roman" w:hAnsi="Times New Roman" w:cs="Times New Roman"/>
                <w:sz w:val="24"/>
                <w:szCs w:val="24"/>
              </w:rPr>
              <w:t>Подсистема контроля качества</w:t>
            </w:r>
            <w:r w:rsidRPr="00D715FD">
              <w:rPr>
                <w:rFonts w:ascii="Times New Roman" w:hAnsi="Times New Roman" w:cs="Times New Roman"/>
                <w:sz w:val="24"/>
                <w:szCs w:val="24"/>
              </w:rPr>
              <w:t xml:space="preserve"> </w:t>
            </w:r>
          </w:p>
        </w:tc>
        <w:tc>
          <w:tcPr>
            <w:tcW w:w="2976" w:type="dxa"/>
          </w:tcPr>
          <w:p w14:paraId="6466B676" w14:textId="17BB6B06" w:rsidR="0056544B" w:rsidRPr="009669C8" w:rsidRDefault="00AD5B5F" w:rsidP="00B51DA4">
            <w:pPr>
              <w:rPr>
                <w:rFonts w:ascii="Times New Roman" w:hAnsi="Times New Roman" w:cs="Times New Roman"/>
                <w:sz w:val="24"/>
                <w:szCs w:val="24"/>
              </w:rPr>
            </w:pPr>
            <w:r>
              <w:rPr>
                <w:rFonts w:ascii="Times New Roman" w:hAnsi="Times New Roman" w:cs="Times New Roman"/>
                <w:sz w:val="24"/>
                <w:szCs w:val="24"/>
              </w:rPr>
              <w:t xml:space="preserve">Оценка ущерба </w:t>
            </w:r>
          </w:p>
        </w:tc>
        <w:tc>
          <w:tcPr>
            <w:tcW w:w="3254" w:type="dxa"/>
          </w:tcPr>
          <w:p w14:paraId="5372BCBC" w14:textId="79605BC4" w:rsidR="0056544B" w:rsidRPr="009669C8" w:rsidRDefault="00AD5B5F" w:rsidP="00B51DA4">
            <w:pPr>
              <w:rPr>
                <w:rFonts w:ascii="Times New Roman" w:hAnsi="Times New Roman" w:cs="Times New Roman"/>
                <w:sz w:val="24"/>
                <w:szCs w:val="24"/>
              </w:rPr>
            </w:pPr>
            <w:r w:rsidRPr="00023BE4">
              <w:rPr>
                <w:rFonts w:ascii="Times New Roman" w:hAnsi="Times New Roman" w:cs="Times New Roman"/>
                <w:sz w:val="24"/>
                <w:szCs w:val="24"/>
              </w:rPr>
              <w:t>Подсистема</w:t>
            </w:r>
            <w:r>
              <w:rPr>
                <w:rFonts w:ascii="Times New Roman" w:hAnsi="Times New Roman" w:cs="Times New Roman"/>
                <w:sz w:val="24"/>
                <w:szCs w:val="24"/>
              </w:rPr>
              <w:t xml:space="preserve"> регистрации жалоб</w:t>
            </w:r>
          </w:p>
        </w:tc>
      </w:tr>
      <w:tr w:rsidR="0056544B" w:rsidRPr="00E83105" w14:paraId="28AA76F5" w14:textId="77777777" w:rsidTr="00AD5B5F">
        <w:tc>
          <w:tcPr>
            <w:tcW w:w="3115" w:type="dxa"/>
          </w:tcPr>
          <w:p w14:paraId="0ED5ADD8" w14:textId="4CFA8846" w:rsidR="0056544B" w:rsidRPr="00D715FD" w:rsidRDefault="00AD5B5F" w:rsidP="00B51DA4">
            <w:pPr>
              <w:rPr>
                <w:rFonts w:ascii="Times New Roman" w:hAnsi="Times New Roman" w:cs="Times New Roman"/>
                <w:sz w:val="24"/>
                <w:szCs w:val="24"/>
              </w:rPr>
            </w:pPr>
            <w:r w:rsidRPr="00023BE4">
              <w:rPr>
                <w:rFonts w:ascii="Times New Roman" w:hAnsi="Times New Roman" w:cs="Times New Roman"/>
                <w:sz w:val="24"/>
                <w:szCs w:val="24"/>
              </w:rPr>
              <w:t>Подсистема</w:t>
            </w:r>
            <w:r>
              <w:rPr>
                <w:rFonts w:ascii="Times New Roman" w:hAnsi="Times New Roman" w:cs="Times New Roman"/>
                <w:sz w:val="24"/>
                <w:szCs w:val="24"/>
              </w:rPr>
              <w:t xml:space="preserve"> регистрации жалоб</w:t>
            </w:r>
          </w:p>
        </w:tc>
        <w:tc>
          <w:tcPr>
            <w:tcW w:w="2976" w:type="dxa"/>
          </w:tcPr>
          <w:p w14:paraId="367B00D3" w14:textId="3AC94C34" w:rsidR="0056544B" w:rsidRPr="00D715FD" w:rsidRDefault="00AD5B5F" w:rsidP="00B51DA4">
            <w:pPr>
              <w:rPr>
                <w:rFonts w:ascii="Times New Roman" w:hAnsi="Times New Roman" w:cs="Times New Roman"/>
                <w:sz w:val="24"/>
                <w:szCs w:val="24"/>
              </w:rPr>
            </w:pPr>
            <w:r>
              <w:rPr>
                <w:rFonts w:ascii="Times New Roman" w:hAnsi="Times New Roman" w:cs="Times New Roman"/>
                <w:sz w:val="24"/>
                <w:szCs w:val="24"/>
              </w:rPr>
              <w:t>Создание жалобы на поставщика</w:t>
            </w:r>
          </w:p>
        </w:tc>
        <w:tc>
          <w:tcPr>
            <w:tcW w:w="3254" w:type="dxa"/>
          </w:tcPr>
          <w:p w14:paraId="27DB71D3" w14:textId="22E94B33" w:rsidR="0056544B" w:rsidRPr="00D715FD" w:rsidRDefault="00AD5B5F" w:rsidP="00B51DA4">
            <w:pPr>
              <w:rPr>
                <w:rFonts w:ascii="Times New Roman" w:hAnsi="Times New Roman" w:cs="Times New Roman"/>
                <w:sz w:val="24"/>
                <w:szCs w:val="24"/>
              </w:rPr>
            </w:pPr>
            <w:r>
              <w:rPr>
                <w:rFonts w:ascii="Times New Roman" w:hAnsi="Times New Roman" w:cs="Times New Roman"/>
                <w:sz w:val="24"/>
                <w:szCs w:val="24"/>
              </w:rPr>
              <w:t>Подсистема выставления претензий</w:t>
            </w:r>
          </w:p>
        </w:tc>
      </w:tr>
      <w:tr w:rsidR="0056544B" w:rsidRPr="00E83105" w14:paraId="281DC6FB" w14:textId="77777777" w:rsidTr="00AD5B5F">
        <w:tc>
          <w:tcPr>
            <w:tcW w:w="3115" w:type="dxa"/>
          </w:tcPr>
          <w:p w14:paraId="2EA25D89" w14:textId="5390B93F" w:rsidR="0056544B" w:rsidRPr="00D715FD" w:rsidRDefault="00AD5B5F" w:rsidP="00B51DA4">
            <w:pPr>
              <w:rPr>
                <w:rFonts w:ascii="Times New Roman" w:hAnsi="Times New Roman" w:cs="Times New Roman"/>
                <w:sz w:val="24"/>
                <w:szCs w:val="24"/>
              </w:rPr>
            </w:pPr>
            <w:r>
              <w:rPr>
                <w:rFonts w:ascii="Times New Roman" w:hAnsi="Times New Roman" w:cs="Times New Roman"/>
                <w:sz w:val="24"/>
                <w:szCs w:val="24"/>
              </w:rPr>
              <w:t>Подсистема выставления претензий</w:t>
            </w:r>
          </w:p>
        </w:tc>
        <w:tc>
          <w:tcPr>
            <w:tcW w:w="2976" w:type="dxa"/>
          </w:tcPr>
          <w:p w14:paraId="25EB2404" w14:textId="524487F8" w:rsidR="0056544B" w:rsidRPr="00D715FD" w:rsidRDefault="00AD5B5F" w:rsidP="00B51DA4">
            <w:pPr>
              <w:rPr>
                <w:rFonts w:ascii="Times New Roman" w:hAnsi="Times New Roman" w:cs="Times New Roman"/>
                <w:sz w:val="24"/>
                <w:szCs w:val="24"/>
              </w:rPr>
            </w:pPr>
            <w:r>
              <w:rPr>
                <w:rFonts w:ascii="Times New Roman" w:hAnsi="Times New Roman" w:cs="Times New Roman"/>
                <w:sz w:val="24"/>
                <w:szCs w:val="24"/>
              </w:rPr>
              <w:t xml:space="preserve">Передача жалобы </w:t>
            </w:r>
          </w:p>
        </w:tc>
        <w:tc>
          <w:tcPr>
            <w:tcW w:w="3254" w:type="dxa"/>
          </w:tcPr>
          <w:p w14:paraId="48D17FB9" w14:textId="5B7F459F" w:rsidR="0056544B" w:rsidRPr="00D715FD" w:rsidRDefault="00AD5B5F" w:rsidP="00B51DA4">
            <w:pPr>
              <w:rPr>
                <w:rFonts w:ascii="Times New Roman" w:hAnsi="Times New Roman" w:cs="Times New Roman"/>
                <w:sz w:val="24"/>
                <w:szCs w:val="24"/>
              </w:rPr>
            </w:pPr>
            <w:r>
              <w:rPr>
                <w:rFonts w:ascii="Times New Roman" w:hAnsi="Times New Roman" w:cs="Times New Roman"/>
                <w:sz w:val="24"/>
                <w:szCs w:val="24"/>
              </w:rPr>
              <w:t>Поставщик услуг</w:t>
            </w:r>
          </w:p>
        </w:tc>
      </w:tr>
      <w:tr w:rsidR="00015057" w:rsidRPr="00E83105" w14:paraId="6A9C92F6" w14:textId="77777777" w:rsidTr="00AD5B5F">
        <w:tc>
          <w:tcPr>
            <w:tcW w:w="3115" w:type="dxa"/>
          </w:tcPr>
          <w:p w14:paraId="4D6DBFBE" w14:textId="6F296316"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Поставщик услуг</w:t>
            </w:r>
          </w:p>
        </w:tc>
        <w:tc>
          <w:tcPr>
            <w:tcW w:w="2976" w:type="dxa"/>
          </w:tcPr>
          <w:p w14:paraId="0661C48D" w14:textId="24DBB0E6"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 xml:space="preserve">Выплата неустойки </w:t>
            </w:r>
          </w:p>
        </w:tc>
        <w:tc>
          <w:tcPr>
            <w:tcW w:w="3254" w:type="dxa"/>
          </w:tcPr>
          <w:p w14:paraId="6FBE179B" w14:textId="7A090F84"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Предприятие</w:t>
            </w:r>
          </w:p>
        </w:tc>
      </w:tr>
      <w:tr w:rsidR="00015057" w:rsidRPr="00E83105" w14:paraId="0621C94F" w14:textId="77777777" w:rsidTr="00AD5B5F">
        <w:tc>
          <w:tcPr>
            <w:tcW w:w="3115" w:type="dxa"/>
          </w:tcPr>
          <w:p w14:paraId="13BED8BD" w14:textId="47AF0C92"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Поставщик услуг</w:t>
            </w:r>
          </w:p>
        </w:tc>
        <w:tc>
          <w:tcPr>
            <w:tcW w:w="2976" w:type="dxa"/>
          </w:tcPr>
          <w:p w14:paraId="1B8D7752" w14:textId="1D8E962D"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Отказ от выплаты</w:t>
            </w:r>
          </w:p>
        </w:tc>
        <w:tc>
          <w:tcPr>
            <w:tcW w:w="3254" w:type="dxa"/>
          </w:tcPr>
          <w:p w14:paraId="1D274228" w14:textId="51C58ECE"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Предприятие</w:t>
            </w:r>
          </w:p>
        </w:tc>
      </w:tr>
      <w:tr w:rsidR="00015057" w:rsidRPr="00E83105" w14:paraId="7EEF7B9B" w14:textId="77777777" w:rsidTr="00AD5B5F">
        <w:tc>
          <w:tcPr>
            <w:tcW w:w="3115" w:type="dxa"/>
          </w:tcPr>
          <w:p w14:paraId="593487D5" w14:textId="21C59E2E"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Предприятие</w:t>
            </w:r>
          </w:p>
        </w:tc>
        <w:tc>
          <w:tcPr>
            <w:tcW w:w="2976" w:type="dxa"/>
          </w:tcPr>
          <w:p w14:paraId="4F4BCFB1" w14:textId="3D65C0C2"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 xml:space="preserve">Прекращение сотрудничества </w:t>
            </w:r>
          </w:p>
        </w:tc>
        <w:tc>
          <w:tcPr>
            <w:tcW w:w="3254" w:type="dxa"/>
          </w:tcPr>
          <w:p w14:paraId="2A6BA6EC" w14:textId="67AF7101"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Поставщик услуг</w:t>
            </w:r>
          </w:p>
        </w:tc>
      </w:tr>
      <w:tr w:rsidR="00015057" w:rsidRPr="00E83105" w14:paraId="61350686" w14:textId="77777777" w:rsidTr="00AD5B5F">
        <w:tc>
          <w:tcPr>
            <w:tcW w:w="3115" w:type="dxa"/>
          </w:tcPr>
          <w:p w14:paraId="4465DB46" w14:textId="4CA54DA0"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Менеджеры бизнес-единицы</w:t>
            </w:r>
          </w:p>
        </w:tc>
        <w:tc>
          <w:tcPr>
            <w:tcW w:w="2976" w:type="dxa"/>
          </w:tcPr>
          <w:p w14:paraId="1299F0E9" w14:textId="174AB77A"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Анализ степени возмещения ущерба</w:t>
            </w:r>
          </w:p>
        </w:tc>
        <w:tc>
          <w:tcPr>
            <w:tcW w:w="3254" w:type="dxa"/>
          </w:tcPr>
          <w:p w14:paraId="36BBE460" w14:textId="10EE5A38" w:rsidR="00015057" w:rsidRPr="00D715FD" w:rsidRDefault="00AD5B5F" w:rsidP="00636CB3">
            <w:pPr>
              <w:rPr>
                <w:rFonts w:ascii="Times New Roman" w:hAnsi="Times New Roman" w:cs="Times New Roman"/>
                <w:sz w:val="24"/>
                <w:szCs w:val="24"/>
              </w:rPr>
            </w:pPr>
            <w:r>
              <w:rPr>
                <w:rFonts w:ascii="Times New Roman" w:hAnsi="Times New Roman" w:cs="Times New Roman"/>
                <w:sz w:val="24"/>
                <w:szCs w:val="24"/>
              </w:rPr>
              <w:t>Предприятие</w:t>
            </w:r>
          </w:p>
        </w:tc>
      </w:tr>
    </w:tbl>
    <w:p w14:paraId="65FDD417" w14:textId="48C6A558" w:rsidR="00B51DA4" w:rsidRPr="00E83105" w:rsidRDefault="00E4512C" w:rsidP="00B51DA4">
      <w:pPr>
        <w:rPr>
          <w:rFonts w:ascii="Times New Roman" w:hAnsi="Times New Roman" w:cs="Times New Roman"/>
          <w:sz w:val="24"/>
          <w:szCs w:val="24"/>
        </w:rPr>
      </w:pPr>
      <w:r>
        <w:rPr>
          <w:rFonts w:ascii="Times New Roman" w:hAnsi="Times New Roman" w:cs="Times New Roman"/>
          <w:sz w:val="24"/>
          <w:szCs w:val="24"/>
        </w:rPr>
        <w:t xml:space="preserve"> </w:t>
      </w:r>
    </w:p>
    <w:p w14:paraId="55BE5F41" w14:textId="28275B80" w:rsidR="00B51DA4" w:rsidRPr="002E6F75" w:rsidRDefault="002E6F75" w:rsidP="00B51DA4">
      <w:pPr>
        <w:rPr>
          <w:rFonts w:ascii="Times New Roman" w:hAnsi="Times New Roman" w:cs="Times New Roman"/>
          <w:sz w:val="24"/>
          <w:szCs w:val="24"/>
        </w:rPr>
      </w:pPr>
      <w:r w:rsidRPr="002E6F75">
        <w:rPr>
          <w:rFonts w:ascii="Times New Roman" w:hAnsi="Times New Roman" w:cs="Times New Roman"/>
          <w:b/>
          <w:bCs/>
          <w:sz w:val="24"/>
          <w:szCs w:val="24"/>
        </w:rPr>
        <w:t>Цель</w:t>
      </w:r>
      <w:r w:rsidRPr="002E6F75">
        <w:rPr>
          <w:rFonts w:ascii="Times New Roman" w:hAnsi="Times New Roman" w:cs="Times New Roman"/>
          <w:sz w:val="24"/>
          <w:szCs w:val="24"/>
        </w:rPr>
        <w:t xml:space="preserve"> – </w:t>
      </w:r>
      <w:r w:rsidRPr="002E6F75">
        <w:rPr>
          <w:rFonts w:ascii="Times New Roman" w:hAnsi="Times New Roman" w:cs="Times New Roman"/>
          <w:i/>
          <w:iCs/>
          <w:sz w:val="24"/>
          <w:szCs w:val="24"/>
        </w:rPr>
        <w:t>желаемые будущие состояния системы в заданный момент времени</w:t>
      </w:r>
    </w:p>
    <w:tbl>
      <w:tblPr>
        <w:tblStyle w:val="a3"/>
        <w:tblW w:w="0" w:type="auto"/>
        <w:tblLook w:val="04A0" w:firstRow="1" w:lastRow="0" w:firstColumn="1" w:lastColumn="0" w:noHBand="0" w:noVBand="1"/>
      </w:tblPr>
      <w:tblGrid>
        <w:gridCol w:w="4672"/>
        <w:gridCol w:w="4673"/>
      </w:tblGrid>
      <w:tr w:rsidR="00333FEE" w:rsidRPr="00E83105" w14:paraId="1EA447AD" w14:textId="77777777" w:rsidTr="00333FEE">
        <w:tc>
          <w:tcPr>
            <w:tcW w:w="4672" w:type="dxa"/>
          </w:tcPr>
          <w:p w14:paraId="56C46F0E" w14:textId="6D2CA6E3" w:rsidR="00333FEE" w:rsidRPr="00E83105" w:rsidRDefault="00333FEE" w:rsidP="00B51DA4">
            <w:pPr>
              <w:rPr>
                <w:rFonts w:ascii="Times New Roman" w:hAnsi="Times New Roman" w:cs="Times New Roman"/>
                <w:sz w:val="24"/>
                <w:szCs w:val="24"/>
              </w:rPr>
            </w:pPr>
            <w:r w:rsidRPr="00E83105">
              <w:rPr>
                <w:rFonts w:ascii="Times New Roman" w:hAnsi="Times New Roman" w:cs="Times New Roman"/>
                <w:sz w:val="24"/>
                <w:szCs w:val="24"/>
              </w:rPr>
              <w:t>Показатель</w:t>
            </w:r>
          </w:p>
        </w:tc>
        <w:tc>
          <w:tcPr>
            <w:tcW w:w="4673" w:type="dxa"/>
          </w:tcPr>
          <w:p w14:paraId="48E54566" w14:textId="6B5EC4B4" w:rsidR="00333FEE" w:rsidRPr="00E83105" w:rsidRDefault="00333FEE" w:rsidP="00B51DA4">
            <w:pPr>
              <w:rPr>
                <w:rFonts w:ascii="Times New Roman" w:hAnsi="Times New Roman" w:cs="Times New Roman"/>
                <w:sz w:val="24"/>
                <w:szCs w:val="24"/>
              </w:rPr>
            </w:pPr>
            <w:r w:rsidRPr="00E83105">
              <w:rPr>
                <w:rFonts w:ascii="Times New Roman" w:hAnsi="Times New Roman" w:cs="Times New Roman"/>
                <w:sz w:val="24"/>
                <w:szCs w:val="24"/>
              </w:rPr>
              <w:t xml:space="preserve">Желаемое состояние </w:t>
            </w:r>
          </w:p>
        </w:tc>
      </w:tr>
      <w:tr w:rsidR="00333FEE" w:rsidRPr="00E83105" w14:paraId="205EDC9B" w14:textId="77777777" w:rsidTr="00333FEE">
        <w:tc>
          <w:tcPr>
            <w:tcW w:w="4672" w:type="dxa"/>
          </w:tcPr>
          <w:p w14:paraId="02C7CF42" w14:textId="77777777" w:rsidR="00D04087" w:rsidRPr="00E83105" w:rsidRDefault="00D04087" w:rsidP="00D04087">
            <w:pPr>
              <w:rPr>
                <w:rFonts w:ascii="Times New Roman" w:hAnsi="Times New Roman" w:cs="Times New Roman"/>
                <w:sz w:val="24"/>
                <w:szCs w:val="24"/>
              </w:rPr>
            </w:pPr>
            <w:r w:rsidRPr="00E83105">
              <w:rPr>
                <w:rFonts w:ascii="Times New Roman" w:hAnsi="Times New Roman" w:cs="Times New Roman"/>
                <w:sz w:val="24"/>
                <w:szCs w:val="24"/>
              </w:rPr>
              <w:t xml:space="preserve">Список и состояние </w:t>
            </w:r>
            <w:r>
              <w:rPr>
                <w:rFonts w:ascii="Times New Roman" w:hAnsi="Times New Roman" w:cs="Times New Roman"/>
                <w:sz w:val="24"/>
                <w:szCs w:val="24"/>
              </w:rPr>
              <w:t>материалов</w:t>
            </w:r>
          </w:p>
          <w:p w14:paraId="1F5E87B9" w14:textId="106160B6" w:rsidR="00333FEE" w:rsidRPr="00E83105" w:rsidRDefault="00333FEE" w:rsidP="00B51DA4">
            <w:pPr>
              <w:rPr>
                <w:rFonts w:ascii="Times New Roman" w:hAnsi="Times New Roman" w:cs="Times New Roman"/>
                <w:sz w:val="24"/>
                <w:szCs w:val="24"/>
              </w:rPr>
            </w:pPr>
          </w:p>
        </w:tc>
        <w:tc>
          <w:tcPr>
            <w:tcW w:w="4673" w:type="dxa"/>
          </w:tcPr>
          <w:p w14:paraId="5BADAE80" w14:textId="5A8E5EDC" w:rsidR="006E6487" w:rsidRPr="00E83105" w:rsidRDefault="00D04087" w:rsidP="006E6487">
            <w:pPr>
              <w:rPr>
                <w:rFonts w:ascii="Times New Roman" w:hAnsi="Times New Roman" w:cs="Times New Roman"/>
                <w:sz w:val="24"/>
                <w:szCs w:val="24"/>
              </w:rPr>
            </w:pPr>
            <w:r>
              <w:rPr>
                <w:rFonts w:ascii="Times New Roman" w:hAnsi="Times New Roman" w:cs="Times New Roman"/>
                <w:sz w:val="24"/>
                <w:szCs w:val="24"/>
              </w:rPr>
              <w:t xml:space="preserve">Полная информация о материалах и его состоянии включая возможный ущерб </w:t>
            </w:r>
          </w:p>
          <w:p w14:paraId="08898FD0" w14:textId="77777777" w:rsidR="00333FEE" w:rsidRPr="00E83105" w:rsidRDefault="00333FEE" w:rsidP="00B51DA4">
            <w:pPr>
              <w:rPr>
                <w:rFonts w:ascii="Times New Roman" w:hAnsi="Times New Roman" w:cs="Times New Roman"/>
                <w:sz w:val="24"/>
                <w:szCs w:val="24"/>
              </w:rPr>
            </w:pPr>
          </w:p>
        </w:tc>
      </w:tr>
      <w:tr w:rsidR="00333FEE" w:rsidRPr="00E83105" w14:paraId="73655288" w14:textId="77777777" w:rsidTr="00333FEE">
        <w:tc>
          <w:tcPr>
            <w:tcW w:w="4672" w:type="dxa"/>
          </w:tcPr>
          <w:p w14:paraId="7241E911" w14:textId="4BEF99E5" w:rsidR="00333FEE" w:rsidRPr="00E83105" w:rsidRDefault="00D04087" w:rsidP="00B51DA4">
            <w:pPr>
              <w:rPr>
                <w:rFonts w:ascii="Times New Roman" w:hAnsi="Times New Roman" w:cs="Times New Roman"/>
                <w:sz w:val="24"/>
                <w:szCs w:val="24"/>
              </w:rPr>
            </w:pPr>
            <w:r w:rsidRPr="00E83105">
              <w:rPr>
                <w:rFonts w:ascii="Times New Roman" w:hAnsi="Times New Roman" w:cs="Times New Roman"/>
                <w:sz w:val="24"/>
                <w:szCs w:val="24"/>
              </w:rPr>
              <w:t xml:space="preserve">Список и статус </w:t>
            </w:r>
            <w:r>
              <w:rPr>
                <w:rFonts w:ascii="Times New Roman" w:hAnsi="Times New Roman" w:cs="Times New Roman"/>
                <w:sz w:val="24"/>
                <w:szCs w:val="24"/>
              </w:rPr>
              <w:t>поставщиков</w:t>
            </w:r>
          </w:p>
        </w:tc>
        <w:tc>
          <w:tcPr>
            <w:tcW w:w="4673" w:type="dxa"/>
          </w:tcPr>
          <w:p w14:paraId="65972B4F" w14:textId="15B84FBE" w:rsidR="00333FEE" w:rsidRPr="00E83105" w:rsidRDefault="00D04087" w:rsidP="00B51DA4">
            <w:pPr>
              <w:rPr>
                <w:rFonts w:ascii="Times New Roman" w:hAnsi="Times New Roman" w:cs="Times New Roman"/>
                <w:sz w:val="24"/>
                <w:szCs w:val="24"/>
              </w:rPr>
            </w:pPr>
            <w:r>
              <w:rPr>
                <w:rFonts w:ascii="Times New Roman" w:hAnsi="Times New Roman" w:cs="Times New Roman"/>
                <w:sz w:val="24"/>
                <w:szCs w:val="24"/>
              </w:rPr>
              <w:t>Учет всех поставщиков и оценка доверия к ним</w:t>
            </w:r>
            <w:r w:rsidR="006E6487" w:rsidRPr="00E83105">
              <w:rPr>
                <w:rFonts w:ascii="Times New Roman" w:hAnsi="Times New Roman" w:cs="Times New Roman"/>
                <w:sz w:val="24"/>
                <w:szCs w:val="24"/>
              </w:rPr>
              <w:t>.</w:t>
            </w:r>
          </w:p>
        </w:tc>
      </w:tr>
      <w:tr w:rsidR="00A045CA" w:rsidRPr="00E83105" w14:paraId="0EB74E10" w14:textId="77777777" w:rsidTr="00333FEE">
        <w:tc>
          <w:tcPr>
            <w:tcW w:w="4672" w:type="dxa"/>
          </w:tcPr>
          <w:p w14:paraId="237B9262" w14:textId="2711BFB3" w:rsidR="00A045CA" w:rsidRPr="00E83105" w:rsidRDefault="00D04087" w:rsidP="00A045CA">
            <w:pPr>
              <w:rPr>
                <w:rFonts w:ascii="Times New Roman" w:hAnsi="Times New Roman" w:cs="Times New Roman"/>
                <w:sz w:val="24"/>
                <w:szCs w:val="24"/>
              </w:rPr>
            </w:pPr>
            <w:r>
              <w:rPr>
                <w:rFonts w:ascii="Times New Roman" w:hAnsi="Times New Roman" w:cs="Times New Roman"/>
                <w:sz w:val="24"/>
                <w:szCs w:val="24"/>
              </w:rPr>
              <w:t>Список всех претензий и возмещений</w:t>
            </w:r>
          </w:p>
        </w:tc>
        <w:tc>
          <w:tcPr>
            <w:tcW w:w="4673" w:type="dxa"/>
          </w:tcPr>
          <w:p w14:paraId="4A41DF86" w14:textId="6FA2AA9E" w:rsidR="006E6487" w:rsidRPr="00E83105" w:rsidRDefault="00D04087" w:rsidP="006E6487">
            <w:pPr>
              <w:rPr>
                <w:rFonts w:ascii="Times New Roman" w:hAnsi="Times New Roman" w:cs="Times New Roman"/>
                <w:sz w:val="24"/>
                <w:szCs w:val="24"/>
              </w:rPr>
            </w:pPr>
            <w:r>
              <w:rPr>
                <w:rFonts w:ascii="Times New Roman" w:hAnsi="Times New Roman" w:cs="Times New Roman"/>
                <w:sz w:val="24"/>
                <w:szCs w:val="24"/>
              </w:rPr>
              <w:t>Полная информация о всех выплаченных неустойках или же отказов от их выплат</w:t>
            </w:r>
          </w:p>
          <w:p w14:paraId="56AB8FC5" w14:textId="77777777" w:rsidR="00A045CA" w:rsidRPr="00E83105" w:rsidRDefault="00A045CA" w:rsidP="00A045CA">
            <w:pPr>
              <w:rPr>
                <w:rFonts w:ascii="Times New Roman" w:hAnsi="Times New Roman" w:cs="Times New Roman"/>
                <w:sz w:val="24"/>
                <w:szCs w:val="24"/>
              </w:rPr>
            </w:pPr>
          </w:p>
        </w:tc>
      </w:tr>
    </w:tbl>
    <w:p w14:paraId="7EB7D13B" w14:textId="77777777" w:rsidR="00B51DA4" w:rsidRPr="00E83105" w:rsidRDefault="00B51DA4" w:rsidP="00B51DA4">
      <w:pPr>
        <w:rPr>
          <w:rFonts w:ascii="Times New Roman" w:hAnsi="Times New Roman" w:cs="Times New Roman"/>
          <w:sz w:val="24"/>
          <w:szCs w:val="24"/>
        </w:rPr>
      </w:pPr>
    </w:p>
    <w:p w14:paraId="50D287A7" w14:textId="2714E0E2" w:rsidR="00B51DA4" w:rsidRPr="00E83105" w:rsidRDefault="00C55A61" w:rsidP="00B51DA4">
      <w:pPr>
        <w:rPr>
          <w:rFonts w:ascii="Times New Roman" w:hAnsi="Times New Roman" w:cs="Times New Roman"/>
          <w:sz w:val="24"/>
          <w:szCs w:val="24"/>
        </w:rPr>
      </w:pPr>
      <w:r w:rsidRPr="002E6F75">
        <w:rPr>
          <w:rFonts w:ascii="Times New Roman" w:hAnsi="Times New Roman" w:cs="Times New Roman"/>
          <w:b/>
          <w:bCs/>
          <w:sz w:val="24"/>
          <w:szCs w:val="24"/>
        </w:rPr>
        <w:t>Граница системы</w:t>
      </w:r>
      <w:r w:rsidRPr="00E83105">
        <w:rPr>
          <w:rFonts w:ascii="Times New Roman" w:hAnsi="Times New Roman" w:cs="Times New Roman"/>
          <w:sz w:val="24"/>
          <w:szCs w:val="24"/>
        </w:rPr>
        <w:t xml:space="preserve"> – </w:t>
      </w:r>
      <w:r w:rsidRPr="002E6F75">
        <w:rPr>
          <w:rFonts w:ascii="Times New Roman" w:hAnsi="Times New Roman" w:cs="Times New Roman"/>
          <w:i/>
          <w:iCs/>
          <w:sz w:val="24"/>
          <w:szCs w:val="24"/>
        </w:rPr>
        <w:t>любые материальные и нематериальные ограничители, отделяющие систему от внешней среды.</w:t>
      </w:r>
    </w:p>
    <w:p w14:paraId="37AAF94B" w14:textId="13DC8E59" w:rsidR="00B51DA4" w:rsidRPr="00E83105" w:rsidRDefault="00C35EFE" w:rsidP="00B51DA4">
      <w:pPr>
        <w:rPr>
          <w:rFonts w:ascii="Times New Roman" w:hAnsi="Times New Roman" w:cs="Times New Roman"/>
          <w:sz w:val="24"/>
          <w:szCs w:val="24"/>
        </w:rPr>
      </w:pPr>
      <w:r w:rsidRPr="00E83105">
        <w:rPr>
          <w:rFonts w:ascii="Times New Roman" w:hAnsi="Times New Roman" w:cs="Times New Roman"/>
          <w:sz w:val="24"/>
          <w:szCs w:val="24"/>
        </w:rPr>
        <w:t xml:space="preserve">В </w:t>
      </w:r>
      <w:r w:rsidR="00B51DA4" w:rsidRPr="00E83105">
        <w:rPr>
          <w:rFonts w:ascii="Times New Roman" w:hAnsi="Times New Roman" w:cs="Times New Roman"/>
          <w:sz w:val="24"/>
          <w:szCs w:val="24"/>
        </w:rPr>
        <w:t>системы:</w:t>
      </w:r>
    </w:p>
    <w:p w14:paraId="3D808BD4" w14:textId="2EA5A66B" w:rsidR="00B51DA4"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xml:space="preserve">Деятельность </w:t>
      </w:r>
      <w:r w:rsidR="00AF274F">
        <w:rPr>
          <w:rFonts w:ascii="Times New Roman" w:hAnsi="Times New Roman" w:cs="Times New Roman"/>
          <w:sz w:val="24"/>
          <w:szCs w:val="24"/>
        </w:rPr>
        <w:t>менеджеров бизнес-единицы</w:t>
      </w:r>
    </w:p>
    <w:p w14:paraId="036AEC52" w14:textId="77777777" w:rsidR="00AF274F" w:rsidRPr="00E83105" w:rsidRDefault="00AF274F" w:rsidP="00B51DA4">
      <w:pPr>
        <w:rPr>
          <w:rFonts w:ascii="Times New Roman" w:hAnsi="Times New Roman" w:cs="Times New Roman"/>
          <w:sz w:val="24"/>
          <w:szCs w:val="24"/>
        </w:rPr>
      </w:pPr>
    </w:p>
    <w:p w14:paraId="07810A74" w14:textId="5603DC65" w:rsidR="00B51DA4" w:rsidRPr="00E83105" w:rsidRDefault="00C35EFE" w:rsidP="00B51DA4">
      <w:pPr>
        <w:rPr>
          <w:rFonts w:ascii="Times New Roman" w:hAnsi="Times New Roman" w:cs="Times New Roman"/>
          <w:sz w:val="24"/>
          <w:szCs w:val="24"/>
        </w:rPr>
      </w:pPr>
      <w:r w:rsidRPr="00E83105">
        <w:rPr>
          <w:rFonts w:ascii="Times New Roman" w:hAnsi="Times New Roman" w:cs="Times New Roman"/>
          <w:sz w:val="24"/>
          <w:szCs w:val="24"/>
        </w:rPr>
        <w:t>Вне</w:t>
      </w:r>
      <w:r w:rsidR="00B51DA4" w:rsidRPr="00E83105">
        <w:rPr>
          <w:rFonts w:ascii="Times New Roman" w:hAnsi="Times New Roman" w:cs="Times New Roman"/>
          <w:sz w:val="24"/>
          <w:szCs w:val="24"/>
        </w:rPr>
        <w:t xml:space="preserve"> системы:</w:t>
      </w:r>
    </w:p>
    <w:p w14:paraId="7C7AADB9" w14:textId="37F8AF9A" w:rsidR="00B51DA4" w:rsidRPr="00B0404A" w:rsidRDefault="00B51DA4" w:rsidP="00B0404A">
      <w:pPr>
        <w:pStyle w:val="a4"/>
        <w:numPr>
          <w:ilvl w:val="0"/>
          <w:numId w:val="4"/>
        </w:numPr>
        <w:rPr>
          <w:rFonts w:ascii="Times New Roman" w:hAnsi="Times New Roman" w:cs="Times New Roman"/>
          <w:sz w:val="24"/>
          <w:szCs w:val="24"/>
        </w:rPr>
      </w:pPr>
      <w:r w:rsidRPr="00B0404A">
        <w:rPr>
          <w:rFonts w:ascii="Times New Roman" w:hAnsi="Times New Roman" w:cs="Times New Roman"/>
          <w:sz w:val="24"/>
          <w:szCs w:val="24"/>
        </w:rPr>
        <w:t>Деятельность поставщиков услуг.</w:t>
      </w:r>
    </w:p>
    <w:p w14:paraId="6451C482" w14:textId="4662576C" w:rsidR="00B51DA4" w:rsidRPr="00AF274F" w:rsidRDefault="00AF274F" w:rsidP="00AF274F">
      <w:pPr>
        <w:pStyle w:val="a4"/>
        <w:numPr>
          <w:ilvl w:val="0"/>
          <w:numId w:val="4"/>
        </w:numPr>
        <w:rPr>
          <w:rFonts w:ascii="Times New Roman" w:hAnsi="Times New Roman" w:cs="Times New Roman"/>
          <w:sz w:val="24"/>
          <w:szCs w:val="24"/>
        </w:rPr>
      </w:pPr>
      <w:r>
        <w:rPr>
          <w:rFonts w:ascii="Times New Roman" w:hAnsi="Times New Roman" w:cs="Times New Roman"/>
          <w:sz w:val="24"/>
          <w:szCs w:val="24"/>
        </w:rPr>
        <w:t>Деятельность подсистем</w:t>
      </w:r>
      <w:r w:rsidR="00B51DA4" w:rsidRPr="00B0404A">
        <w:rPr>
          <w:rFonts w:ascii="Times New Roman" w:hAnsi="Times New Roman" w:cs="Times New Roman"/>
          <w:sz w:val="24"/>
          <w:szCs w:val="24"/>
        </w:rPr>
        <w:t>.</w:t>
      </w:r>
    </w:p>
    <w:p w14:paraId="54046AF3" w14:textId="45C09E01" w:rsidR="00B51DA4" w:rsidRPr="00E83105" w:rsidRDefault="0070038A" w:rsidP="00B51DA4">
      <w:pPr>
        <w:rPr>
          <w:rFonts w:ascii="Times New Roman" w:hAnsi="Times New Roman" w:cs="Times New Roman"/>
          <w:sz w:val="24"/>
          <w:szCs w:val="24"/>
        </w:rPr>
      </w:pPr>
      <w:r>
        <w:rPr>
          <w:rFonts w:ascii="Times New Roman" w:hAnsi="Times New Roman" w:cs="Times New Roman"/>
          <w:sz w:val="24"/>
          <w:szCs w:val="24"/>
        </w:rPr>
        <w:br w:type="page"/>
      </w:r>
    </w:p>
    <w:p w14:paraId="57121B08" w14:textId="26F6AEF3"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lastRenderedPageBreak/>
        <w:t>Главная проблема владельца системы:</w:t>
      </w:r>
    </w:p>
    <w:p w14:paraId="6CA3F106" w14:textId="2BF76817" w:rsidR="00B51DA4" w:rsidRPr="00E83105" w:rsidRDefault="00B51DA4" w:rsidP="0070038A">
      <w:pPr>
        <w:spacing w:line="240" w:lineRule="auto"/>
        <w:ind w:firstLine="709"/>
        <w:jc w:val="both"/>
        <w:rPr>
          <w:rFonts w:ascii="Times New Roman" w:hAnsi="Times New Roman" w:cs="Times New Roman"/>
          <w:sz w:val="24"/>
          <w:szCs w:val="24"/>
        </w:rPr>
      </w:pPr>
      <w:r w:rsidRPr="00E83105">
        <w:rPr>
          <w:rFonts w:ascii="Times New Roman" w:hAnsi="Times New Roman" w:cs="Times New Roman"/>
          <w:sz w:val="24"/>
          <w:szCs w:val="24"/>
        </w:rPr>
        <w:t xml:space="preserve">Владелец стремится </w:t>
      </w:r>
      <w:r w:rsidR="00AE1BC9">
        <w:rPr>
          <w:rFonts w:ascii="Times New Roman" w:hAnsi="Times New Roman" w:cs="Times New Roman"/>
          <w:sz w:val="24"/>
          <w:szCs w:val="24"/>
        </w:rPr>
        <w:t>защитить прибыль предприятия от возможного ущерба</w:t>
      </w:r>
      <w:r w:rsidRPr="00E83105">
        <w:rPr>
          <w:rFonts w:ascii="Times New Roman" w:hAnsi="Times New Roman" w:cs="Times New Roman"/>
          <w:sz w:val="24"/>
          <w:szCs w:val="24"/>
        </w:rPr>
        <w:t>.</w:t>
      </w:r>
    </w:p>
    <w:p w14:paraId="68625B54" w14:textId="77777777" w:rsidR="00B51DA4" w:rsidRPr="00E83105" w:rsidRDefault="00B51DA4" w:rsidP="00B51DA4">
      <w:pPr>
        <w:rPr>
          <w:rFonts w:ascii="Times New Roman" w:hAnsi="Times New Roman" w:cs="Times New Roman"/>
          <w:sz w:val="24"/>
          <w:szCs w:val="24"/>
        </w:rPr>
      </w:pPr>
    </w:p>
    <w:p w14:paraId="342977A9" w14:textId="1D3D8EBE"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Список стейкхолдеров:</w:t>
      </w:r>
    </w:p>
    <w:p w14:paraId="35E04F35" w14:textId="733DAF79" w:rsidR="00B51DA4" w:rsidRPr="00B0404A" w:rsidRDefault="00AE1BC9" w:rsidP="00B0404A">
      <w:pPr>
        <w:pStyle w:val="a4"/>
        <w:numPr>
          <w:ilvl w:val="0"/>
          <w:numId w:val="5"/>
        </w:numPr>
        <w:rPr>
          <w:rFonts w:ascii="Times New Roman" w:hAnsi="Times New Roman" w:cs="Times New Roman"/>
          <w:sz w:val="24"/>
          <w:szCs w:val="24"/>
        </w:rPr>
      </w:pPr>
      <w:r>
        <w:rPr>
          <w:rFonts w:ascii="Times New Roman" w:hAnsi="Times New Roman" w:cs="Times New Roman"/>
          <w:sz w:val="24"/>
          <w:szCs w:val="24"/>
        </w:rPr>
        <w:t>Менеджеры</w:t>
      </w:r>
    </w:p>
    <w:p w14:paraId="794B82A9" w14:textId="3FD0BAFC" w:rsidR="00B51DA4" w:rsidRPr="00B0404A" w:rsidRDefault="00AE1BC9" w:rsidP="00B0404A">
      <w:pPr>
        <w:pStyle w:val="a4"/>
        <w:numPr>
          <w:ilvl w:val="0"/>
          <w:numId w:val="5"/>
        </w:numPr>
        <w:rPr>
          <w:rFonts w:ascii="Times New Roman" w:hAnsi="Times New Roman" w:cs="Times New Roman"/>
          <w:sz w:val="24"/>
          <w:szCs w:val="24"/>
        </w:rPr>
      </w:pPr>
      <w:r>
        <w:rPr>
          <w:rFonts w:ascii="Times New Roman" w:hAnsi="Times New Roman" w:cs="Times New Roman"/>
          <w:sz w:val="24"/>
          <w:szCs w:val="24"/>
        </w:rPr>
        <w:t>Поставщики</w:t>
      </w:r>
      <w:r w:rsidR="00B51DA4" w:rsidRPr="00B0404A">
        <w:rPr>
          <w:rFonts w:ascii="Times New Roman" w:hAnsi="Times New Roman" w:cs="Times New Roman"/>
          <w:sz w:val="24"/>
          <w:szCs w:val="24"/>
        </w:rPr>
        <w:t xml:space="preserve"> </w:t>
      </w:r>
    </w:p>
    <w:p w14:paraId="7E606D8B" w14:textId="77777777" w:rsidR="00AE1BC9" w:rsidRDefault="00AE1BC9" w:rsidP="00B51DA4">
      <w:pPr>
        <w:pStyle w:val="a4"/>
        <w:numPr>
          <w:ilvl w:val="0"/>
          <w:numId w:val="5"/>
        </w:numPr>
        <w:rPr>
          <w:rFonts w:ascii="Times New Roman" w:hAnsi="Times New Roman" w:cs="Times New Roman"/>
          <w:sz w:val="24"/>
          <w:szCs w:val="24"/>
        </w:rPr>
      </w:pPr>
      <w:r w:rsidRPr="00975E81">
        <w:rPr>
          <w:rFonts w:ascii="Liberation Serif" w:hAnsi="Liberation Serif"/>
        </w:rPr>
        <w:t>Внутренние службы предприятия</w:t>
      </w:r>
      <w:r w:rsidRPr="00B0404A">
        <w:rPr>
          <w:rFonts w:ascii="Times New Roman" w:hAnsi="Times New Roman" w:cs="Times New Roman"/>
          <w:sz w:val="24"/>
          <w:szCs w:val="24"/>
        </w:rPr>
        <w:t xml:space="preserve"> </w:t>
      </w:r>
    </w:p>
    <w:p w14:paraId="28D392B9" w14:textId="11C99B88" w:rsidR="00B51DA4" w:rsidRPr="0070038A" w:rsidRDefault="00B51DA4" w:rsidP="00B51DA4">
      <w:pPr>
        <w:pStyle w:val="a4"/>
        <w:numPr>
          <w:ilvl w:val="0"/>
          <w:numId w:val="5"/>
        </w:numPr>
        <w:rPr>
          <w:rFonts w:ascii="Times New Roman" w:hAnsi="Times New Roman" w:cs="Times New Roman"/>
          <w:sz w:val="24"/>
          <w:szCs w:val="24"/>
        </w:rPr>
      </w:pPr>
      <w:r w:rsidRPr="00B0404A">
        <w:rPr>
          <w:rFonts w:ascii="Times New Roman" w:hAnsi="Times New Roman" w:cs="Times New Roman"/>
          <w:sz w:val="24"/>
          <w:szCs w:val="24"/>
        </w:rPr>
        <w:t>Контролирующие органы</w:t>
      </w:r>
    </w:p>
    <w:p w14:paraId="282D6498" w14:textId="32F264CE" w:rsidR="00B51DA4" w:rsidRPr="00E83105" w:rsidRDefault="00B51DA4" w:rsidP="00B51DA4">
      <w:pPr>
        <w:rPr>
          <w:rFonts w:ascii="Times New Roman" w:hAnsi="Times New Roman" w:cs="Times New Roman"/>
          <w:sz w:val="24"/>
          <w:szCs w:val="24"/>
        </w:rPr>
      </w:pPr>
      <w:r w:rsidRPr="00E83105">
        <w:rPr>
          <w:rFonts w:ascii="Times New Roman" w:hAnsi="Times New Roman" w:cs="Times New Roman"/>
          <w:sz w:val="24"/>
          <w:szCs w:val="24"/>
        </w:rPr>
        <w:t xml:space="preserve"> Языки конфигуратора:</w:t>
      </w:r>
    </w:p>
    <w:p w14:paraId="66508C51" w14:textId="31CFA000" w:rsidR="00B51DA4" w:rsidRPr="0070038A" w:rsidRDefault="00B51DA4" w:rsidP="0070038A">
      <w:pPr>
        <w:pStyle w:val="a4"/>
        <w:numPr>
          <w:ilvl w:val="0"/>
          <w:numId w:val="6"/>
        </w:numPr>
        <w:rPr>
          <w:rFonts w:ascii="Times New Roman" w:hAnsi="Times New Roman" w:cs="Times New Roman"/>
          <w:sz w:val="24"/>
          <w:szCs w:val="24"/>
        </w:rPr>
      </w:pPr>
      <w:r w:rsidRPr="0070038A">
        <w:rPr>
          <w:rFonts w:ascii="Times New Roman" w:hAnsi="Times New Roman" w:cs="Times New Roman"/>
          <w:sz w:val="24"/>
          <w:szCs w:val="24"/>
        </w:rPr>
        <w:t>Язык финансов (оплата услуг, отчетность)</w:t>
      </w:r>
    </w:p>
    <w:p w14:paraId="3B23E5DA" w14:textId="1A161718" w:rsidR="00B51DA4" w:rsidRDefault="00B51DA4" w:rsidP="0070038A">
      <w:pPr>
        <w:pStyle w:val="a4"/>
        <w:numPr>
          <w:ilvl w:val="0"/>
          <w:numId w:val="6"/>
        </w:numPr>
        <w:rPr>
          <w:rFonts w:ascii="Times New Roman" w:hAnsi="Times New Roman" w:cs="Times New Roman"/>
          <w:sz w:val="24"/>
          <w:szCs w:val="24"/>
        </w:rPr>
      </w:pPr>
      <w:r w:rsidRPr="0070038A">
        <w:rPr>
          <w:rFonts w:ascii="Times New Roman" w:hAnsi="Times New Roman" w:cs="Times New Roman"/>
          <w:sz w:val="24"/>
          <w:szCs w:val="24"/>
        </w:rPr>
        <w:t>Язык управления (мониторинг активности и эффективности бизнеса)</w:t>
      </w:r>
    </w:p>
    <w:p w14:paraId="77C8B8B2" w14:textId="6A626C5D" w:rsidR="00AE1BC9" w:rsidRPr="0070038A" w:rsidRDefault="00AE1BC9" w:rsidP="0070038A">
      <w:pPr>
        <w:pStyle w:val="a4"/>
        <w:numPr>
          <w:ilvl w:val="0"/>
          <w:numId w:val="6"/>
        </w:numPr>
        <w:rPr>
          <w:rFonts w:ascii="Times New Roman" w:hAnsi="Times New Roman" w:cs="Times New Roman"/>
          <w:sz w:val="24"/>
          <w:szCs w:val="24"/>
        </w:rPr>
      </w:pPr>
      <w:r w:rsidRPr="00975E81">
        <w:rPr>
          <w:rFonts w:ascii="Liberation Serif" w:hAnsi="Liberation Serif"/>
        </w:rPr>
        <w:t>Язык внутренней отчетности</w:t>
      </w:r>
    </w:p>
    <w:p w14:paraId="6B35C1A5" w14:textId="77777777" w:rsidR="00B51DA4" w:rsidRPr="00E83105" w:rsidRDefault="00B51DA4" w:rsidP="00B51DA4">
      <w:pPr>
        <w:rPr>
          <w:rFonts w:ascii="Times New Roman" w:hAnsi="Times New Roman" w:cs="Times New Roman"/>
          <w:sz w:val="24"/>
          <w:szCs w:val="24"/>
        </w:rPr>
      </w:pPr>
    </w:p>
    <w:p w14:paraId="4F3A87E2" w14:textId="272D52E4" w:rsidR="005613C1" w:rsidRPr="00E83105" w:rsidRDefault="005613C1" w:rsidP="00B51DA4">
      <w:pPr>
        <w:rPr>
          <w:rFonts w:ascii="Times New Roman" w:hAnsi="Times New Roman" w:cs="Times New Roman"/>
          <w:sz w:val="24"/>
          <w:szCs w:val="24"/>
        </w:rPr>
      </w:pPr>
    </w:p>
    <w:sectPr w:rsidR="005613C1" w:rsidRPr="00E831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66C7"/>
    <w:multiLevelType w:val="hybridMultilevel"/>
    <w:tmpl w:val="45A89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B438AD"/>
    <w:multiLevelType w:val="hybridMultilevel"/>
    <w:tmpl w:val="1200F8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CB2885"/>
    <w:multiLevelType w:val="hybridMultilevel"/>
    <w:tmpl w:val="642C70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F8A74B2"/>
    <w:multiLevelType w:val="hybridMultilevel"/>
    <w:tmpl w:val="C63EC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315DBC"/>
    <w:multiLevelType w:val="hybridMultilevel"/>
    <w:tmpl w:val="71D432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8290DEB"/>
    <w:multiLevelType w:val="hybridMultilevel"/>
    <w:tmpl w:val="563481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56272341">
    <w:abstractNumId w:val="5"/>
  </w:num>
  <w:num w:numId="2" w16cid:durableId="808788520">
    <w:abstractNumId w:val="2"/>
  </w:num>
  <w:num w:numId="3" w16cid:durableId="1116171860">
    <w:abstractNumId w:val="3"/>
  </w:num>
  <w:num w:numId="4" w16cid:durableId="1508784016">
    <w:abstractNumId w:val="4"/>
  </w:num>
  <w:num w:numId="5" w16cid:durableId="453253191">
    <w:abstractNumId w:val="1"/>
  </w:num>
  <w:num w:numId="6" w16cid:durableId="3632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17"/>
    <w:rsid w:val="00015057"/>
    <w:rsid w:val="00023BE4"/>
    <w:rsid w:val="0010251D"/>
    <w:rsid w:val="00111307"/>
    <w:rsid w:val="00123855"/>
    <w:rsid w:val="00131DA2"/>
    <w:rsid w:val="00147E9F"/>
    <w:rsid w:val="0021553E"/>
    <w:rsid w:val="00240394"/>
    <w:rsid w:val="00275787"/>
    <w:rsid w:val="002B2479"/>
    <w:rsid w:val="002D071F"/>
    <w:rsid w:val="002E532E"/>
    <w:rsid w:val="002E6F75"/>
    <w:rsid w:val="00333FEE"/>
    <w:rsid w:val="00366136"/>
    <w:rsid w:val="003A6FB9"/>
    <w:rsid w:val="003C2FA5"/>
    <w:rsid w:val="00454B14"/>
    <w:rsid w:val="00473497"/>
    <w:rsid w:val="00493B7D"/>
    <w:rsid w:val="0049464E"/>
    <w:rsid w:val="004A6AAD"/>
    <w:rsid w:val="004F4EC8"/>
    <w:rsid w:val="00535855"/>
    <w:rsid w:val="00537961"/>
    <w:rsid w:val="00542565"/>
    <w:rsid w:val="005520E4"/>
    <w:rsid w:val="005613C1"/>
    <w:rsid w:val="0056191C"/>
    <w:rsid w:val="0056544B"/>
    <w:rsid w:val="00570DF5"/>
    <w:rsid w:val="005B3FAD"/>
    <w:rsid w:val="005E581D"/>
    <w:rsid w:val="006E6487"/>
    <w:rsid w:val="0070038A"/>
    <w:rsid w:val="00764615"/>
    <w:rsid w:val="00776989"/>
    <w:rsid w:val="007B1117"/>
    <w:rsid w:val="007C564C"/>
    <w:rsid w:val="007F4A52"/>
    <w:rsid w:val="00861ACF"/>
    <w:rsid w:val="008A403B"/>
    <w:rsid w:val="008B4374"/>
    <w:rsid w:val="009509F2"/>
    <w:rsid w:val="009669C8"/>
    <w:rsid w:val="009A561D"/>
    <w:rsid w:val="009F181D"/>
    <w:rsid w:val="00A045CA"/>
    <w:rsid w:val="00A507D9"/>
    <w:rsid w:val="00AD5B5F"/>
    <w:rsid w:val="00AE1BC9"/>
    <w:rsid w:val="00AF274F"/>
    <w:rsid w:val="00B036EC"/>
    <w:rsid w:val="00B0404A"/>
    <w:rsid w:val="00B04D01"/>
    <w:rsid w:val="00B47E2E"/>
    <w:rsid w:val="00B51DA4"/>
    <w:rsid w:val="00BD5EA7"/>
    <w:rsid w:val="00BD7198"/>
    <w:rsid w:val="00BE7BFE"/>
    <w:rsid w:val="00C35EFE"/>
    <w:rsid w:val="00C55A61"/>
    <w:rsid w:val="00C635CC"/>
    <w:rsid w:val="00CE294F"/>
    <w:rsid w:val="00D04087"/>
    <w:rsid w:val="00D3324A"/>
    <w:rsid w:val="00D3485A"/>
    <w:rsid w:val="00D50F15"/>
    <w:rsid w:val="00D56E3E"/>
    <w:rsid w:val="00D715FD"/>
    <w:rsid w:val="00E007D1"/>
    <w:rsid w:val="00E23850"/>
    <w:rsid w:val="00E30093"/>
    <w:rsid w:val="00E4512C"/>
    <w:rsid w:val="00E83105"/>
    <w:rsid w:val="00EE3BBB"/>
    <w:rsid w:val="00EE791D"/>
    <w:rsid w:val="00F13F7F"/>
    <w:rsid w:val="00F47236"/>
    <w:rsid w:val="00F5725E"/>
    <w:rsid w:val="00FB049C"/>
    <w:rsid w:val="00FC2541"/>
    <w:rsid w:val="00FE7C52"/>
    <w:rsid w:val="00FF7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8FBC6"/>
  <w15:chartTrackingRefBased/>
  <w15:docId w15:val="{337007F6-4145-4D3A-92EA-9AA349812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65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35855"/>
    <w:pPr>
      <w:ind w:left="720"/>
      <w:contextualSpacing/>
    </w:pPr>
  </w:style>
  <w:style w:type="character" w:styleId="a5">
    <w:name w:val="Strong"/>
    <w:basedOn w:val="a0"/>
    <w:uiPriority w:val="22"/>
    <w:qFormat/>
    <w:rsid w:val="009669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855</Words>
  <Characters>4879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Примеров</dc:creator>
  <cp:keywords/>
  <dc:description/>
  <cp:lastModifiedBy>Максим Семенюк</cp:lastModifiedBy>
  <cp:revision>76</cp:revision>
  <dcterms:created xsi:type="dcterms:W3CDTF">2025-02-26T04:35:00Z</dcterms:created>
  <dcterms:modified xsi:type="dcterms:W3CDTF">2025-03-19T14:09:00Z</dcterms:modified>
</cp:coreProperties>
</file>