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8" w:before="0" w:line="240" w:lineRule="auto"/>
        <w:ind w:left="0" w:right="0" w:firstLine="0"/>
        <w:jc w:val="center"/>
        <w:rPr>
          <w:rFonts w:ascii="Tahoma" w:cs="Tahoma" w:eastAsia="Tahoma" w:hAnsi="Tahoma"/>
          <w:b w:val="0"/>
          <w:i w:val="0"/>
          <w:smallCaps w:val="0"/>
          <w:strike w:val="0"/>
          <w:color w:val="222222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222222"/>
          <w:sz w:val="25"/>
          <w:szCs w:val="25"/>
          <w:u w:val="none"/>
          <w:shd w:fill="auto" w:val="clear"/>
          <w:vertAlign w:val="baseline"/>
          <w:rtl w:val="0"/>
        </w:rPr>
        <w:t xml:space="preserve">Порядок  зарахування до першого класу ЗЗСО  здійснюється відповідно до нормативно-правової бази МОН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222222"/>
          <w:sz w:val="18"/>
          <w:szCs w:val="18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ahoma" w:cs="Tahoma" w:eastAsia="Tahoma" w:hAnsi="Tahoma"/>
            <w:b w:val="0"/>
            <w:i w:val="1"/>
            <w:smallCaps w:val="0"/>
            <w:strike w:val="0"/>
            <w:color w:val="14c4ff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Наказ МОН України від 16.04.2018 року № 367 “Про затвердження порядку зарахування, відрахування та переведення учнів до державних та комунальних закладів освіти для здобуття повної загальної середньої освіти”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39966"/>
          <w:sz w:val="18"/>
          <w:szCs w:val="1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ahoma" w:cs="Tahoma" w:eastAsia="Tahoma" w:hAnsi="Tahoma"/>
            <w:b w:val="1"/>
            <w:i w:val="1"/>
            <w:smallCaps w:val="0"/>
            <w:strike w:val="0"/>
            <w:color w:val="339966"/>
            <w:sz w:val="18"/>
            <w:szCs w:val="18"/>
            <w:u w:val="single"/>
            <w:shd w:fill="auto" w:val="clear"/>
            <w:vertAlign w:val="baseline"/>
            <w:rtl w:val="0"/>
          </w:rPr>
          <w:t xml:space="preserve">Лист-роз’яснення щодо застосування окремих положень нового Порядку зарахування, відрахування та переведення учнів до державних та комунальних закладів освіти для здобуття повної загальної середньої освіти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33cccc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1"/>
          <w:smallCaps w:val="0"/>
          <w:strike w:val="0"/>
          <w:color w:val="33cccc"/>
          <w:sz w:val="18"/>
          <w:szCs w:val="18"/>
          <w:u w:val="none"/>
          <w:shd w:fill="auto" w:val="clear"/>
          <w:vertAlign w:val="baseline"/>
          <w:rtl w:val="0"/>
        </w:rPr>
        <w:t xml:space="preserve">Закон України “Про загальну середню освіту” (Стаття 18. Зарахування учнів).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Відповідно до закону України «Про загальну середню освіту»  зарахування учнів до першого класу  проводиться наказом директора, що видається на підставі заяви батьків. До заяви встановленого зразку додаються: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Копія свідоцтва про народження, або документа, що засвідчує особу здобувача освіти (під час надання копії пред’являється оригінал).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Медична довідка (оригінал або копія) встановленого зразка  за формою первинної облікової документації № 086-1/о «Довідка учня загальноосвітнього навчального закладу про результати обов’язкового медичного профілактичного огляду», затвердженою наказом Міністерства охорони здоров’я України від 16 серпня 2010 року № 682, зареєстрованим в Міністерстві юстиції України 10 вересня 2010 року за № 794/18089.</w:t>
        <w:br w:type="textWrapping"/>
        <w:t xml:space="preserve">Якщо дитина має певне захворювання, то за рішенням батьків, або осіб, що їх замінюють, у цій довідці може бути зроблено відповідний запис. Відповідно, медичний працівник володітиме необхідною інформацією про стан здоров’я дитини.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Довідка у формі № 063/о про проведені щеплення. Вона дає змогу медичному працівнику  знати про наявність чи відсутність щеплень у конкретної дитини.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У разі необхідності додаткового освітнього супроводу дитині з особливими потребами, за бажанням одного з батьків, або осіб, що їх замінюють, до заяви додаються оригінал чи копія висновку про комплексну (чи повторну) психолого-педагогічну оцінку розвитку дитини чи витягу з протоколу медико-педагогічної консультації. У випадку подання копій, оригінали подаються для написання наказу по ОЗО.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5. Копія документа, що підтверджує місце проживання/перебування дитини (для підтвердження права на першочергове зарахування);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Якщо станом на 31 травня кількість поданих заяв не перевищує загальної кількості місць у перших класах, не пізніше 01 червня видається наказ по ЗЗСО про зарахування усіх дітей. Список зарахованих дітей оприлюднюється виключно в закладі освіти. Присутність дитини при зарахуванні не є обов’язковою.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Впродовж 01-15 червня заяви про зарахування не приймаються, що не виключає права батьків подати заяви після 15 червня (за наявністю вільних місць). Інформація про наявність вільних місць оприлюднюється на вебсайті ОЗО.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Впродовж двох робочих днів з дня зарахування дітей  заклад освіти оприлюднює з дотриманням Закону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України «Про захист персональних даних» на інформаційному стенді закладу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освіти, а також на офіційному сайті закладу освіти: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список зарахованих учнів із зазначенням лише їх прізвищ;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інформацію про кількість вільних місць і прізвища дітей, які претендують 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вільні місця.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49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80" w:right="0" w:hanging="18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2700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ahom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ymnasia11.org/wp-content/uploads/2019/03/nakaz_pro_poryadok_zarahuvannya_do_1_klasu.pdf" TargetMode="External"/><Relationship Id="rId7" Type="http://schemas.openxmlformats.org/officeDocument/2006/relationships/hyperlink" Target="http://gymnasia11.org/wp-content/uploads/2019/03/list_roz_yasnennya_do_1_k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