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svg" ContentType="image/svg+xml"/>
  <Override PartName="/word/media/rId26.svg" ContentType="image/svg+xml"/>
  <Override PartName="/word/media/rId25.svg" ContentType="image/svg+xml"/>
  <Override PartName="/word/media/rId29.svg" ContentType="image/svg+xml"/>
  <Override PartName="/word/media/rId36.svg" ContentType="image/svg+xml"/>
  <Override PartName="/word/media/rId33.png" ContentType="image/png"/>
  <Override PartName="/word/media/rId34.png" ContentType="image/png"/>
  <Override PartName="/word/media/rId39.png" ContentType="image/png"/>
  <Override PartName="/word/media/rId22.png" ContentType="image/png"/>
  <Override PartName="/word/media/rId45.png" ContentType="image/png"/>
  <Override PartName="/word/media/rId37.png" ContentType="image/png"/>
  <Override PartName="/word/media/rId48.png" ContentType="image/png"/>
  <Override PartName="/word/media/rId47.png" ContentType="image/png"/>
  <Override PartName="/word/media/rId42.png" ContentType="image/png"/>
  <Override PartName="/word/media/rId40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安全中心|../common/deepin-defender.svg|</w:t>
      </w:r>
      <w:bookmarkEnd w:id="20"/>
    </w:p>
    <w:p>
      <w:pPr>
        <w:pStyle w:val="Heading2"/>
      </w:pPr>
      <w:bookmarkStart w:id="21" w:name="header-n2"/>
      <w:r>
        <w:t xml:space="preserve">概述</w:t>
      </w:r>
      <w:bookmarkEnd w:id="21"/>
    </w:p>
    <w:p>
      <w:pPr>
        <w:pStyle w:val="FirstParagraph"/>
      </w:pPr>
      <w:r>
        <w:t xml:space="preserve">安全中心是系统预装的安全辅助软件，主要包括系统体检、安全等级设置、病毒查杀、防火墙等功能，可以全面提升系统的安全性。</w:t>
      </w:r>
    </w:p>
    <w:p>
      <w:pPr>
        <w:pStyle w:val="CaptionedFigure"/>
      </w:pPr>
      <w:r>
        <w:drawing>
          <wp:inline>
            <wp:extent cx="5334000" cy="3597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x\Desktop\UOS资料\02 帮助手册\专业版\security center\zh_CN\jpg\homep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23" w:name="header-n5"/>
      <w:r>
        <w:t xml:space="preserve">使用入门</w:t>
      </w:r>
      <w:bookmarkEnd w:id="23"/>
    </w:p>
    <w:p>
      <w:pPr>
        <w:pStyle w:val="FirstParagraph"/>
      </w:pPr>
      <w:r>
        <w:t xml:space="preserve">您可以通过以下方式运行或关闭安全中心，或者创建快捷方式。</w:t>
      </w:r>
    </w:p>
    <w:p>
      <w:pPr>
        <w:pStyle w:val="Heading3"/>
      </w:pPr>
      <w:bookmarkStart w:id="24" w:name="header-n7"/>
      <w:r>
        <w:t xml:space="preserve">运行安全中心</w:t>
      </w:r>
      <w:bookmarkEnd w:id="24"/>
    </w:p>
    <w:p>
      <w:pPr>
        <w:numPr>
          <w:ilvl w:val="0"/>
          <w:numId w:val="1001"/>
        </w:numPr>
      </w:pPr>
      <w:r>
        <w:t xml:space="preserve">单击任务栏上的</w:t>
      </w:r>
      <w:r>
        <w:t xml:space="preserve"> </w:t>
      </w:r>
      <w:r>
        <w:drawing>
          <wp:inline>
            <wp:extent cx="228600" cy="2286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lx\Desktop\UOS资料\02 帮助手册\专业版\security center\zh_CN\icon\deepin-launch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进入启动器界面。</w:t>
      </w:r>
    </w:p>
    <w:p>
      <w:pPr>
        <w:numPr>
          <w:ilvl w:val="0"/>
          <w:numId w:val="1001"/>
        </w:numPr>
      </w:pPr>
      <w:r>
        <w:t xml:space="preserve">上下滚动鼠标滚轮浏览或通过搜索，找到安全中心</w:t>
      </w:r>
      <w:r>
        <w:t xml:space="preserve"> </w:t>
      </w:r>
      <w:r>
        <w:drawing>
          <wp:inline>
            <wp:extent cx="228600" cy="2286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lx\Desktop\UOS资料\02 帮助手册\专业版\security center\zh_CN\icon\deepin-defend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，单击运行 。</w:t>
      </w:r>
    </w:p>
    <w:p>
      <w:pPr>
        <w:numPr>
          <w:ilvl w:val="0"/>
          <w:numId w:val="1001"/>
        </w:numPr>
      </w:pPr>
      <w:r>
        <w:t xml:space="preserve">右键单击</w:t>
      </w:r>
      <w:r>
        <w:t xml:space="preserve"> </w:t>
      </w:r>
      <w:r>
        <w:drawing>
          <wp:inline>
            <wp:extent cx="228600" cy="2286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lx\Desktop\UOS资料\02 帮助手册\专业版\security center\zh_CN\icon\deepin-defend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，您可以：</w:t>
      </w:r>
    </w:p>
    <w:p>
      <w:pPr>
        <w:numPr>
          <w:ilvl w:val="1"/>
          <w:numId w:val="1002"/>
        </w:numPr>
      </w:pPr>
      <w:r>
        <w:t xml:space="preserve">单击</w:t>
      </w:r>
      <w:r>
        <w:t xml:space="preserve"> </w:t>
      </w:r>
      <w:r>
        <w:rPr>
          <w:b/>
        </w:rPr>
        <w:t xml:space="preserve">发送到桌面</w:t>
      </w:r>
      <w:r>
        <w:t xml:space="preserve">，在桌面创建快捷方式。</w:t>
      </w:r>
    </w:p>
    <w:p>
      <w:pPr>
        <w:numPr>
          <w:ilvl w:val="1"/>
          <w:numId w:val="1002"/>
        </w:numPr>
      </w:pPr>
      <w:r>
        <w:t xml:space="preserve">单击</w:t>
      </w:r>
      <w:r>
        <w:t xml:space="preserve"> </w:t>
      </w:r>
      <w:r>
        <w:rPr>
          <w:b/>
        </w:rPr>
        <w:t xml:space="preserve">发送到任务栏</w:t>
      </w:r>
      <w:r>
        <w:t xml:space="preserve">，将应用程序固定到任务栏。</w:t>
      </w:r>
    </w:p>
    <w:p>
      <w:pPr>
        <w:numPr>
          <w:ilvl w:val="1"/>
          <w:numId w:val="1002"/>
        </w:numPr>
      </w:pPr>
      <w:r>
        <w:t xml:space="preserve">单击</w:t>
      </w:r>
      <w:r>
        <w:t xml:space="preserve"> </w:t>
      </w:r>
      <w:r>
        <w:rPr>
          <w:b/>
        </w:rPr>
        <w:t xml:space="preserve">开机自动启动</w:t>
      </w:r>
      <w:r>
        <w:t xml:space="preserve">，将应用程序添加到开机启动项，在电脑开机时自动运行该应用程序。</w:t>
      </w:r>
    </w:p>
    <w:p>
      <w:pPr>
        <w:pStyle w:val="Heading3"/>
      </w:pPr>
      <w:bookmarkStart w:id="27" w:name="header-n22"/>
      <w:r>
        <w:t xml:space="preserve">关闭安全中心</w:t>
      </w:r>
      <w:bookmarkEnd w:id="27"/>
    </w:p>
    <w:p>
      <w:pPr>
        <w:numPr>
          <w:ilvl w:val="0"/>
          <w:numId w:val="1003"/>
        </w:numPr>
      </w:pPr>
      <w:r>
        <w:t xml:space="preserve">在安全中心界面，单击</w:t>
      </w:r>
      <w:r>
        <w:t xml:space="preserve"> </w:t>
      </w:r>
      <w:r>
        <w:drawing>
          <wp:inline>
            <wp:extent cx="3810000" cy="2540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lx\Desktop\UOS资料\02 帮助手册\专业版\security center\zh_CN\icon\close_icon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，退出安全中心。</w:t>
      </w:r>
    </w:p>
    <w:p>
      <w:pPr>
        <w:numPr>
          <w:ilvl w:val="0"/>
          <w:numId w:val="1003"/>
        </w:numPr>
      </w:pPr>
      <w:r>
        <w:t xml:space="preserve">右键单击任务栏上的</w:t>
      </w:r>
      <w:r>
        <w:t xml:space="preserve"> </w:t>
      </w:r>
      <w:r>
        <w:drawing>
          <wp:inline>
            <wp:extent cx="228600" cy="2286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lx\Desktop\UOS资料\02 帮助手册\专业版\security center\zh_CN\icon\deepin-defender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图标，选择</w:t>
      </w:r>
      <w:r>
        <w:t xml:space="preserve"> </w:t>
      </w:r>
      <w:r>
        <w:rPr>
          <w:b/>
        </w:rPr>
        <w:t xml:space="preserve">关闭所有</w:t>
      </w:r>
      <w:r>
        <w:t xml:space="preserve"> </w:t>
      </w:r>
      <w:r>
        <w:t xml:space="preserve">来退出安全中心。</w:t>
      </w:r>
    </w:p>
    <w:p>
      <w:pPr>
        <w:numPr>
          <w:ilvl w:val="0"/>
          <w:numId w:val="1003"/>
        </w:numPr>
      </w:pPr>
      <w:r>
        <w:t xml:space="preserve">在安全中心界面单击</w:t>
      </w:r>
      <w:r>
        <w:t xml:space="preserve"> </w:t>
      </w:r>
      <w:r>
        <w:drawing>
          <wp:inline>
            <wp:extent cx="142875" cy="14287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lx\Desktop\UOS资料\02 帮助手册\专业版\security center\zh_CN\icon\icon_menu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，选择</w:t>
      </w:r>
      <w:r>
        <w:t xml:space="preserve"> </w:t>
      </w:r>
      <w:r>
        <w:rPr>
          <w:b/>
        </w:rPr>
        <w:t xml:space="preserve">退出</w:t>
      </w:r>
      <w:r>
        <w:t xml:space="preserve"> </w:t>
      </w:r>
      <w:r>
        <w:t xml:space="preserve">来退出安全中心。</w:t>
      </w:r>
    </w:p>
    <w:p>
      <w:pPr>
        <w:pStyle w:val="Heading2"/>
      </w:pPr>
      <w:bookmarkStart w:id="30" w:name="header-n30"/>
      <w:r>
        <w:t xml:space="preserve">操作介绍</w:t>
      </w:r>
      <w:bookmarkEnd w:id="30"/>
    </w:p>
    <w:p>
      <w:pPr>
        <w:pStyle w:val="Heading3"/>
      </w:pPr>
      <w:bookmarkStart w:id="31" w:name="header-n31"/>
      <w:r>
        <w:t xml:space="preserve">防火墙</w:t>
      </w:r>
      <w:bookmarkEnd w:id="31"/>
    </w:p>
    <w:p>
      <w:pPr>
        <w:pStyle w:val="FirstParagraph"/>
      </w:pPr>
      <w:r>
        <w:t xml:space="preserve">打开安全中心，选择左侧导航栏的</w:t>
      </w:r>
      <w:r>
        <w:t xml:space="preserve"> </w:t>
      </w:r>
      <w:r>
        <w:rPr>
          <w:b/>
        </w:rPr>
        <w:t xml:space="preserve">防火墙</w:t>
      </w:r>
      <w:r>
        <w:t xml:space="preserve">，在防火墙页面可以设置应用联网、联网控制及查看流量详情。</w:t>
      </w:r>
    </w:p>
    <w:p>
      <w:pPr>
        <w:pStyle w:val="Heading4"/>
      </w:pPr>
      <w:bookmarkStart w:id="32" w:name="header-n33"/>
      <w:r>
        <w:t xml:space="preserve">应用联网</w:t>
      </w:r>
      <w:bookmarkEnd w:id="32"/>
    </w:p>
    <w:p>
      <w:pPr>
        <w:pStyle w:val="FirstParagraph"/>
      </w:pPr>
      <w:r>
        <w:t xml:space="preserve">应用联网控制每个应用和服务的默认联网设置，下拉框有三个选项。</w:t>
      </w:r>
    </w:p>
    <w:p>
      <w:pPr>
        <w:numPr>
          <w:ilvl w:val="0"/>
          <w:numId w:val="1004"/>
        </w:numPr>
      </w:pPr>
      <w:r>
        <w:t xml:space="preserve">默认询问（默认选择）：该状态下的应用每次主动联网的时候，给出提示</w:t>
      </w:r>
      <w:r>
        <w:t xml:space="preserve"> </w:t>
      </w:r>
      <w:r>
        <w:rPr>
          <w:b/>
        </w:rPr>
        <w:t xml:space="preserve">xxx需要连接网络</w:t>
      </w:r>
      <w:r>
        <w:t xml:space="preserve">，用户可选择</w:t>
      </w:r>
      <w:r>
        <w:t xml:space="preserve"> </w:t>
      </w:r>
      <w:r>
        <w:rPr>
          <w:b/>
        </w:rPr>
        <w:t xml:space="preserve">仅允许本次</w:t>
      </w:r>
      <w:r>
        <w:t xml:space="preserve">、</w:t>
      </w:r>
      <w:r>
        <w:rPr>
          <w:b/>
        </w:rPr>
        <w:t xml:space="preserve">始终允许</w:t>
      </w:r>
      <w:r>
        <w:t xml:space="preserve"> </w:t>
      </w:r>
      <w:r>
        <w:t xml:space="preserve">或</w:t>
      </w:r>
      <w:r>
        <w:t xml:space="preserve"> </w:t>
      </w:r>
      <w:r>
        <w:rPr>
          <w:b/>
        </w:rPr>
        <w:t xml:space="preserve">禁止</w:t>
      </w:r>
      <w:r>
        <w:t xml:space="preserve">。</w:t>
      </w:r>
      <w:r>
        <w:t xml:space="preserve"> 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552825" cy="8096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x\Desktop\UOS资料\02 帮助手册\专业版\security center\zh_CN\jpg\choi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1"/>
          <w:numId w:val="1005"/>
        </w:numPr>
      </w:pPr>
      <w:r>
        <w:t xml:space="preserve">仅允许本次：不修改该应用的联网设置，本次允许联网。</w:t>
      </w:r>
    </w:p>
    <w:p>
      <w:pPr>
        <w:numPr>
          <w:ilvl w:val="1"/>
          <w:numId w:val="1005"/>
        </w:numPr>
      </w:pPr>
      <w:r>
        <w:t xml:space="preserve">始终允许：修改该应用的联网设置为</w:t>
      </w:r>
      <w:r>
        <w:t xml:space="preserve"> </w:t>
      </w:r>
      <w:r>
        <w:rPr>
          <w:b/>
        </w:rPr>
        <w:t xml:space="preserve">允许</w:t>
      </w:r>
      <w:r>
        <w:t xml:space="preserve">，以后应用主动联网时不再提示，本次允许联网。</w:t>
      </w:r>
    </w:p>
    <w:p>
      <w:pPr>
        <w:numPr>
          <w:ilvl w:val="1"/>
          <w:numId w:val="1005"/>
        </w:numPr>
      </w:pPr>
      <w:r>
        <w:t xml:space="preserve">禁止：不修改该应用的联网设置，本次不允许联网。</w:t>
      </w:r>
    </w:p>
    <w:p>
      <w:pPr>
        <w:numPr>
          <w:ilvl w:val="0"/>
          <w:numId w:val="1004"/>
        </w:numPr>
      </w:pPr>
      <w:r>
        <w:t xml:space="preserve">默认禁止：默认禁止状态下的应用每次联网的时候，给出提示</w:t>
      </w:r>
      <w:r>
        <w:t xml:space="preserve"> </w:t>
      </w:r>
      <w:r>
        <w:rPr>
          <w:b/>
        </w:rPr>
        <w:t xml:space="preserve">防火墙已禁止xxx连接网络</w:t>
      </w:r>
      <w:r>
        <w:t xml:space="preserve">，用户可以选择</w:t>
      </w:r>
      <w:r>
        <w:t xml:space="preserve"> </w:t>
      </w:r>
      <w:r>
        <w:rPr>
          <w:b/>
        </w:rPr>
        <w:t xml:space="preserve">前往设置</w:t>
      </w:r>
      <w:r>
        <w:t xml:space="preserve"> </w:t>
      </w:r>
      <w:r>
        <w:t xml:space="preserve">或</w:t>
      </w:r>
      <w:r>
        <w:t xml:space="preserve"> </w:t>
      </w:r>
      <w:r>
        <w:rPr>
          <w:b/>
        </w:rPr>
        <w:t xml:space="preserve">确定</w:t>
      </w:r>
      <w:r>
        <w:t xml:space="preserve">。</w:t>
      </w:r>
    </w:p>
    <w:p>
      <w:pPr>
        <w:numPr>
          <w:ilvl w:val="0"/>
          <w:numId w:val="1004"/>
        </w:numPr>
      </w:pPr>
      <w:r>
        <w:t xml:space="preserve">默认允许：应用每次联网的时候，默认允许，不会弹框提示。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597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x\Desktop\UOS资料\02 帮助手册\专业版\security center\zh_CN\jpg\connet networ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pStyle w:val="Heading4"/>
      </w:pPr>
      <w:bookmarkStart w:id="35" w:name="header-n51"/>
      <w:r>
        <w:t xml:space="preserve">联网控制</w:t>
      </w:r>
      <w:bookmarkEnd w:id="35"/>
    </w:p>
    <w:p>
      <w:pPr>
        <w:pStyle w:val="FirstParagraph"/>
      </w:pPr>
      <w:r>
        <w:t xml:space="preserve">在防火墙页面，单击</w:t>
      </w:r>
      <w:r>
        <w:t xml:space="preserve"> </w:t>
      </w:r>
      <w:r>
        <w:rPr>
          <w:b/>
        </w:rPr>
        <w:t xml:space="preserve">联网控制</w:t>
      </w:r>
      <w:r>
        <w:t xml:space="preserve">，进入页面。联网控制是设置及显示启动器中所有应用联网的状态，下拉框有四种选项。</w:t>
      </w:r>
    </w:p>
    <w:p>
      <w:pPr>
        <w:numPr>
          <w:ilvl w:val="0"/>
          <w:numId w:val="1006"/>
        </w:numPr>
      </w:pPr>
      <w:r>
        <w:t xml:space="preserve">询问：应用联网时给出提示，同“默认（询问）”。</w:t>
      </w:r>
    </w:p>
    <w:p>
      <w:pPr>
        <w:numPr>
          <w:ilvl w:val="0"/>
          <w:numId w:val="1006"/>
        </w:numPr>
      </w:pPr>
      <w:r>
        <w:t xml:space="preserve">允许：应用联网时默认允许，不给提示，同“默认（允许）”</w:t>
      </w:r>
    </w:p>
    <w:p>
      <w:pPr>
        <w:numPr>
          <w:ilvl w:val="0"/>
          <w:numId w:val="1006"/>
        </w:numPr>
      </w:pPr>
      <w:r>
        <w:t xml:space="preserve">禁止：应用联网时给出提示，同“默认（禁止）”。</w:t>
      </w:r>
    </w:p>
    <w:p>
      <w:pPr>
        <w:numPr>
          <w:ilvl w:val="0"/>
          <w:numId w:val="1006"/>
        </w:numPr>
      </w:pPr>
      <w:r>
        <w:t xml:space="preserve">默认（xx）：对应应用联网的默认设置。</w:t>
      </w:r>
    </w:p>
    <w:p>
      <w:pPr>
        <w:numPr>
          <w:ilvl w:val="0"/>
          <w:numId w:val="1000"/>
        </w:numPr>
        <w:pStyle w:val="BlockText"/>
      </w:pPr>
      <w:r>
        <w:drawing>
          <wp:inline>
            <wp:extent cx="3810000" cy="2540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lx\Desktop\UOS资料\02 帮助手册\专业版\security center\zh_CN\icon\tips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：名称和状态支持单击排序，升序：允许、询问、禁止、默认（xx），降序：禁止、询问、允许、默认（xx）。</w:t>
      </w:r>
      <w:r>
        <w:t xml:space="preserve"> </w:t>
      </w:r>
      <w:r>
        <w:br/>
      </w:r>
      <w:r>
        <w:drawing>
          <wp:inline>
            <wp:extent cx="5334000" cy="4165772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lx\Desktop\UOS资料\02 帮助手册\专业版\security center\zh_CN\jpg\network contro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5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8" w:name="header-n64"/>
      <w:r>
        <w:t xml:space="preserve">流量详情</w:t>
      </w:r>
      <w:bookmarkEnd w:id="38"/>
    </w:p>
    <w:p>
      <w:pPr>
        <w:pStyle w:val="FirstParagraph"/>
      </w:pPr>
      <w:r>
        <w:t xml:space="preserve">在防火墙页面，单击</w:t>
      </w:r>
      <w:r>
        <w:t xml:space="preserve"> </w:t>
      </w:r>
      <w:r>
        <w:rPr>
          <w:b/>
        </w:rPr>
        <w:t xml:space="preserve">流量详情</w:t>
      </w:r>
      <w:r>
        <w:t xml:space="preserve">，进入页面。流量详情页面包含</w:t>
      </w:r>
      <w:r>
        <w:t xml:space="preserve"> </w:t>
      </w:r>
      <w:r>
        <w:rPr>
          <w:b/>
        </w:rPr>
        <w:t xml:space="preserve">当前联网</w:t>
      </w:r>
      <w:r>
        <w:t xml:space="preserve"> </w:t>
      </w:r>
      <w:r>
        <w:t xml:space="preserve">和</w:t>
      </w:r>
      <w:r>
        <w:t xml:space="preserve"> </w:t>
      </w:r>
      <w:r>
        <w:rPr>
          <w:b/>
        </w:rPr>
        <w:t xml:space="preserve">流量排名</w:t>
      </w:r>
      <w:r>
        <w:t xml:space="preserve">。</w:t>
      </w:r>
    </w:p>
    <w:p>
      <w:pPr>
        <w:numPr>
          <w:ilvl w:val="0"/>
          <w:numId w:val="1007"/>
        </w:numPr>
      </w:pPr>
      <w:r>
        <w:t xml:space="preserve">当前联网页面展示所有启动中的应用，展示每个应用当前的下行网速、上行网速和管控。单击管控按钮，跳转到联网控制页面。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597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x\Desktop\UOS资料\02 帮助手册\专业版\security center\zh_CN\jpg\current networ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</w:p>
    <w:p>
      <w:pPr>
        <w:numPr>
          <w:ilvl w:val="0"/>
          <w:numId w:val="1007"/>
        </w:numPr>
      </w:pPr>
      <w:r>
        <w:t xml:space="preserve">流量排名页面，您可以查看所有启动器里的应用流量排名，包括下行流量、上行流量、总流量、流量时间分布详情。列表右上角支持切换时间跨度：当天、昨天、当月、上月。</w:t>
      </w:r>
    </w:p>
    <w:p>
      <w:pPr>
        <w:numPr>
          <w:ilvl w:val="0"/>
          <w:numId w:val="1000"/>
        </w:numPr>
        <w:pStyle w:val="BlockText"/>
      </w:pPr>
      <w:r>
        <w:drawing>
          <wp:inline>
            <wp:extent cx="3810000" cy="2540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lx\Desktop\UOS资料\02 帮助手册\专业版\security center\zh_CN\icon\tips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：名称、下行流量、上行流量、总流量支持单击排序。</w:t>
      </w:r>
    </w:p>
    <w:p>
      <w:pPr>
        <w:numPr>
          <w:ilvl w:val="0"/>
          <w:numId w:val="1000"/>
        </w:numPr>
      </w:pPr>
      <w:r>
        <w:drawing>
          <wp:inline>
            <wp:extent cx="5334000" cy="359708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lx\Desktop\UOS资料\02 帮助手册\专业版\security center\zh_CN\jpg\traffic rank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41" w:name="header-n75"/>
      <w:r>
        <w:t xml:space="preserve">自启动管理</w:t>
      </w:r>
      <w:bookmarkEnd w:id="41"/>
    </w:p>
    <w:p>
      <w:pPr>
        <w:pStyle w:val="FirstParagraph"/>
      </w:pPr>
      <w:r>
        <w:t xml:space="preserve">打开安全中心，选择左侧导航栏的</w:t>
      </w:r>
      <w:r>
        <w:t xml:space="preserve"> </w:t>
      </w:r>
      <w:r>
        <w:rPr>
          <w:b/>
        </w:rPr>
        <w:t xml:space="preserve">自启动管理</w:t>
      </w:r>
      <w:r>
        <w:t xml:space="preserve">。自启动管理页面仅显示启动器里的应用，包括应用名称、自启动状态和操作按钮。每个应用可选择允许或禁止开机自启动。</w:t>
      </w:r>
      <w:r>
        <w:br/>
      </w:r>
      <w:r>
        <w:drawing>
          <wp:inline>
            <wp:extent cx="5334000" cy="359708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lx\Desktop\UOS资料\02 帮助手册\专业版\security center\zh_CN\jpg\self-launch managem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3"/>
      </w:pPr>
      <w:bookmarkStart w:id="43" w:name="header-n77"/>
      <w:r>
        <w:t xml:space="preserve">系统安全</w:t>
      </w:r>
      <w:bookmarkEnd w:id="43"/>
    </w:p>
    <w:p>
      <w:pPr>
        <w:pStyle w:val="FirstParagraph"/>
      </w:pPr>
      <w:r>
        <w:t xml:space="preserve">打开安全中心，选择左侧导航栏的</w:t>
      </w:r>
      <w:r>
        <w:t xml:space="preserve"> </w:t>
      </w:r>
      <w:r>
        <w:rPr>
          <w:b/>
        </w:rPr>
        <w:t xml:space="preserve">系统安全</w:t>
      </w:r>
      <w:r>
        <w:t xml:space="preserve">，在系统安全页面可以设置帐户密码级别、屏幕及升级策略。</w:t>
      </w:r>
    </w:p>
    <w:p>
      <w:pPr>
        <w:pStyle w:val="Heading4"/>
      </w:pPr>
      <w:bookmarkStart w:id="44" w:name="header-n79"/>
      <w:r>
        <w:t xml:space="preserve">登录安全</w:t>
      </w:r>
      <w:bookmarkEnd w:id="44"/>
    </w:p>
    <w:p>
      <w:pPr>
        <w:pStyle w:val="FirstParagraph"/>
      </w:pPr>
      <w:r>
        <w:t xml:space="preserve">在系统安全界面，选择</w:t>
      </w:r>
      <w:r>
        <w:t xml:space="preserve"> </w:t>
      </w:r>
      <w:r>
        <w:rPr>
          <w:b/>
        </w:rPr>
        <w:t xml:space="preserve">登录安全</w:t>
      </w:r>
      <w:r>
        <w:t xml:space="preserve">，进入密码设置界面。</w:t>
      </w:r>
    </w:p>
    <w:p>
      <w:pPr>
        <w:numPr>
          <w:ilvl w:val="0"/>
          <w:numId w:val="1008"/>
        </w:numPr>
      </w:pPr>
      <w:r>
        <w:t xml:space="preserve">安全等级为</w:t>
      </w:r>
      <w:r>
        <w:t xml:space="preserve"> </w:t>
      </w:r>
      <w:r>
        <w:rPr>
          <w:b/>
        </w:rPr>
        <w:t xml:space="preserve">高</w:t>
      </w:r>
      <w:r>
        <w:t xml:space="preserve"> </w:t>
      </w:r>
      <w:r>
        <w:t xml:space="preserve">或</w:t>
      </w:r>
      <w:r>
        <w:t xml:space="preserve"> </w:t>
      </w:r>
      <w:r>
        <w:rPr>
          <w:b/>
        </w:rPr>
        <w:t xml:space="preserve">中</w:t>
      </w:r>
      <w:r>
        <w:t xml:space="preserve"> </w:t>
      </w:r>
      <w:r>
        <w:t xml:space="preserve">：在控制中心修改密码，或创建新用户设置密码时，若设置的密码不符合级别要求，会保存失败，您可以前往安全中心修改等级或重新设置密码。</w:t>
      </w:r>
    </w:p>
    <w:p>
      <w:pPr>
        <w:numPr>
          <w:ilvl w:val="0"/>
          <w:numId w:val="1008"/>
        </w:numPr>
      </w:pPr>
      <w:r>
        <w:t xml:space="preserve">安全等级为</w:t>
      </w:r>
      <w:r>
        <w:t xml:space="preserve"> </w:t>
      </w:r>
      <w:r>
        <w:rPr>
          <w:b/>
        </w:rPr>
        <w:t xml:space="preserve">低</w:t>
      </w:r>
      <w:r>
        <w:t xml:space="preserve"> </w:t>
      </w:r>
      <w:r>
        <w:t xml:space="preserve">：在控制中心修改密码，或创建新用户设置密码的时候，直接保存新设置的密码。</w:t>
      </w:r>
    </w:p>
    <w:p>
      <w:pPr>
        <w:pStyle w:val="CaptionedFigure"/>
      </w:pPr>
      <w:r>
        <w:drawing>
          <wp:inline>
            <wp:extent cx="5334000" cy="3597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x\Desktop\UOS资料\02 帮助手册\专业版\security center\zh_CN\jpg\login securit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4"/>
      </w:pPr>
      <w:bookmarkStart w:id="46" w:name="header-n87"/>
      <w:r>
        <w:t xml:space="preserve">屏幕安全</w:t>
      </w:r>
      <w:bookmarkEnd w:id="46"/>
    </w:p>
    <w:p>
      <w:pPr>
        <w:pStyle w:val="FirstParagraph"/>
      </w:pPr>
      <w:r>
        <w:t xml:space="preserve">在系统安全界面，选择</w:t>
      </w:r>
      <w:r>
        <w:t xml:space="preserve"> </w:t>
      </w:r>
      <w:r>
        <w:rPr>
          <w:b/>
        </w:rPr>
        <w:t xml:space="preserve">屏幕安全</w:t>
      </w:r>
      <w:r>
        <w:t xml:space="preserve">，进入屏幕设置界面。可以设置自动锁屏时间，锁屏壁纸，电源设置和屏幕保护设置。</w:t>
      </w:r>
    </w:p>
    <w:p>
      <w:pPr>
        <w:pStyle w:val="CaptionedFigure"/>
      </w:pPr>
      <w:r>
        <w:drawing>
          <wp:inline>
            <wp:extent cx="5334000" cy="3597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x\Desktop\UOS资料\02 帮助手册\专业版\security center\zh_CN\jpg\screen securit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其中单击关闭显示器栏的</w:t>
      </w:r>
      <w:r>
        <w:t xml:space="preserve"> </w:t>
      </w:r>
      <w:r>
        <w:rPr>
          <w:b/>
        </w:rPr>
        <w:t xml:space="preserve">设置</w:t>
      </w:r>
      <w:r>
        <w:t xml:space="preserve"> </w:t>
      </w:r>
      <w:r>
        <w:t xml:space="preserve">按钮，界面会跳转到控制中心</w:t>
      </w:r>
      <w:r>
        <w:t xml:space="preserve"> </w:t>
      </w:r>
      <w:r>
        <w:rPr>
          <w:b/>
        </w:rPr>
        <w:t xml:space="preserve">使用电源</w:t>
      </w:r>
      <w:r>
        <w:t xml:space="preserve"> </w:t>
      </w:r>
      <w:r>
        <w:t xml:space="preserve">界面。</w:t>
      </w:r>
    </w:p>
    <w:p>
      <w:pPr>
        <w:pStyle w:val="CaptionedFigure"/>
      </w:pPr>
      <w:r>
        <w:drawing>
          <wp:inline>
            <wp:extent cx="5334000" cy="42438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x\Desktop\UOS资料\02 帮助手册\专业版\security center\zh_CN\jpg\power setting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3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4"/>
      </w:pPr>
      <w:bookmarkStart w:id="49" w:name="header-n92"/>
      <w:r>
        <w:t xml:space="preserve">升级策略</w:t>
      </w:r>
      <w:bookmarkEnd w:id="49"/>
    </w:p>
    <w:p>
      <w:pPr>
        <w:pStyle w:val="FirstParagraph"/>
      </w:pPr>
      <w:r>
        <w:t xml:space="preserve">在系统安全界面，选择</w:t>
      </w:r>
      <w:r>
        <w:t xml:space="preserve"> </w:t>
      </w:r>
      <w:r>
        <w:rPr>
          <w:b/>
        </w:rPr>
        <w:t xml:space="preserve">升级策略</w:t>
      </w:r>
      <w:r>
        <w:t xml:space="preserve">，进入系统更新设置界面。可以查看当前系统版本是否最新、是否选择升级，也可以开启更新提醒和自动下载更新。</w:t>
      </w:r>
    </w:p>
    <w:p>
      <w:pPr>
        <w:pStyle w:val="CaptionedFigure"/>
      </w:pPr>
      <w:r>
        <w:drawing>
          <wp:inline>
            <wp:extent cx="5334000" cy="359708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x\Desktop\UOS资料\02 帮助手册\专业版\security center\zh_CN\jpg\upgrade strateg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2"/>
      </w:pPr>
      <w:bookmarkStart w:id="51" w:name="header-n96"/>
      <w:r>
        <w:t xml:space="preserve">主菜单</w:t>
      </w:r>
      <w:bookmarkEnd w:id="51"/>
    </w:p>
    <w:p>
      <w:pPr>
        <w:pStyle w:val="FirstParagraph"/>
      </w:pPr>
      <w:r>
        <w:t xml:space="preserve">在主菜单中，您可以进行切换窗口主题，查看帮助手册等操作。</w:t>
      </w:r>
    </w:p>
    <w:p>
      <w:pPr>
        <w:pStyle w:val="Heading3"/>
      </w:pPr>
      <w:bookmarkStart w:id="52" w:name="header-n99"/>
      <w:r>
        <w:t xml:space="preserve">主题</w:t>
      </w:r>
      <w:bookmarkEnd w:id="52"/>
    </w:p>
    <w:p>
      <w:pPr>
        <w:pStyle w:val="FirstParagraph"/>
      </w:pPr>
      <w:r>
        <w:t xml:space="preserve">窗口主题包含浅色主题、深色主题和系统主题，其中系统主题为默认设置。</w:t>
      </w:r>
    </w:p>
    <w:p>
      <w:pPr>
        <w:numPr>
          <w:ilvl w:val="0"/>
          <w:numId w:val="1009"/>
        </w:numPr>
      </w:pPr>
      <w:r>
        <w:t xml:space="preserve">在安全中心界面，单击</w:t>
      </w:r>
      <w:r>
        <w:drawing>
          <wp:inline>
            <wp:extent cx="142875" cy="14287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lx\Desktop\UOS资料\02 帮助手册\专业版\security center\zh_CN\icon\icon_menu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。</w:t>
      </w:r>
    </w:p>
    <w:p>
      <w:pPr>
        <w:numPr>
          <w:ilvl w:val="0"/>
          <w:numId w:val="1009"/>
        </w:numPr>
      </w:pPr>
      <w:r>
        <w:t xml:space="preserve">选择</w:t>
      </w:r>
      <w:r>
        <w:t xml:space="preserve"> </w:t>
      </w:r>
      <w:r>
        <w:rPr>
          <w:b/>
        </w:rPr>
        <w:t xml:space="preserve">主题</w:t>
      </w:r>
      <w:r>
        <w:t xml:space="preserve">，选择一个主题颜色。</w:t>
      </w:r>
    </w:p>
    <w:p>
      <w:pPr>
        <w:pStyle w:val="Heading3"/>
      </w:pPr>
      <w:bookmarkStart w:id="53" w:name="header-n106"/>
      <w:r>
        <w:t xml:space="preserve">帮助</w:t>
      </w:r>
      <w:bookmarkEnd w:id="53"/>
    </w:p>
    <w:p>
      <w:pPr>
        <w:pStyle w:val="FirstParagraph"/>
      </w:pPr>
      <w:r>
        <w:t xml:space="preserve">查看帮助手册，通过帮助进一步让您了解和使用安全中心。</w:t>
      </w:r>
    </w:p>
    <w:p>
      <w:pPr>
        <w:numPr>
          <w:ilvl w:val="0"/>
          <w:numId w:val="1010"/>
        </w:numPr>
      </w:pPr>
      <w:r>
        <w:t xml:space="preserve">在安全中心界面，单击</w:t>
      </w:r>
      <w:r>
        <w:t xml:space="preserve"> </w:t>
      </w:r>
      <w:r>
        <w:drawing>
          <wp:inline>
            <wp:extent cx="142875" cy="14287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lx\Desktop\UOS资料\02 帮助手册\专业版\security center\zh_CN\icon\icon_menu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。</w:t>
      </w:r>
    </w:p>
    <w:p>
      <w:pPr>
        <w:numPr>
          <w:ilvl w:val="0"/>
          <w:numId w:val="1010"/>
        </w:numPr>
      </w:pPr>
      <w:r>
        <w:t xml:space="preserve">选择</w:t>
      </w:r>
      <w:r>
        <w:t xml:space="preserve"> </w:t>
      </w:r>
      <w:r>
        <w:rPr>
          <w:b/>
        </w:rPr>
        <w:t xml:space="preserve">帮助</w:t>
      </w:r>
      <w:r>
        <w:t xml:space="preserve">。</w:t>
      </w:r>
    </w:p>
    <w:p>
      <w:pPr>
        <w:numPr>
          <w:ilvl w:val="0"/>
          <w:numId w:val="1010"/>
        </w:numPr>
      </w:pPr>
      <w:r>
        <w:t xml:space="preserve">查看关于安全中心的帮助手册。</w:t>
      </w:r>
    </w:p>
    <w:p>
      <w:pPr>
        <w:pStyle w:val="Heading3"/>
      </w:pPr>
      <w:bookmarkStart w:id="54" w:name="header-n116"/>
      <w:r>
        <w:t xml:space="preserve">关于</w:t>
      </w:r>
      <w:bookmarkEnd w:id="54"/>
    </w:p>
    <w:p>
      <w:pPr>
        <w:numPr>
          <w:ilvl w:val="0"/>
          <w:numId w:val="1011"/>
        </w:numPr>
      </w:pPr>
      <w:r>
        <w:t xml:space="preserve">在安全中心界面，单击</w:t>
      </w:r>
      <w:r>
        <w:t xml:space="preserve"> </w:t>
      </w:r>
      <w:r>
        <w:drawing>
          <wp:inline>
            <wp:extent cx="142875" cy="14287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lx\Desktop\UOS资料\02 帮助手册\专业版\security center\zh_CN\icon\icon_menu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。</w:t>
      </w:r>
    </w:p>
    <w:p>
      <w:pPr>
        <w:numPr>
          <w:ilvl w:val="0"/>
          <w:numId w:val="1011"/>
        </w:numPr>
      </w:pPr>
      <w:r>
        <w:t xml:space="preserve">选择</w:t>
      </w:r>
      <w:r>
        <w:t xml:space="preserve"> </w:t>
      </w:r>
      <w:r>
        <w:rPr>
          <w:b/>
        </w:rPr>
        <w:t xml:space="preserve">关于</w:t>
      </w:r>
      <w:r>
        <w:t xml:space="preserve">。</w:t>
      </w:r>
    </w:p>
    <w:p>
      <w:pPr>
        <w:numPr>
          <w:ilvl w:val="0"/>
          <w:numId w:val="1011"/>
        </w:numPr>
      </w:pPr>
      <w:r>
        <w:t xml:space="preserve">查看关于安全中心的版本和介绍。</w:t>
      </w:r>
    </w:p>
    <w:p>
      <w:pPr>
        <w:pStyle w:val="Heading3"/>
      </w:pPr>
      <w:bookmarkStart w:id="55" w:name="header-n124"/>
      <w:r>
        <w:t xml:space="preserve">退出</w:t>
      </w:r>
      <w:bookmarkEnd w:id="55"/>
    </w:p>
    <w:p>
      <w:pPr>
        <w:numPr>
          <w:ilvl w:val="0"/>
          <w:numId w:val="1012"/>
        </w:numPr>
      </w:pPr>
      <w:r>
        <w:t xml:space="preserve">在安全中心界面，单击</w:t>
      </w:r>
      <w:r>
        <w:t xml:space="preserve"> </w:t>
      </w:r>
      <w:r>
        <w:drawing>
          <wp:inline>
            <wp:extent cx="142875" cy="142875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lx\Desktop\UOS资料\02 帮助手册\专业版\security center\zh_CN\icon\icon_menu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。</w:t>
      </w:r>
    </w:p>
    <w:p>
      <w:pPr>
        <w:numPr>
          <w:ilvl w:val="0"/>
          <w:numId w:val="1012"/>
        </w:numPr>
      </w:pPr>
      <w:r>
        <w:t xml:space="preserve">选择</w:t>
      </w:r>
      <w:r>
        <w:t xml:space="preserve"> </w:t>
      </w:r>
      <w:r>
        <w:rPr>
          <w:b/>
        </w:rPr>
        <w:t xml:space="preserve">退出</w:t>
      </w:r>
      <w:r>
        <w:t xml:space="preserve">。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svg" /><Relationship Type="http://schemas.openxmlformats.org/officeDocument/2006/relationships/image" Id="rId26" Target="media/rId26.svg" /><Relationship Type="http://schemas.openxmlformats.org/officeDocument/2006/relationships/image" Id="rId25" Target="media/rId25.svg" /><Relationship Type="http://schemas.openxmlformats.org/officeDocument/2006/relationships/image" Id="rId29" Target="media/rId29.svg" /><Relationship Type="http://schemas.openxmlformats.org/officeDocument/2006/relationships/image" Id="rId36" Target="media/rId36.sv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5" Target="media/rId45.png" /><Relationship Type="http://schemas.openxmlformats.org/officeDocument/2006/relationships/image" Id="rId37" Target="media/rId37.png" /><Relationship Type="http://schemas.openxmlformats.org/officeDocument/2006/relationships/image" Id="rId48" Target="media/rId48.png" /><Relationship Type="http://schemas.openxmlformats.org/officeDocument/2006/relationships/image" Id="rId47" Target="media/rId47.png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image" Id="rId50" Target="media/rId5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2020-04-05T07:26:10Z</dcterms:created>
  <dcterms:modified xsi:type="dcterms:W3CDTF">2020-04-05T07:26:10Z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