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ABM GROUPS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0D1B2A"/>
          <w:sz w:val="56"/>
          <w:szCs w:val="56"/>
        </w:rPr>
        <w:t xml:space="preserve">AllianceOS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Email Templates &amp; Mass-Mail Pack</w:t>
      </w:r>
    </w:p>
    <w:p>
      <w:pPr>
        <w:pBdr>
          <w:top w:val="single" w:color="B8860B" w:sz="12" w:space="6"/>
        </w:pBdr>
        <w:spacing w:after="220" w:before="80"/>
      </w:pPr>
      <w:r>
        <w:rPr>
          <w:rFonts w:ascii="Calibri" w:cs="Calibri" w:eastAsia="Calibri" w:hAnsi="Calibri"/>
        </w:rPr>
        <w:t xml:space="preserve"/>
      </w:r>
    </w:p>
    <w:p>
      <w:pPr>
        <w:spacing w:after="5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A5A5A"/>
          <w:sz w:val="22"/>
          <w:szCs w:val="22"/>
        </w:rPr>
        <w:t xml:space="preserve">16 ready-to-send emails (4 audiences × 4 touches) · mass-mail setup · how to load them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0"/>
          <w:szCs w:val="20"/>
        </w:rPr>
        <w:t xml:space="preserve">Copy-paste ready. Variables in {{curly braces}} are filled automatically per contact.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0"/>
          <w:szCs w:val="20"/>
        </w:rPr>
        <w:t xml:space="preserve">Version 1 · Internal use only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1 — Mass-mail setup (quick recap)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Do this once before sending. Full detail is in the Setup Guide, Part C — this is the checklist.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Separate sending domain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send cold from a dedicated domain (e.g. getabm.in), never abmgroups.org.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SPF + DKIM + DMARC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all three must PASS with alignment. Start DMARC at p=none. Unauthenticated mail is now rejected outright.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Human-named inboxes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kamar@getabm.in, not info@ or sales@. 2–3 inboxes, each with a photo + signature.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Warm up 3 weeks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~20/day week 1, ~30 week 2, ~50 steady. Never blast a fresh inbox.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One-click unsubscribe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required. Every email below ends with an unsubscribe line.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Keep spam rate under 0.3%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AL05 throttles if bounce/complaints climb. Watch Google Postmaster Tools.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Which audiences email works best for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is strongest for colleges, HR / companies, and IV coordinators — they live in their inbox. Local SMBs are better reached on WhatsApp (opt-in or campaign); the SMB email set below is a fallback for shops that do use email.</w:t>
            </w:r>
          </w:p>
        </w:tc>
      </w:tr>
    </w:tbl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2 — Variables &amp; rules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AI fills these placeholders per contact from the uploaded list: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2600"/>
        <w:gridCol w:w="6760"/>
      </w:tblGrid>
      <w:tr>
        <w:tc>
          <w:tcPr>
            <w:tcW w:type="dxa" w:w="2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7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Filled with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{{name}}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 person (e.g. Dr. Meena, The Principal)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{{org}}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Their business / college name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{{location}}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Their city / town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Keep the subject short and specific — it is the single biggest driver of opens.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Touch 1 = intro, 2 = short bump, 3 = proof, 4 = break-up. The break-up (touch 4) reliably pulls the most replies.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Sequence stops the moment they reply. Never more than 4 touches.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Signature (add under every email): Kamar · ABM Groups · Pondicherry · [phone].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3 — College principals / TPOs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Offer: BM Academy training + placement MoU. Proof: 1400+ trained, 150+ placed, 4.8 star.</w:t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1  ·  Day 0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Intro + one ask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Placement-focused digital skills for {{org}} students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Dear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am Kamar from BM Academy, Pondicherry. We run job-focused digital skills programs (marketing, data, full-stack) with real placement support — 1400+ students trained, 150+ placed, 4.8 star on Google.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 would like to explore a training + placement partnership (MoU) with {{org}}. Could I share a one-page overview, or set a 15-minute call this week?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2  ·  Day 2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Short bump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Re: Placement partnership for {{org}}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Just following up on my note about a placement-focused skills partnership for {{org}}. Happy to keep it brief — shall I send the one-pager?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3  ·  Day 5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New angle + proof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How other TN colleges use this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note on why colleges partner with us: we run the training on campus, students get genuine placement support, and you get a measurable placement lift — backed by 150+ placements and a 4.8 star record.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Worth a 15-minute look for {{org}}?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4  ·  Day 9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Break-up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Should I close this for now?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do not want to crowd your inbox — if a student placement partnership is not a priority this term, I will leave it here. If it is, just reply and I will send the MoU.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Either way, thank you for your time.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4 — Company HR / corporates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Offer: CoreTalents placement — trained, screened candidates on a pay-on-join basis.</w:t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1  ·  Day 0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Intro + one ask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Trained candidates for {{org}}’s hiring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Dear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am Kamar from CoreTalents (ABM Groups, Pondicherry). We place trained, screened digital and tech candidates on a pay-on-join basis — you only pay when someone actually joins.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{{org}} is hiring, may I send a few profiles that match your roles?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2  ·  Day 2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Short bump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Re: Candidates for {{org}}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Following up — happy to share 2–3 relevant profiles with no obligation. Which roles are you hiring for?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3  ·  Day 5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New angle + proof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Pay only when they join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note on how we work: we source and screen, you interview, and you pay only on a successful join. Low risk — and our candidates come job-ready from our own training.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Want me to send matches for {{org}}?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4  ·  Day 9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Break-up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Closing the loop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hiring is not active right now I will stop here — reply "later" and I will check back next quarter. If you would like profiles now, just say the word.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Thanks for your time.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5 — Local businesses / SMBs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Offer: BM TechX — reels + local ads + lead system, from ₹8,999/mo. (Note: WhatsApp is usually the better channel for SMBs; use this email set as a fallback.)</w:t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1  ·  Day 0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Intro + one ask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More local customers for {{org}}?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am Kamar from BM TechX, Pondicherry. We help local businesses like {{org}} get more customers through reels + local ads — starting at ₹8,999/mo. We have served 750+ businesses (4.8 star).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 I send 2 sample reels made for your kind of business?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2  ·  Day 2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Short bump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Re: reels for {{org}}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Following up — want me to WhatsApp you 2 sample reels? Just reply with a number that works.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3  ·  Day 5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New angle + proof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What ₹8,999 gets you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idea of the package: monthly reels, a local ad campaign, and a simple lead system so enquiries reach you on WhatsApp. Most clients see more calls within a few weeks.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Worth a quick look for {{org}}?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4  ·  Day 9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Break-up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Last note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will leave it here for now — if getting more local customers is on your mind, reply and I will share the samples. Thanks!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6 — IV trip coordinators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Offer: TravellersNeed — end-to-end industrial visit and group trips for colleges.</w:t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1  ·  Day 0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Intro + one ask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Industrial visit trips for {{org}} students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Dear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am Kamar from TravellersNeed (ABM Groups, Pondicherry). We organise safe, well-planned IV and group trips for colleges — transport, stay, and itinerary handled end to end.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{{org}} is planning an IV this term, may I share a custom plan?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2  ·  Day 2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Short bump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Re: IV trip for {{org}}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Following up on IV trips — happy to send a sample itinerary and budget for your batch size. Roughly how many students?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3  ·  Day 5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New angle + proof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Everything handled, one point of contact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What colleges like about us: one coordinator for the whole trip, safe transport and vetted stays, and a plan built around your dates and budget.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Want a custom quote for {{org}}?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B263B" w:sz="14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Touch 4  ·  Day 9  ·  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Break-up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Shall I close this?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{{name}},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there is no IV planned right now I will step back — reply "later" and I will check next term. If you would like a plan now, just tell me the batch size.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Thank you!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Kamar, ABM Groups, Pondicherry</w:t>
            </w:r>
          </w:p>
          <w:p>
            <w:pPr>
              <w:spacing w:after="80" w:line="27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stop receiving these, reply "unsubscribe".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7 — How to load &amp; send these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Paste each email into the alliance_templates table: audience, channel = email, touch_no, subject, body.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 AI (AL03) personalises the variables and can lightly reword per contact using the AI Brain facts — the copy above is the base.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AL06 schedules the four touches (day 0, 2, 5, 9) and stops on reply.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Always send from the warmed cold domain, inside the daily warm-up cap.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One habit that lifts reply rates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After a few campaigns, look at which subject lines get opened and which touch gets replies. Swap the weak subjects for the winners in alliance_templates. Small subject changes move open rates more than anything else.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D0D5DB" w:sz="6" w:space="6"/>
        </w:pBdr>
        <w:spacing w:after="60" w:before="4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7"/>
          <w:szCs w:val="17"/>
        </w:rPr>
        <w:t xml:space="preserve">AllianceOS — Email Templates &amp; Mass-Mail Pack v1 · ABM Groups · Internal use only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2026-07-10T12:55:16.102Z</dcterms:created>
  <dcterms:modified xsi:type="dcterms:W3CDTF">2026-07-10T12:55:16.116Z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