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B8860B"/>
          <w:sz w:val="24"/>
          <w:szCs w:val="24"/>
        </w:rPr>
        <w:t xml:space="preserve">ABM GROUPS</w:t>
      </w:r>
    </w:p>
    <w:p>
      <w:pPr>
        <w:spacing w:after="0" w:before="40"/>
      </w:pPr>
      <w:r>
        <w:rPr>
          <w:rFonts w:ascii="Calibri" w:cs="Calibri" w:eastAsia="Calibri" w:hAnsi="Calibri"/>
          <w:b/>
          <w:bCs/>
          <w:color w:val="0D1B2A"/>
          <w:sz w:val="68"/>
          <w:szCs w:val="68"/>
        </w:rPr>
        <w:t xml:space="preserve">AllianceOS</w:t>
      </w:r>
    </w:p>
    <w:p>
      <w:pPr>
        <w:spacing w:after="200" w:before="40"/>
      </w:pPr>
      <w:r>
        <w:rPr>
          <w:rFonts w:ascii="Calibri" w:cs="Calibri" w:eastAsia="Calibri" w:hAnsi="Calibri"/>
          <w:b/>
          <w:bCs/>
          <w:color w:val="C0392B"/>
          <w:sz w:val="30"/>
          <w:szCs w:val="30"/>
        </w:rPr>
        <w:t xml:space="preserve">The B2B Outreach &amp; Follow-Up Engine</w:t>
      </w:r>
    </w:p>
    <w:p>
      <w:pPr>
        <w:pBdr>
          <w:top w:val="single" w:color="B8860B" w:sz="12" w:space="6"/>
        </w:pBdr>
        <w:spacing w:after="220" w:before="80"/>
      </w:pPr>
      <w:r>
        <w:rPr>
          <w:rFonts w:ascii="Calibri" w:cs="Calibri" w:eastAsia="Calibri" w:hAnsi="Calibri"/>
        </w:rPr>
        <w:t xml:space="preserve"/>
      </w:r>
    </w:p>
    <w:p>
      <w:pPr>
        <w:spacing w:after="500" w:before="0" w:line="276"/>
      </w:pPr>
      <w:r>
        <w:rPr>
          <w:rFonts w:ascii="Calibri" w:cs="Calibri" w:eastAsia="Calibri" w:hAnsi="Calibri"/>
          <w:b/>
          <w:bCs/>
          <w:i w:val="false"/>
          <w:iCs w:val="false"/>
          <w:color w:val="5A5A5A"/>
          <w:sz w:val="24"/>
          <w:szCs w:val="24"/>
        </w:rPr>
        <w:t xml:space="preserve">What it is  ·  What is involved  ·  How to build it  ·  2-week plan</w:t>
      </w:r>
    </w:p>
    <w:p>
      <w:pPr>
        <w:spacing w:after="40" w:before="0" w:line="276"/>
      </w:pPr>
      <w:r>
        <w:rPr>
          <w:rFonts w:ascii="Calibri" w:cs="Calibri" w:eastAsia="Calibri" w:hAnsi="Calibri"/>
          <w:b w:val="false"/>
          <w:bCs w:val="false"/>
          <w:i/>
          <w:iCs/>
          <w:color w:val="5A5A5A"/>
          <w:sz w:val="20"/>
          <w:szCs w:val="20"/>
        </w:rPr>
        <w:t xml:space="preserve">Foundational Document — Version 3</w:t>
      </w:r>
    </w:p>
    <w:p>
      <w:pPr>
        <w:spacing w:after="40" w:before="0" w:line="276"/>
      </w:pPr>
      <w:r>
        <w:rPr>
          <w:rFonts w:ascii="Calibri" w:cs="Calibri" w:eastAsia="Calibri" w:hAnsi="Calibri"/>
          <w:b w:val="false"/>
          <w:bCs w:val="false"/>
          <w:i w:val="false"/>
          <w:iCs w:val="false"/>
          <w:color w:val="5A5A5A"/>
          <w:sz w:val="20"/>
          <w:szCs w:val="20"/>
        </w:rPr>
        <w:t xml:space="preserve">Prepared for: Development Team &amp; Operations</w:t>
      </w:r>
    </w:p>
    <w:p>
      <w:pPr>
        <w:spacing w:after="40" w:before="0" w:line="276"/>
      </w:pPr>
      <w:r>
        <w:rPr>
          <w:rFonts w:ascii="Calibri" w:cs="Calibri" w:eastAsia="Calibri" w:hAnsi="Calibri"/>
          <w:b w:val="false"/>
          <w:bCs w:val="false"/>
          <w:i w:val="false"/>
          <w:iCs w:val="false"/>
          <w:color w:val="5A5A5A"/>
          <w:sz w:val="20"/>
          <w:szCs w:val="20"/>
        </w:rPr>
        <w:t xml:space="preserve">Owner: Kamar, ABM Groups, Pondicherry</w:t>
      </w:r>
    </w:p>
    <w:p>
      <w:r>
        <w:br w:type="page"/>
      </w:r>
    </w:p>
    <w:p>
      <w:pPr>
        <w:pStyle w:val="Heading1"/>
        <w:pBdr>
          <w:bottom w:val="single" w:color="C0392B" w:sz="14" w:space="4"/>
        </w:pBdr>
        <w:spacing w:after="140" w:before="320"/>
      </w:pPr>
      <w:r>
        <w:rPr>
          <w:rFonts w:ascii="Calibri" w:cs="Calibri" w:eastAsia="Calibri" w:hAnsi="Calibri"/>
          <w:b/>
          <w:bCs/>
          <w:color w:val="0D1B2A"/>
          <w:sz w:val="30"/>
          <w:szCs w:val="30"/>
        </w:rPr>
        <w:t xml:space="preserve">How to read this document</w:t>
      </w:r>
    </w:p>
    <w:p>
      <w:pPr>
        <w:spacing w:after="120" w:before="0" w:line="276"/>
      </w:pPr>
      <w:r>
        <w:rPr>
          <w:rFonts w:ascii="Calibri" w:cs="Calibri" w:eastAsia="Calibri" w:hAnsi="Calibri"/>
          <w:b w:val="false"/>
          <w:bCs w:val="false"/>
          <w:i w:val="false"/>
          <w:iCs w:val="false"/>
          <w:color w:val="222222"/>
          <w:sz w:val="21"/>
          <w:szCs w:val="21"/>
        </w:rPr>
        <w:t xml:space="preserve">This is the first document about AllianceOS. It assumes you know nothing about it yet. It is written in four parts so anyone — a new developer, the operations manager, or Kamar — can understand it fully:</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1500"/>
        <w:gridCol w:w="4200"/>
        <w:gridCol w:w="3660"/>
      </w:tblGrid>
      <w:tr>
        <w:tc>
          <w:tcPr>
            <w:tcW w:type="dxa" w:w="15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Part</w:t>
            </w:r>
          </w:p>
        </w:tc>
        <w:tc>
          <w:tcPr>
            <w:tcW w:type="dxa" w:w="42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What it covers</w:t>
            </w:r>
          </w:p>
        </w:tc>
        <w:tc>
          <w:tcPr>
            <w:tcW w:type="dxa" w:w="36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Who it is for</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Part 1</w:t>
            </w:r>
          </w:p>
        </w:tc>
        <w:tc>
          <w:tcPr>
            <w:tcW w:type="dxa" w:w="4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What AllianceOS is, and why it exists</w:t>
            </w:r>
          </w:p>
        </w:tc>
        <w:tc>
          <w:tcPr>
            <w:tcW w:type="dxa" w:w="3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Everyone</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Part 2</w:t>
            </w:r>
          </w:p>
        </w:tc>
        <w:tc>
          <w:tcPr>
            <w:tcW w:type="dxa" w:w="4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What is involved — the moving parts, in plain words</w:t>
            </w:r>
          </w:p>
        </w:tc>
        <w:tc>
          <w:tcPr>
            <w:tcW w:type="dxa" w:w="3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Everyone</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Part 3</w:t>
            </w:r>
          </w:p>
        </w:tc>
        <w:tc>
          <w:tcPr>
            <w:tcW w:type="dxa" w:w="4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The technical build — how a developer actually builds it</w:t>
            </w:r>
          </w:p>
        </w:tc>
        <w:tc>
          <w:tcPr>
            <w:tcW w:type="dxa" w:w="3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Developer</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Part 4</w:t>
            </w:r>
          </w:p>
        </w:tc>
        <w:tc>
          <w:tcPr>
            <w:tcW w:type="dxa" w:w="4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The 2-week build plan, day by day</w:t>
            </w:r>
          </w:p>
        </w:tc>
        <w:tc>
          <w:tcPr>
            <w:tcW w:type="dxa" w:w="3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Developer &amp; Kamar</w:t>
            </w:r>
          </w:p>
        </w:tc>
      </w:tr>
    </w:tbl>
    <w:p>
      <w:pPr>
        <w:spacing w:after="120"/>
      </w:pPr>
      <w:r>
        <w:rPr>
          <w:rFonts w:ascii="Calibri" w:cs="Calibri" w:eastAsia="Calibri" w:hAnsi="Calibri"/>
        </w:rPr>
        <w:t xml:space="preserve"/>
      </w:r>
    </w:p>
    <w:tbl>
      <w:tblPr>
        <w:tblW w:type="dxa" w:w="9360"/>
        <w:tblBorders>
          <w:top w:val="none"/>
          <w:left w:val="single" w:color="B8860B" w:sz="24"/>
          <w:bottom w:val="none"/>
          <w:right w:val="none"/>
          <w:insideH w:val="none"/>
          <w:insideV w:val="none"/>
        </w:tblBorders>
      </w:tblPr>
      <w:tblGrid>
        <w:gridCol w:w="9360"/>
      </w:tblGrid>
      <w:tr>
        <w:tc>
          <w:tcPr>
            <w:tcW w:type="dxa" w:w="9360"/>
            <w:shd w:fill="F1F3F5" w:color="auto" w:val="clear"/>
            <w:tcMar>
              <w:top w:type="dxa" w:w="130"/>
              <w:left w:type="dxa" w:w="200"/>
              <w:bottom w:type="dxa" w:w="130"/>
              <w:right w:type="dxa" w:w="160"/>
            </w:tcMar>
          </w:tcPr>
          <w:p>
            <w:pPr>
              <w:spacing w:after="60"/>
            </w:pPr>
            <w:r>
              <w:rPr>
                <w:rFonts w:ascii="Calibri" w:cs="Calibri" w:eastAsia="Calibri" w:hAnsi="Calibri"/>
                <w:b/>
                <w:bCs/>
                <w:color w:val="B8860B"/>
                <w:sz w:val="21"/>
                <w:szCs w:val="21"/>
              </w:rPr>
              <w:t xml:space="preserve">One-line summary</w:t>
            </w:r>
          </w:p>
          <w:p>
            <w:pPr>
              <w:spacing w:after="40" w:line="268"/>
            </w:pPr>
            <w:r>
              <w:rPr>
                <w:rFonts w:ascii="Calibri" w:cs="Calibri" w:eastAsia="Calibri" w:hAnsi="Calibri"/>
                <w:color w:val="333333"/>
                <w:sz w:val="20"/>
                <w:szCs w:val="20"/>
              </w:rPr>
              <w:t xml:space="preserve">AllianceOS is a system that automatically sends personalised messages (email + WhatsApp) to businesses, colleges, and companies every day, follows up with them, and drops anyone who replies straight into our LeadOS inbox so Kamar can close them.</w:t>
            </w:r>
          </w:p>
        </w:tc>
      </w:tr>
    </w:tbl>
    <w:p>
      <w:r>
        <w:br w:type="page"/>
      </w:r>
    </w:p>
    <w:p>
      <w:pPr>
        <w:pStyle w:val="Heading1"/>
        <w:pBdr>
          <w:bottom w:val="single" w:color="C0392B" w:sz="14" w:space="4"/>
        </w:pBdr>
        <w:spacing w:after="140" w:before="320"/>
      </w:pPr>
      <w:r>
        <w:rPr>
          <w:rFonts w:ascii="Calibri" w:cs="Calibri" w:eastAsia="Calibri" w:hAnsi="Calibri"/>
          <w:b/>
          <w:bCs/>
          <w:color w:val="0D1B2A"/>
          <w:sz w:val="30"/>
          <w:szCs w:val="30"/>
        </w:rPr>
        <w:t xml:space="preserve">Part 1 — What AllianceOS is</w:t>
      </w:r>
    </w:p>
    <w:p>
      <w:pPr>
        <w:pStyle w:val="Heading2"/>
        <w:spacing w:after="100" w:before="240"/>
      </w:pPr>
      <w:r>
        <w:rPr>
          <w:rFonts w:ascii="Calibri" w:cs="Calibri" w:eastAsia="Calibri" w:hAnsi="Calibri"/>
          <w:b/>
          <w:bCs/>
          <w:color w:val="C0392B"/>
          <w:sz w:val="24"/>
          <w:szCs w:val="24"/>
        </w:rPr>
        <w:t xml:space="preserve">The problem it solves</w:t>
      </w:r>
    </w:p>
    <w:p>
      <w:pPr>
        <w:spacing w:after="100" w:before="0" w:line="276"/>
      </w:pPr>
      <w:r>
        <w:rPr>
          <w:rFonts w:ascii="Calibri" w:cs="Calibri" w:eastAsia="Calibri" w:hAnsi="Calibri"/>
          <w:b w:val="false"/>
          <w:bCs w:val="false"/>
          <w:i w:val="false"/>
          <w:iCs w:val="false"/>
          <w:color w:val="222222"/>
          <w:sz w:val="21"/>
          <w:szCs w:val="21"/>
        </w:rPr>
        <w:t xml:space="preserve">ABM Groups has five brands, and most of them need a steady flow of B2B conversations to grow:</w:t>
      </w:r>
    </w:p>
    <w:p>
      <w:pPr>
        <w:pStyle w:val="ListParagraph"/>
        <w:numPr>
          <w:ilvl w:val="0"/>
          <w:numId w:val="2"/>
        </w:numPr>
        <w:spacing w:after="70" w:line="272"/>
      </w:pPr>
      <w:r>
        <w:rPr>
          <w:rFonts w:ascii="Calibri" w:cs="Calibri" w:eastAsia="Calibri" w:hAnsi="Calibri"/>
          <w:b/>
          <w:bCs/>
          <w:color w:val="1B263B"/>
          <w:sz w:val="21"/>
          <w:szCs w:val="21"/>
        </w:rPr>
        <w:t xml:space="preserve">BM TechX </w:t>
      </w:r>
      <w:r>
        <w:rPr>
          <w:rFonts w:ascii="Calibri" w:cs="Calibri" w:eastAsia="Calibri" w:hAnsi="Calibri"/>
          <w:color w:val="222222"/>
          <w:sz w:val="21"/>
          <w:szCs w:val="21"/>
        </w:rPr>
        <w:t xml:space="preserve">needs local businesses and clinics as marketing clients.</w:t>
      </w:r>
    </w:p>
    <w:p>
      <w:pPr>
        <w:pStyle w:val="ListParagraph"/>
        <w:numPr>
          <w:ilvl w:val="0"/>
          <w:numId w:val="2"/>
        </w:numPr>
        <w:spacing w:after="70" w:line="272"/>
      </w:pPr>
      <w:r>
        <w:rPr>
          <w:rFonts w:ascii="Calibri" w:cs="Calibri" w:eastAsia="Calibri" w:hAnsi="Calibri"/>
          <w:b/>
          <w:bCs/>
          <w:color w:val="1B263B"/>
          <w:sz w:val="21"/>
          <w:szCs w:val="21"/>
        </w:rPr>
        <w:t xml:space="preserve">BM Academy </w:t>
      </w:r>
      <w:r>
        <w:rPr>
          <w:rFonts w:ascii="Calibri" w:cs="Calibri" w:eastAsia="Calibri" w:hAnsi="Calibri"/>
          <w:color w:val="222222"/>
          <w:sz w:val="21"/>
          <w:szCs w:val="21"/>
        </w:rPr>
        <w:t xml:space="preserve">needs colleges to sign training / MoU partnerships.</w:t>
      </w:r>
    </w:p>
    <w:p>
      <w:pPr>
        <w:pStyle w:val="ListParagraph"/>
        <w:numPr>
          <w:ilvl w:val="0"/>
          <w:numId w:val="2"/>
        </w:numPr>
        <w:spacing w:after="70" w:line="272"/>
      </w:pPr>
      <w:r>
        <w:rPr>
          <w:rFonts w:ascii="Calibri" w:cs="Calibri" w:eastAsia="Calibri" w:hAnsi="Calibri"/>
          <w:b/>
          <w:bCs/>
          <w:color w:val="1B263B"/>
          <w:sz w:val="21"/>
          <w:szCs w:val="21"/>
        </w:rPr>
        <w:t xml:space="preserve">CoreTalents </w:t>
      </w:r>
      <w:r>
        <w:rPr>
          <w:rFonts w:ascii="Calibri" w:cs="Calibri" w:eastAsia="Calibri" w:hAnsi="Calibri"/>
          <w:color w:val="222222"/>
          <w:sz w:val="21"/>
          <w:szCs w:val="21"/>
        </w:rPr>
        <w:t xml:space="preserve">needs companies with hiring needs to place candidates.</w:t>
      </w:r>
    </w:p>
    <w:p>
      <w:pPr>
        <w:pStyle w:val="ListParagraph"/>
        <w:numPr>
          <w:ilvl w:val="0"/>
          <w:numId w:val="2"/>
        </w:numPr>
        <w:spacing w:after="70" w:line="272"/>
      </w:pPr>
      <w:r>
        <w:rPr>
          <w:rFonts w:ascii="Calibri" w:cs="Calibri" w:eastAsia="Calibri" w:hAnsi="Calibri"/>
          <w:b/>
          <w:bCs/>
          <w:color w:val="1B263B"/>
          <w:sz w:val="21"/>
          <w:szCs w:val="21"/>
        </w:rPr>
        <w:t xml:space="preserve">TravellersNeed </w:t>
      </w:r>
      <w:r>
        <w:rPr>
          <w:rFonts w:ascii="Calibri" w:cs="Calibri" w:eastAsia="Calibri" w:hAnsi="Calibri"/>
          <w:color w:val="222222"/>
          <w:sz w:val="21"/>
          <w:szCs w:val="21"/>
        </w:rPr>
        <w:t xml:space="preserve">needs college IV-trip coordinators for group bookings.</w:t>
      </w:r>
    </w:p>
    <w:p>
      <w:pPr>
        <w:spacing w:after="60"/>
      </w:pPr>
      <w:r>
        <w:rPr>
          <w:rFonts w:ascii="Calibri" w:cs="Calibri" w:eastAsia="Calibri" w:hAnsi="Calibri"/>
        </w:rPr>
        <w:t xml:space="preserve"/>
      </w:r>
    </w:p>
    <w:p>
      <w:pPr>
        <w:spacing w:after="120" w:before="0" w:line="276"/>
      </w:pPr>
      <w:r>
        <w:rPr>
          <w:rFonts w:ascii="Calibri" w:cs="Calibri" w:eastAsia="Calibri" w:hAnsi="Calibri"/>
          <w:b w:val="false"/>
          <w:bCs w:val="false"/>
          <w:i w:val="false"/>
          <w:iCs w:val="false"/>
          <w:color w:val="222222"/>
          <w:sz w:val="21"/>
          <w:szCs w:val="21"/>
        </w:rPr>
        <w:t xml:space="preserve">Right now, reaching these people is manual — someone has to find them, message them one by one, remember to follow up, and track who replied. It is slow, it gets forgotten, and it does not scale. AllianceOS makes this happen automatically and safely, every single day.</w:t>
      </w:r>
    </w:p>
    <w:p>
      <w:pPr>
        <w:pStyle w:val="Heading2"/>
        <w:spacing w:after="100" w:before="240"/>
      </w:pPr>
      <w:r>
        <w:rPr>
          <w:rFonts w:ascii="Calibri" w:cs="Calibri" w:eastAsia="Calibri" w:hAnsi="Calibri"/>
          <w:b/>
          <w:bCs/>
          <w:color w:val="C0392B"/>
          <w:sz w:val="24"/>
          <w:szCs w:val="24"/>
        </w:rPr>
        <w:t xml:space="preserve">What it does, in one picture</w:t>
      </w:r>
    </w:p>
    <w:p>
      <w:pPr>
        <w:spacing w:after="120" w:before="0" w:line="276"/>
      </w:pPr>
      <w:r>
        <w:rPr>
          <w:rFonts w:ascii="Calibri" w:cs="Calibri" w:eastAsia="Calibri" w:hAnsi="Calibri"/>
          <w:b w:val="false"/>
          <w:bCs w:val="false"/>
          <w:i w:val="false"/>
          <w:iCs w:val="false"/>
          <w:color w:val="222222"/>
          <w:sz w:val="21"/>
          <w:szCs w:val="21"/>
        </w:rPr>
        <w:t xml:space="preserve">AllianceOS is the "hunter" at the top of the ABM flywheel. It finds and warms up B2B prospects, then hands the interested ones to a human to close.</w:t>
      </w:r>
    </w:p>
    <w:tbl>
      <w:tblPr>
        <w:tblW w:type="dxa" w:w="9360"/>
        <w:tblBorders>
          <w:top w:val="single" w:color="CBD5E1" w:sz="4"/>
          <w:left w:val="single" w:color="CBD5E1" w:sz="4"/>
          <w:bottom w:val="single" w:color="CBD5E1" w:sz="4"/>
          <w:right w:val="single" w:color="CBD5E1" w:sz="4"/>
          <w:insideH w:val="none"/>
          <w:insideV w:val="none"/>
        </w:tblBorders>
      </w:tblPr>
      <w:tblGrid>
        <w:gridCol w:w="9360"/>
      </w:tblGrid>
      <w:tr>
        <w:tc>
          <w:tcPr>
            <w:tcW w:type="dxa" w:w="9360"/>
            <w:shd w:fill="F6F8FA" w:color="auto" w:val="clear"/>
            <w:tcMar>
              <w:top w:type="dxa" w:w="120"/>
              <w:left w:type="dxa" w:w="160"/>
              <w:bottom w:type="dxa" w:w="120"/>
              <w:right w:type="dxa" w:w="120"/>
            </w:tcMar>
          </w:tcPr>
          <w:p>
            <w:pPr>
              <w:spacing w:after="0" w:line="250"/>
            </w:pPr>
            <w:r>
              <w:rPr>
                <w:rFonts w:ascii="Consolas" w:cs="Consolas" w:eastAsia="Consolas" w:hAnsi="Consolas"/>
                <w:color w:val="1B263B"/>
                <w:sz w:val="17"/>
                <w:szCs w:val="17"/>
              </w:rPr>
              <w:t xml:space="preserve">   Prospect lists (colleges, companies, shops, coordinators)</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                      v</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   |            A L L I A N C E O S               |</w:t>
            </w:r>
          </w:p>
          <w:p>
            <w:pPr>
              <w:spacing w:after="0" w:line="250"/>
            </w:pPr>
            <w:r>
              <w:rPr>
                <w:rFonts w:ascii="Consolas" w:cs="Consolas" w:eastAsia="Consolas" w:hAnsi="Consolas"/>
                <w:color w:val="1B263B"/>
                <w:sz w:val="17"/>
                <w:szCs w:val="17"/>
              </w:rPr>
              <w:t xml:space="preserve">   |                                              |</w:t>
            </w:r>
          </w:p>
          <w:p>
            <w:pPr>
              <w:spacing w:after="0" w:line="250"/>
            </w:pPr>
            <w:r>
              <w:rPr>
                <w:rFonts w:ascii="Consolas" w:cs="Consolas" w:eastAsia="Consolas" w:hAnsi="Consolas"/>
                <w:color w:val="1B263B"/>
                <w:sz w:val="17"/>
                <w:szCs w:val="17"/>
              </w:rPr>
              <w:t xml:space="preserve">   |   Picks channel  -&gt;  Email  or  WhatsApp     |</w:t>
            </w:r>
          </w:p>
          <w:p>
            <w:pPr>
              <w:spacing w:after="0" w:line="250"/>
            </w:pPr>
            <w:r>
              <w:rPr>
                <w:rFonts w:ascii="Consolas" w:cs="Consolas" w:eastAsia="Consolas" w:hAnsi="Consolas"/>
                <w:color w:val="1B263B"/>
                <w:sz w:val="17"/>
                <w:szCs w:val="17"/>
              </w:rPr>
              <w:t xml:space="preserve">   |   Personalises each message (AI)             |</w:t>
            </w:r>
          </w:p>
          <w:p>
            <w:pPr>
              <w:spacing w:after="0" w:line="250"/>
            </w:pPr>
            <w:r>
              <w:rPr>
                <w:rFonts w:ascii="Consolas" w:cs="Consolas" w:eastAsia="Consolas" w:hAnsi="Consolas"/>
                <w:color w:val="1B263B"/>
                <w:sz w:val="17"/>
                <w:szCs w:val="17"/>
              </w:rPr>
              <w:t xml:space="preserve">   |   Sends + follows up 4 times                 |</w:t>
            </w:r>
          </w:p>
          <w:p>
            <w:pPr>
              <w:spacing w:after="0" w:line="250"/>
            </w:pPr>
            <w:r>
              <w:rPr>
                <w:rFonts w:ascii="Consolas" w:cs="Consolas" w:eastAsia="Consolas" w:hAnsi="Consolas"/>
                <w:color w:val="1B263B"/>
                <w:sz w:val="17"/>
                <w:szCs w:val="17"/>
              </w:rPr>
              <w:t xml:space="preserve">   |   Stops the moment someone replies           |</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                      |  (a reply comes in)</w:t>
            </w:r>
          </w:p>
          <w:p>
            <w:pPr>
              <w:spacing w:after="0" w:line="250"/>
            </w:pPr>
            <w:r>
              <w:rPr>
                <w:rFonts w:ascii="Consolas" w:cs="Consolas" w:eastAsia="Consolas" w:hAnsi="Consolas"/>
                <w:color w:val="1B263B"/>
                <w:sz w:val="17"/>
                <w:szCs w:val="17"/>
              </w:rPr>
              <w:t xml:space="preserve">                      v</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   |   LeadOS Inbox  -&gt;  Kamar / Karthika close   |</w:t>
            </w:r>
          </w:p>
          <w:p>
            <w:pPr>
              <w:spacing w:after="0" w:line="250"/>
            </w:pPr>
            <w:r>
              <w:rPr>
                <w:rFonts w:ascii="Consolas" w:cs="Consolas" w:eastAsia="Consolas" w:hAnsi="Consolas"/>
                <w:color w:val="1B263B"/>
                <w:sz w:val="17"/>
                <w:szCs w:val="17"/>
              </w:rPr>
              <w:t xml:space="preserve">   +----------------------------------------------+</w:t>
            </w:r>
          </w:p>
        </w:tc>
      </w:tr>
    </w:tbl>
    <w:p>
      <w:pPr>
        <w:spacing w:after="10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The four audiences it targets</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2500"/>
        <w:gridCol w:w="2000"/>
        <w:gridCol w:w="4860"/>
      </w:tblGrid>
      <w:tr>
        <w:tc>
          <w:tcPr>
            <w:tcW w:type="dxa" w:w="25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Audience</w:t>
            </w:r>
          </w:p>
        </w:tc>
        <w:tc>
          <w:tcPr>
            <w:tcW w:type="dxa" w:w="20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Best channel</w:t>
            </w:r>
          </w:p>
        </w:tc>
        <w:tc>
          <w:tcPr>
            <w:tcW w:type="dxa" w:w="48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What we offer them</w:t>
            </w:r>
          </w:p>
        </w:tc>
      </w:tr>
      <w:tr>
        <w:tc>
          <w:tcPr>
            <w:tcW w:type="dxa" w:w="2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College principals / TPOs</w:t>
            </w:r>
          </w:p>
        </w:tc>
        <w:tc>
          <w:tcPr>
            <w:tcW w:type="dxa" w:w="20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Email</w:t>
            </w:r>
          </w:p>
        </w:tc>
        <w:tc>
          <w:tcPr>
            <w:tcW w:type="dxa" w:w="48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Training + placement partnership (MoU) via BM Academy</w:t>
            </w:r>
          </w:p>
        </w:tc>
      </w:tr>
      <w:tr>
        <w:tc>
          <w:tcPr>
            <w:tcW w:type="dxa" w:w="2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Company HR / corporates</w:t>
            </w:r>
          </w:p>
        </w:tc>
        <w:tc>
          <w:tcPr>
            <w:tcW w:type="dxa" w:w="20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Email</w:t>
            </w:r>
          </w:p>
        </w:tc>
        <w:tc>
          <w:tcPr>
            <w:tcW w:type="dxa" w:w="48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Ready trained candidates via CoreTalents</w:t>
            </w:r>
          </w:p>
        </w:tc>
      </w:tr>
      <w:tr>
        <w:tc>
          <w:tcPr>
            <w:tcW w:type="dxa" w:w="2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Local clinics / shops / SMBs</w:t>
            </w:r>
          </w:p>
        </w:tc>
        <w:tc>
          <w:tcPr>
            <w:tcW w:type="dxa" w:w="20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Email → WhatsApp on opt-in</w:t>
            </w:r>
          </w:p>
        </w:tc>
        <w:tc>
          <w:tcPr>
            <w:tcW w:type="dxa" w:w="48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Leads, visibility, and marketing via BM TechX</w:t>
            </w:r>
          </w:p>
        </w:tc>
      </w:tr>
      <w:tr>
        <w:tc>
          <w:tcPr>
            <w:tcW w:type="dxa" w:w="2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IV trip coordinators</w:t>
            </w:r>
          </w:p>
        </w:tc>
        <w:tc>
          <w:tcPr>
            <w:tcW w:type="dxa" w:w="20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Email</w:t>
            </w:r>
          </w:p>
        </w:tc>
        <w:tc>
          <w:tcPr>
            <w:tcW w:type="dxa" w:w="48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Group student trips via TravellersNeed</w:t>
            </w:r>
          </w:p>
        </w:tc>
      </w:tr>
    </w:tbl>
    <w:p>
      <w:pPr>
        <w:spacing w:after="100"/>
      </w:pPr>
      <w:r>
        <w:rPr>
          <w:rFonts w:ascii="Calibri" w:cs="Calibri" w:eastAsia="Calibri" w:hAnsi="Calibri"/>
        </w:rPr>
        <w:t xml:space="preserve"/>
      </w:r>
    </w:p>
    <w:tbl>
      <w:tblPr>
        <w:tblW w:type="dxa" w:w="9360"/>
        <w:tblBorders>
          <w:top w:val="none"/>
          <w:left w:val="single" w:color="C0392B" w:sz="24"/>
          <w:bottom w:val="none"/>
          <w:right w:val="none"/>
          <w:insideH w:val="none"/>
          <w:insideV w:val="none"/>
        </w:tblBorders>
      </w:tblPr>
      <w:tblGrid>
        <w:gridCol w:w="9360"/>
      </w:tblGrid>
      <w:tr>
        <w:tc>
          <w:tcPr>
            <w:tcW w:type="dxa" w:w="9360"/>
            <w:shd w:fill="F1F3F5" w:color="auto" w:val="clear"/>
            <w:tcMar>
              <w:top w:type="dxa" w:w="130"/>
              <w:left w:type="dxa" w:w="200"/>
              <w:bottom w:type="dxa" w:w="130"/>
              <w:right w:type="dxa" w:w="160"/>
            </w:tcMar>
          </w:tcPr>
          <w:p>
            <w:pPr>
              <w:spacing w:after="60"/>
            </w:pPr>
            <w:r>
              <w:rPr>
                <w:rFonts w:ascii="Calibri" w:cs="Calibri" w:eastAsia="Calibri" w:hAnsi="Calibri"/>
                <w:b/>
                <w:bCs/>
                <w:color w:val="C0392B"/>
                <w:sz w:val="21"/>
                <w:szCs w:val="21"/>
              </w:rPr>
              <w:t xml:space="preserve">Why two channels — and why email leads</w:t>
            </w:r>
          </w:p>
          <w:p>
            <w:pPr>
              <w:spacing w:after="40" w:line="268"/>
            </w:pPr>
            <w:r>
              <w:rPr>
                <w:rFonts w:ascii="Calibri" w:cs="Calibri" w:eastAsia="Calibri" w:hAnsi="Calibri"/>
                <w:b/>
                <w:bCs/>
                <w:color w:val="1B263B"/>
                <w:sz w:val="20"/>
                <w:szCs w:val="20"/>
              </w:rPr>
              <w:t xml:space="preserve">Email is the cold channel for everyone. </w:t>
            </w:r>
            <w:r>
              <w:rPr>
                <w:rFonts w:ascii="Calibri" w:cs="Calibri" w:eastAsia="Calibri" w:hAnsi="Calibri"/>
                <w:color w:val="333333"/>
                <w:sz w:val="20"/>
                <w:szCs w:val="20"/>
              </w:rPr>
              <w:t xml:space="preserve">It is safe to send cold (when properly authenticated). </w:t>
            </w:r>
            <w:r>
              <w:rPr>
                <w:rFonts w:ascii="Calibri" w:cs="Calibri" w:eastAsia="Calibri" w:hAnsi="Calibri"/>
                <w:b/>
                <w:bCs/>
                <w:color w:val="1B263B"/>
                <w:sz w:val="20"/>
                <w:szCs w:val="20"/>
              </w:rPr>
              <w:t xml:space="preserve">WhatsApp is used only for people who opt in</w:t>
            </w:r>
            <w:r>
              <w:rPr>
                <w:rFonts w:ascii="Calibri" w:cs="Calibri" w:eastAsia="Calibri" w:hAnsi="Calibri"/>
                <w:color w:val="333333"/>
                <w:sz w:val="20"/>
                <w:szCs w:val="20"/>
              </w:rPr>
              <w:t xml:space="preserve"> — via a QR code, a click-to-WhatsApp ad, or by replying to us first. Cold WhatsApp to a bought list is against Meta policy and gets numbers banned, so AllianceOS never does it.</w:t>
            </w:r>
          </w:p>
        </w:tc>
      </w:tr>
    </w:tbl>
    <w:p>
      <w:r>
        <w:br w:type="page"/>
      </w:r>
    </w:p>
    <w:p>
      <w:pPr>
        <w:pStyle w:val="Heading1"/>
        <w:pBdr>
          <w:bottom w:val="single" w:color="C0392B" w:sz="14" w:space="4"/>
        </w:pBdr>
        <w:spacing w:after="140" w:before="320"/>
      </w:pPr>
      <w:r>
        <w:rPr>
          <w:rFonts w:ascii="Calibri" w:cs="Calibri" w:eastAsia="Calibri" w:hAnsi="Calibri"/>
          <w:b/>
          <w:bCs/>
          <w:color w:val="0D1B2A"/>
          <w:sz w:val="30"/>
          <w:szCs w:val="30"/>
        </w:rPr>
        <w:t xml:space="preserve">Part 2 — What is involved</w:t>
      </w:r>
    </w:p>
    <w:p>
      <w:pPr>
        <w:spacing w:after="140" w:before="0" w:line="276"/>
      </w:pPr>
      <w:r>
        <w:rPr>
          <w:rFonts w:ascii="Calibri" w:cs="Calibri" w:eastAsia="Calibri" w:hAnsi="Calibri"/>
          <w:b w:val="false"/>
          <w:bCs w:val="false"/>
          <w:i w:val="false"/>
          <w:iCs w:val="false"/>
          <w:color w:val="222222"/>
          <w:sz w:val="21"/>
          <w:szCs w:val="21"/>
        </w:rPr>
        <w:t xml:space="preserve">These are all the moving parts of AllianceOS, explained in plain words before we get technical. Think of them as the building blocks.</w:t>
      </w:r>
    </w:p>
    <w:p>
      <w:pPr>
        <w:pStyle w:val="Heading2"/>
        <w:spacing w:after="100" w:before="240"/>
      </w:pPr>
      <w:r>
        <w:rPr>
          <w:rFonts w:ascii="Calibri" w:cs="Calibri" w:eastAsia="Calibri" w:hAnsi="Calibri"/>
          <w:b/>
          <w:bCs/>
          <w:color w:val="C0392B"/>
          <w:sz w:val="24"/>
          <w:szCs w:val="24"/>
        </w:rPr>
        <w:t xml:space="preserve">1. The prospect list</w:t>
      </w:r>
    </w:p>
    <w:p>
      <w:pPr>
        <w:spacing w:after="120" w:before="0" w:line="276"/>
      </w:pPr>
      <w:r>
        <w:rPr>
          <w:rFonts w:ascii="Calibri" w:cs="Calibri" w:eastAsia="Calibri" w:hAnsi="Calibri"/>
          <w:b w:val="false"/>
          <w:bCs w:val="false"/>
          <w:i w:val="false"/>
          <w:iCs w:val="false"/>
          <w:color w:val="222222"/>
          <w:sz w:val="21"/>
          <w:szCs w:val="21"/>
        </w:rPr>
        <w:t xml:space="preserve">A list of businesses/colleges/companies we want to reach — with name, phone, email, industry, and location. Kamar and Karthika supply these lists. AllianceOS cleans them, removes duplicates, and removes anyone on the "do-not-contact" list.</w:t>
      </w:r>
    </w:p>
    <w:p>
      <w:pPr>
        <w:pStyle w:val="Heading2"/>
        <w:spacing w:after="100" w:before="240"/>
      </w:pPr>
      <w:r>
        <w:rPr>
          <w:rFonts w:ascii="Calibri" w:cs="Calibri" w:eastAsia="Calibri" w:hAnsi="Calibri"/>
          <w:b/>
          <w:bCs/>
          <w:color w:val="C0392B"/>
          <w:sz w:val="24"/>
          <w:szCs w:val="24"/>
        </w:rPr>
        <w:t xml:space="preserve">2. The channels (Email + WhatsApp)</w:t>
      </w:r>
    </w:p>
    <w:p>
      <w:pPr>
        <w:spacing w:after="120" w:before="0" w:line="276"/>
      </w:pPr>
      <w:r>
        <w:rPr>
          <w:rFonts w:ascii="Calibri" w:cs="Calibri" w:eastAsia="Calibri" w:hAnsi="Calibri"/>
          <w:b w:val="false"/>
          <w:bCs w:val="false"/>
          <w:i w:val="false"/>
          <w:iCs w:val="false"/>
          <w:color w:val="222222"/>
          <w:sz w:val="21"/>
          <w:szCs w:val="21"/>
        </w:rPr>
        <w:t xml:space="preserve">The two ways AllianceOS sends messages. Each has its own dedicated, separate setup so they never interfere with our main accounts.</w:t>
      </w:r>
    </w:p>
    <w:p>
      <w:pPr>
        <w:pStyle w:val="Heading2"/>
        <w:spacing w:after="100" w:before="240"/>
      </w:pPr>
      <w:r>
        <w:rPr>
          <w:rFonts w:ascii="Calibri" w:cs="Calibri" w:eastAsia="Calibri" w:hAnsi="Calibri"/>
          <w:b/>
          <w:bCs/>
          <w:color w:val="C0392B"/>
          <w:sz w:val="24"/>
          <w:szCs w:val="24"/>
        </w:rPr>
        <w:t xml:space="preserve">3. The AI writer &amp; reader</w:t>
      </w:r>
    </w:p>
    <w:p>
      <w:pPr>
        <w:spacing w:after="120" w:before="0" w:line="276"/>
      </w:pPr>
      <w:r>
        <w:rPr>
          <w:rFonts w:ascii="Calibri" w:cs="Calibri" w:eastAsia="Calibri" w:hAnsi="Calibri"/>
          <w:b w:val="false"/>
          <w:bCs w:val="false"/>
          <w:i w:val="false"/>
          <w:iCs w:val="false"/>
          <w:color w:val="222222"/>
          <w:sz w:val="21"/>
          <w:szCs w:val="21"/>
        </w:rPr>
        <w:t xml:space="preserve">AI (Grok) does four things: it writes a personalised version of each message, it reads incoming replies to understand if the person is interested, it drafts a suggested reply for a human to approve, and it scores how "warm" each lead is. The AI never sends anything on its own — a human always approves.</w:t>
      </w:r>
    </w:p>
    <w:p>
      <w:pPr>
        <w:pStyle w:val="Heading2"/>
        <w:spacing w:after="100" w:before="240"/>
      </w:pPr>
      <w:r>
        <w:rPr>
          <w:rFonts w:ascii="Calibri" w:cs="Calibri" w:eastAsia="Calibri" w:hAnsi="Calibri"/>
          <w:b/>
          <w:bCs/>
          <w:color w:val="C0392B"/>
          <w:sz w:val="24"/>
          <w:szCs w:val="24"/>
        </w:rPr>
        <w:t xml:space="preserve">4. The AI Brain (Knowledge Base)</w:t>
      </w:r>
    </w:p>
    <w:p>
      <w:pPr>
        <w:spacing w:after="100" w:before="0" w:line="276"/>
      </w:pPr>
      <w:r>
        <w:rPr>
          <w:rFonts w:ascii="Calibri" w:cs="Calibri" w:eastAsia="Calibri" w:hAnsi="Calibri"/>
          <w:b w:val="false"/>
          <w:bCs w:val="false"/>
          <w:i w:val="false"/>
          <w:iCs w:val="false"/>
          <w:color w:val="222222"/>
          <w:sz w:val="21"/>
          <w:szCs w:val="21"/>
        </w:rPr>
        <w:t xml:space="preserve">The AI’s memory. Instead of hardcoding brand facts and answers into the system, everything the AI is allowed to say lives in one place that Kamar or the OM can edit — no code changes. It holds three things:</w:t>
      </w:r>
    </w:p>
    <w:p>
      <w:pPr>
        <w:pStyle w:val="ListParagraph"/>
        <w:numPr>
          <w:ilvl w:val="0"/>
          <w:numId w:val="2"/>
        </w:numPr>
        <w:spacing w:after="70" w:line="272"/>
      </w:pPr>
      <w:r>
        <w:rPr>
          <w:rFonts w:ascii="Calibri" w:cs="Calibri" w:eastAsia="Calibri" w:hAnsi="Calibri"/>
          <w:b/>
          <w:bCs/>
          <w:color w:val="1B263B"/>
          <w:sz w:val="21"/>
          <w:szCs w:val="21"/>
        </w:rPr>
        <w:t xml:space="preserve">Brand &amp; offer facts </w:t>
      </w:r>
      <w:r>
        <w:rPr>
          <w:rFonts w:ascii="Calibri" w:cs="Calibri" w:eastAsia="Calibri" w:hAnsi="Calibri"/>
          <w:color w:val="222222"/>
          <w:sz w:val="21"/>
          <w:szCs w:val="21"/>
        </w:rPr>
        <w:t xml:space="preserve">— what each brand does, prices we can share, and proof points (1400+ trained, 150+ placed, 4.8 star, 750+ businesses), per audience.</w:t>
      </w:r>
    </w:p>
    <w:p>
      <w:pPr>
        <w:pStyle w:val="ListParagraph"/>
        <w:numPr>
          <w:ilvl w:val="0"/>
          <w:numId w:val="2"/>
        </w:numPr>
        <w:spacing w:after="70" w:line="272"/>
      </w:pPr>
      <w:r>
        <w:rPr>
          <w:rFonts w:ascii="Calibri" w:cs="Calibri" w:eastAsia="Calibri" w:hAnsi="Calibri"/>
          <w:b/>
          <w:bCs/>
          <w:color w:val="1B263B"/>
          <w:sz w:val="21"/>
          <w:szCs w:val="21"/>
        </w:rPr>
        <w:t xml:space="preserve">Objection to approved-answer pairs </w:t>
      </w:r>
      <w:r>
        <w:rPr>
          <w:rFonts w:ascii="Calibri" w:cs="Calibri" w:eastAsia="Calibri" w:hAnsi="Calibri"/>
          <w:color w:val="222222"/>
          <w:sz w:val="21"/>
          <w:szCs w:val="21"/>
        </w:rPr>
        <w:t xml:space="preserve">— when a prospect says "too costly" or "we already have an agency", the AI replies with your pre-approved answer instead of improvising.</w:t>
      </w:r>
    </w:p>
    <w:p>
      <w:pPr>
        <w:pStyle w:val="ListParagraph"/>
        <w:numPr>
          <w:ilvl w:val="0"/>
          <w:numId w:val="2"/>
        </w:numPr>
        <w:spacing w:after="70" w:line="272"/>
      </w:pPr>
      <w:r>
        <w:rPr>
          <w:rFonts w:ascii="Calibri" w:cs="Calibri" w:eastAsia="Calibri" w:hAnsi="Calibri"/>
          <w:b/>
          <w:bCs/>
          <w:color w:val="1B263B"/>
          <w:sz w:val="21"/>
          <w:szCs w:val="21"/>
        </w:rPr>
        <w:t xml:space="preserve">Editable prompts </w:t>
      </w:r>
      <w:r>
        <w:rPr>
          <w:rFonts w:ascii="Calibri" w:cs="Calibri" w:eastAsia="Calibri" w:hAnsi="Calibri"/>
          <w:color w:val="222222"/>
          <w:sz w:val="21"/>
          <w:szCs w:val="21"/>
        </w:rPr>
        <w:t xml:space="preserve">— the tone and rules for each AI job, tuned from a screen so the voice can change without touching a workflow.</w:t>
      </w:r>
    </w:p>
    <w:p>
      <w:pPr>
        <w:spacing w:after="60"/>
      </w:pPr>
      <w:r>
        <w:rPr>
          <w:rFonts w:ascii="Calibri" w:cs="Calibri" w:eastAsia="Calibri" w:hAnsi="Calibri"/>
        </w:rPr>
        <w:t xml:space="preserve"/>
      </w:r>
    </w:p>
    <w:p>
      <w:pPr>
        <w:spacing w:after="120" w:before="0" w:line="276"/>
      </w:pPr>
      <w:r>
        <w:rPr>
          <w:rFonts w:ascii="Calibri" w:cs="Calibri" w:eastAsia="Calibri" w:hAnsi="Calibri"/>
          <w:b w:val="false"/>
          <w:bCs w:val="false"/>
          <w:i w:val="false"/>
          <w:iCs w:val="false"/>
          <w:color w:val="222222"/>
          <w:sz w:val="21"/>
          <w:szCs w:val="21"/>
        </w:rPr>
        <w:t xml:space="preserve">Change a price or a proof point once in the Brain, and every future message and reply updates. AllianceOS pulls its brand facts from the LeadOS AI Brain so there is one source of truth, never two.</w:t>
      </w:r>
    </w:p>
    <w:p>
      <w:pPr>
        <w:pStyle w:val="Heading2"/>
        <w:spacing w:after="100" w:before="240"/>
      </w:pPr>
      <w:r>
        <w:rPr>
          <w:rFonts w:ascii="Calibri" w:cs="Calibri" w:eastAsia="Calibri" w:hAnsi="Calibri"/>
          <w:b/>
          <w:bCs/>
          <w:color w:val="C0392B"/>
          <w:sz w:val="24"/>
          <w:szCs w:val="24"/>
        </w:rPr>
        <w:t xml:space="preserve">5. The follow-up sequence</w:t>
      </w:r>
    </w:p>
    <w:p>
      <w:pPr>
        <w:spacing w:after="100" w:before="0" w:line="276"/>
      </w:pPr>
      <w:r>
        <w:rPr>
          <w:rFonts w:ascii="Calibri" w:cs="Calibri" w:eastAsia="Calibri" w:hAnsi="Calibri"/>
          <w:b w:val="false"/>
          <w:bCs w:val="false"/>
          <w:i w:val="false"/>
          <w:iCs w:val="false"/>
          <w:color w:val="222222"/>
          <w:sz w:val="21"/>
          <w:szCs w:val="21"/>
        </w:rPr>
        <w:t xml:space="preserve">Most people do not reply to the first message. AllianceOS sends up to four messages, spaced out, and stops the moment someone replies:</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1400"/>
        <w:gridCol w:w="1600"/>
        <w:gridCol w:w="6360"/>
      </w:tblGrid>
      <w:tr>
        <w:tc>
          <w:tcPr>
            <w:tcW w:type="dxa" w:w="14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Touch</w:t>
            </w:r>
          </w:p>
        </w:tc>
        <w:tc>
          <w:tcPr>
            <w:tcW w:type="dxa" w:w="16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When</w:t>
            </w:r>
          </w:p>
        </w:tc>
        <w:tc>
          <w:tcPr>
            <w:tcW w:type="dxa" w:w="63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Purpose</w:t>
            </w:r>
          </w:p>
        </w:tc>
      </w:tr>
      <w:tr>
        <w:tc>
          <w:tcPr>
            <w:tcW w:type="dxa" w:w="1400"/>
            <w:shd w:fill="E7EBF0" w:color="auto" w:val="clear"/>
            <w:tcMar>
              <w:top w:type="dxa" w:w="60"/>
              <w:left w:type="dxa" w:w="110"/>
              <w:bottom w:type="dxa" w:w="60"/>
              <w:right w:type="dxa" w:w="110"/>
            </w:tcMar>
          </w:tcPr>
          <w:p>
            <w:pPr>
              <w:spacing w:after="0" w:line="264"/>
              <w:jc w:val="center"/>
            </w:pPr>
            <w:r>
              <w:rPr>
                <w:rFonts w:ascii="Calibri" w:cs="Calibri" w:eastAsia="Calibri" w:hAnsi="Calibri"/>
                <w:b/>
                <w:bCs/>
                <w:color w:val="222222"/>
                <w:sz w:val="20"/>
                <w:szCs w:val="20"/>
              </w:rPr>
              <w:t xml:space="preserve">1</w:t>
            </w:r>
          </w:p>
        </w:tc>
        <w:tc>
          <w:tcPr>
            <w:tcW w:type="dxa" w:w="1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Day 0</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Introduction + one clear ask</w:t>
            </w:r>
          </w:p>
        </w:tc>
      </w:tr>
      <w:tr>
        <w:tc>
          <w:tcPr>
            <w:tcW w:type="dxa" w:w="1400"/>
            <w:shd w:fill="E7EBF0" w:color="auto" w:val="clear"/>
            <w:tcMar>
              <w:top w:type="dxa" w:w="60"/>
              <w:left w:type="dxa" w:w="110"/>
              <w:bottom w:type="dxa" w:w="60"/>
              <w:right w:type="dxa" w:w="110"/>
            </w:tcMar>
          </w:tcPr>
          <w:p>
            <w:pPr>
              <w:spacing w:after="0" w:line="264"/>
              <w:jc w:val="center"/>
            </w:pPr>
            <w:r>
              <w:rPr>
                <w:rFonts w:ascii="Calibri" w:cs="Calibri" w:eastAsia="Calibri" w:hAnsi="Calibri"/>
                <w:b/>
                <w:bCs/>
                <w:color w:val="222222"/>
                <w:sz w:val="20"/>
                <w:szCs w:val="20"/>
              </w:rPr>
              <w:t xml:space="preserve">2</w:t>
            </w:r>
          </w:p>
        </w:tc>
        <w:tc>
          <w:tcPr>
            <w:tcW w:type="dxa" w:w="1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Day 2</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Short, friendly reminder</w:t>
            </w:r>
          </w:p>
        </w:tc>
      </w:tr>
      <w:tr>
        <w:tc>
          <w:tcPr>
            <w:tcW w:type="dxa" w:w="1400"/>
            <w:shd w:fill="E7EBF0" w:color="auto" w:val="clear"/>
            <w:tcMar>
              <w:top w:type="dxa" w:w="60"/>
              <w:left w:type="dxa" w:w="110"/>
              <w:bottom w:type="dxa" w:w="60"/>
              <w:right w:type="dxa" w:w="110"/>
            </w:tcMar>
          </w:tcPr>
          <w:p>
            <w:pPr>
              <w:spacing w:after="0" w:line="264"/>
              <w:jc w:val="center"/>
            </w:pPr>
            <w:r>
              <w:rPr>
                <w:rFonts w:ascii="Calibri" w:cs="Calibri" w:eastAsia="Calibri" w:hAnsi="Calibri"/>
                <w:b/>
                <w:bCs/>
                <w:color w:val="222222"/>
                <w:sz w:val="20"/>
                <w:szCs w:val="20"/>
              </w:rPr>
              <w:t xml:space="preserve">3</w:t>
            </w:r>
          </w:p>
        </w:tc>
        <w:tc>
          <w:tcPr>
            <w:tcW w:type="dxa" w:w="1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Day 5</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New angle + proof (1400+ trained, 150+ placed, 4.8 star)</w:t>
            </w:r>
          </w:p>
        </w:tc>
      </w:tr>
      <w:tr>
        <w:tc>
          <w:tcPr>
            <w:tcW w:type="dxa" w:w="1400"/>
            <w:shd w:fill="E7EBF0" w:color="auto" w:val="clear"/>
            <w:tcMar>
              <w:top w:type="dxa" w:w="60"/>
              <w:left w:type="dxa" w:w="110"/>
              <w:bottom w:type="dxa" w:w="60"/>
              <w:right w:type="dxa" w:w="110"/>
            </w:tcMar>
          </w:tcPr>
          <w:p>
            <w:pPr>
              <w:spacing w:after="0" w:line="264"/>
              <w:jc w:val="center"/>
            </w:pPr>
            <w:r>
              <w:rPr>
                <w:rFonts w:ascii="Calibri" w:cs="Calibri" w:eastAsia="Calibri" w:hAnsi="Calibri"/>
                <w:b/>
                <w:bCs/>
                <w:color w:val="222222"/>
                <w:sz w:val="20"/>
                <w:szCs w:val="20"/>
              </w:rPr>
              <w:t xml:space="preserve">4</w:t>
            </w:r>
          </w:p>
        </w:tc>
        <w:tc>
          <w:tcPr>
            <w:tcW w:type="dxa" w:w="1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Day 9</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Polite "break-up" message — this one pulls the most replies</w:t>
            </w:r>
          </w:p>
        </w:tc>
      </w:tr>
    </w:tbl>
    <w:p>
      <w:pPr>
        <w:spacing w:after="10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6. The safety guards</w:t>
      </w:r>
    </w:p>
    <w:p>
      <w:pPr>
        <w:spacing w:after="100" w:before="0" w:line="276"/>
      </w:pPr>
      <w:r>
        <w:rPr>
          <w:rFonts w:ascii="Calibri" w:cs="Calibri" w:eastAsia="Calibri" w:hAnsi="Calibri"/>
          <w:b w:val="false"/>
          <w:bCs w:val="false"/>
          <w:i w:val="false"/>
          <w:iCs w:val="false"/>
          <w:color w:val="222222"/>
          <w:sz w:val="21"/>
          <w:szCs w:val="21"/>
        </w:rPr>
        <w:t xml:space="preserve">The most important part. Cold messaging can get a phone number banned or an email domain marked as spam. These guards prevent that (full detail in Part 3):</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Separate, isolated numbers and email domain — never our main ones.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Slow warm-up — new numbers start with very few messages a day and build up.</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A quality monitor that auto-pauses any number showing warning signs.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A suppression list so we never message someone who said no.</w:t>
      </w:r>
    </w:p>
    <w:p>
      <w:pPr>
        <w:spacing w:after="6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7. The reply handler &amp; LeadOS connection</w:t>
      </w:r>
    </w:p>
    <w:p>
      <w:pPr>
        <w:spacing w:after="120" w:before="0" w:line="276"/>
      </w:pPr>
      <w:r>
        <w:rPr>
          <w:rFonts w:ascii="Calibri" w:cs="Calibri" w:eastAsia="Calibri" w:hAnsi="Calibri"/>
          <w:b w:val="false"/>
          <w:bCs w:val="false"/>
          <w:i w:val="false"/>
          <w:iCs w:val="false"/>
          <w:color w:val="222222"/>
          <w:sz w:val="21"/>
          <w:szCs w:val="21"/>
        </w:rPr>
        <w:t xml:space="preserve">When anyone replies, AllianceOS immediately stops messaging them, reads their reply with AI, and pushes it into the LeadOS inbox with a suggested response — so Kamar or Karthika can close the deal. Nothing is ever lost or forgotten.</w:t>
      </w:r>
    </w:p>
    <w:p>
      <w:pPr>
        <w:pStyle w:val="Heading2"/>
        <w:spacing w:after="100" w:before="240"/>
      </w:pPr>
      <w:r>
        <w:rPr>
          <w:rFonts w:ascii="Calibri" w:cs="Calibri" w:eastAsia="Calibri" w:hAnsi="Calibri"/>
          <w:b/>
          <w:bCs/>
          <w:color w:val="C0392B"/>
          <w:sz w:val="24"/>
          <w:szCs w:val="24"/>
        </w:rPr>
        <w:t xml:space="preserve">Who does what</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2600"/>
        <w:gridCol w:w="6760"/>
      </w:tblGrid>
      <w:tr>
        <w:tc>
          <w:tcPr>
            <w:tcW w:type="dxa" w:w="26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Person</w:t>
            </w:r>
          </w:p>
        </w:tc>
        <w:tc>
          <w:tcPr>
            <w:tcW w:type="dxa" w:w="67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Responsibility</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Developer</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Builds the whole system, workflows, and safety guards</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Kamar / Karthika</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Supply prospect lists, approve AI-drafted replies, close deals</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AllianceOS (the tool)</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Sends, follows up, protects the numbers, routes replies</w:t>
            </w:r>
          </w:p>
        </w:tc>
      </w:tr>
    </w:tbl>
    <w:p>
      <w:r>
        <w:br w:type="page"/>
      </w:r>
    </w:p>
    <w:p>
      <w:pPr>
        <w:pStyle w:val="Heading1"/>
        <w:pBdr>
          <w:bottom w:val="single" w:color="C0392B" w:sz="14" w:space="4"/>
        </w:pBdr>
        <w:spacing w:after="140" w:before="320"/>
      </w:pPr>
      <w:r>
        <w:rPr>
          <w:rFonts w:ascii="Calibri" w:cs="Calibri" w:eastAsia="Calibri" w:hAnsi="Calibri"/>
          <w:b/>
          <w:bCs/>
          <w:color w:val="0D1B2A"/>
          <w:sz w:val="30"/>
          <w:szCs w:val="30"/>
        </w:rPr>
        <w:t xml:space="preserve">Part 3 — The technical build</w:t>
      </w:r>
    </w:p>
    <w:p>
      <w:pPr>
        <w:spacing w:after="120" w:before="0" w:line="276"/>
      </w:pPr>
      <w:r>
        <w:rPr>
          <w:rFonts w:ascii="Calibri" w:cs="Calibri" w:eastAsia="Calibri" w:hAnsi="Calibri"/>
          <w:b w:val="false"/>
          <w:bCs w:val="false"/>
          <w:i w:val="false"/>
          <w:iCs w:val="false"/>
          <w:color w:val="222222"/>
          <w:sz w:val="21"/>
          <w:szCs w:val="21"/>
        </w:rPr>
        <w:t xml:space="preserve">This part is for the developer. AllianceOS is built as a module inside LeadOS v3, using the same stack we already run.</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2600"/>
        <w:gridCol w:w="6760"/>
      </w:tblGrid>
      <w:tr>
        <w:tc>
          <w:tcPr>
            <w:tcW w:type="dxa" w:w="26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Layer</w:t>
            </w:r>
          </w:p>
        </w:tc>
        <w:tc>
          <w:tcPr>
            <w:tcW w:type="dxa" w:w="67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Technology</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Frontend</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React + Vite (new AllianceOS section in LeadOS)</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Backend</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Node.js + Express</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Database</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PostgreSQL (leados_db)</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Automation</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n8n (self-hosted) — 8 workflows</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AI</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Grok 3 via HTTP node in n8n</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WhatsApp</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Meta WhatsApp Cloud API (direct)</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Email</w:t>
            </w:r>
          </w:p>
        </w:tc>
        <w:tc>
          <w:tcPr>
            <w:tcW w:type="dxa" w:w="67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Cold domain via SES / Postmark (SPF+DKIM+DMARC)</w:t>
            </w:r>
          </w:p>
        </w:tc>
      </w:tr>
    </w:tbl>
    <w:p>
      <w:pPr>
        <w:spacing w:after="12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3.1 The safety rules — non-negotiable</w:t>
      </w:r>
    </w:p>
    <w:tbl>
      <w:tblPr>
        <w:tblW w:type="dxa" w:w="9360"/>
        <w:tblBorders>
          <w:top w:val="none"/>
          <w:left w:val="single" w:color="C0392B" w:sz="24"/>
          <w:bottom w:val="none"/>
          <w:right w:val="none"/>
          <w:insideH w:val="none"/>
          <w:insideV w:val="none"/>
        </w:tblBorders>
      </w:tblPr>
      <w:tblGrid>
        <w:gridCol w:w="9360"/>
      </w:tblGrid>
      <w:tr>
        <w:tc>
          <w:tcPr>
            <w:tcW w:type="dxa" w:w="9360"/>
            <w:shd w:fill="FBEEEC" w:color="auto" w:val="clear"/>
            <w:tcMar>
              <w:top w:type="dxa" w:w="130"/>
              <w:left w:type="dxa" w:w="200"/>
              <w:bottom w:type="dxa" w:w="130"/>
              <w:right w:type="dxa" w:w="160"/>
            </w:tcMar>
          </w:tcPr>
          <w:p>
            <w:pPr>
              <w:spacing w:after="60"/>
            </w:pPr>
            <w:r>
              <w:rPr>
                <w:rFonts w:ascii="Calibri" w:cs="Calibri" w:eastAsia="Calibri" w:hAnsi="Calibri"/>
                <w:b/>
                <w:bCs/>
                <w:color w:val="C0392B"/>
                <w:sz w:val="21"/>
                <w:szCs w:val="21"/>
              </w:rPr>
              <w:t xml:space="preserve">These rules keep the tool alive. Breaking any one can ban a number or poison our real email domain.</w:t>
            </w:r>
          </w:p>
          <w:p>
            <w:pPr>
              <w:spacing w:after="40" w:line="268"/>
            </w:pPr>
            <w:r>
              <w:rPr>
                <w:rFonts w:ascii="Calibri" w:cs="Calibri" w:eastAsia="Calibri" w:hAnsi="Calibri"/>
                <w:b/>
                <w:bCs/>
                <w:color w:val="C0392B"/>
                <w:sz w:val="20"/>
                <w:szCs w:val="20"/>
              </w:rPr>
              <w:t xml:space="preserve">1.  </w:t>
            </w:r>
            <w:r>
              <w:rPr>
                <w:rFonts w:ascii="Calibri" w:cs="Calibri" w:eastAsia="Calibri" w:hAnsi="Calibri"/>
                <w:color w:val="333333"/>
                <w:sz w:val="20"/>
                <w:szCs w:val="20"/>
              </w:rPr>
              <w:t xml:space="preserve">LeadOS number 99445 09441 is sacred — inbound only. AllianceOS NEVER cold-sends from it.</w:t>
            </w:r>
          </w:p>
          <w:p>
            <w:pPr>
              <w:spacing w:after="40" w:line="268"/>
            </w:pPr>
            <w:r>
              <w:rPr>
                <w:rFonts w:ascii="Calibri" w:cs="Calibri" w:eastAsia="Calibri" w:hAnsi="Calibri"/>
                <w:b/>
                <w:bCs/>
                <w:color w:val="C0392B"/>
                <w:sz w:val="20"/>
                <w:szCs w:val="20"/>
              </w:rPr>
              <w:t xml:space="preserve">2.  </w:t>
            </w:r>
            <w:r>
              <w:rPr>
                <w:rFonts w:ascii="Calibri" w:cs="Calibri" w:eastAsia="Calibri" w:hAnsi="Calibri"/>
                <w:color w:val="333333"/>
                <w:sz w:val="20"/>
                <w:szCs w:val="20"/>
              </w:rPr>
              <w:t xml:space="preserve">AllianceOS WhatsApp uses its own number(s), separate from LeadOS. A small pool (start with 1 + 1 backup) is for failover — all numbers share one daily limit, so extra numbers add safety, not volume.</w:t>
            </w:r>
          </w:p>
          <w:p>
            <w:pPr>
              <w:spacing w:after="40" w:line="268"/>
            </w:pPr>
            <w:r>
              <w:rPr>
                <w:rFonts w:ascii="Calibri" w:cs="Calibri" w:eastAsia="Calibri" w:hAnsi="Calibri"/>
                <w:b/>
                <w:bCs/>
                <w:color w:val="C0392B"/>
                <w:sz w:val="20"/>
                <w:szCs w:val="20"/>
              </w:rPr>
              <w:t xml:space="preserve">3.  </w:t>
            </w:r>
            <w:r>
              <w:rPr>
                <w:rFonts w:ascii="Calibri" w:cs="Calibri" w:eastAsia="Calibri" w:hAnsi="Calibri"/>
                <w:color w:val="333333"/>
                <w:sz w:val="20"/>
                <w:szCs w:val="20"/>
              </w:rPr>
              <w:t xml:space="preserve">Cold email NEVER sends from @abmgroups.org — use a separate domain (e.g. getabm.in).</w:t>
            </w:r>
          </w:p>
          <w:p>
            <w:pPr>
              <w:spacing w:after="40" w:line="268"/>
            </w:pPr>
            <w:r>
              <w:rPr>
                <w:rFonts w:ascii="Calibri" w:cs="Calibri" w:eastAsia="Calibri" w:hAnsi="Calibri"/>
                <w:b/>
                <w:bCs/>
                <w:color w:val="C0392B"/>
                <w:sz w:val="20"/>
                <w:szCs w:val="20"/>
              </w:rPr>
              <w:t xml:space="preserve">4.  </w:t>
            </w:r>
            <w:r>
              <w:rPr>
                <w:rFonts w:ascii="Calibri" w:cs="Calibri" w:eastAsia="Calibri" w:hAnsi="Calibri"/>
                <w:color w:val="333333"/>
                <w:sz w:val="20"/>
                <w:szCs w:val="20"/>
              </w:rPr>
              <w:t xml:space="preserve">Every number/inbox warms up slowly. No number sends 100/day — ceiling is ~80 WA / ~50 email.</w:t>
            </w:r>
          </w:p>
          <w:p>
            <w:pPr>
              <w:spacing w:after="40" w:line="268"/>
            </w:pPr>
            <w:r>
              <w:rPr>
                <w:rFonts w:ascii="Calibri" w:cs="Calibri" w:eastAsia="Calibri" w:hAnsi="Calibri"/>
                <w:b/>
                <w:bCs/>
                <w:color w:val="C0392B"/>
                <w:sz w:val="20"/>
                <w:szCs w:val="20"/>
              </w:rPr>
              <w:t xml:space="preserve">5.  </w:t>
            </w:r>
            <w:r>
              <w:rPr>
                <w:rFonts w:ascii="Calibri" w:cs="Calibri" w:eastAsia="Calibri" w:hAnsi="Calibri"/>
                <w:color w:val="333333"/>
                <w:sz w:val="20"/>
                <w:szCs w:val="20"/>
              </w:rPr>
              <w:t xml:space="preserve">Stop on reply. Stop on suppression. Never exceed 4 touches.</w:t>
            </w:r>
          </w:p>
          <w:p>
            <w:pPr>
              <w:spacing w:after="40" w:line="268"/>
            </w:pPr>
            <w:r>
              <w:rPr>
                <w:rFonts w:ascii="Calibri" w:cs="Calibri" w:eastAsia="Calibri" w:hAnsi="Calibri"/>
                <w:b/>
                <w:bCs/>
                <w:color w:val="C0392B"/>
                <w:sz w:val="20"/>
                <w:szCs w:val="20"/>
              </w:rPr>
              <w:t xml:space="preserve">6.  </w:t>
            </w:r>
            <w:r>
              <w:rPr>
                <w:rFonts w:ascii="Calibri" w:cs="Calibri" w:eastAsia="Calibri" w:hAnsi="Calibri"/>
                <w:color w:val="333333"/>
                <w:sz w:val="20"/>
                <w:szCs w:val="20"/>
              </w:rPr>
              <w:t xml:space="preserve">The quality monitor can auto-pause any number before it gets banned.</w:t>
            </w:r>
          </w:p>
          <w:p>
            <w:pPr>
              <w:spacing w:after="40" w:line="268"/>
            </w:pPr>
            <w:r>
              <w:rPr>
                <w:rFonts w:ascii="Calibri" w:cs="Calibri" w:eastAsia="Calibri" w:hAnsi="Calibri"/>
                <w:b/>
                <w:bCs/>
                <w:color w:val="C0392B"/>
                <w:sz w:val="20"/>
                <w:szCs w:val="20"/>
              </w:rPr>
              <w:t xml:space="preserve">7.  </w:t>
            </w:r>
            <w:r>
              <w:rPr>
                <w:rFonts w:ascii="Calibri" w:cs="Calibri" w:eastAsia="Calibri" w:hAnsi="Calibri"/>
                <w:color w:val="333333"/>
                <w:sz w:val="20"/>
                <w:szCs w:val="20"/>
              </w:rPr>
              <w:t xml:space="preserve">Every reply routes into the LeadOS inbox — nothing rots unanswered.</w:t>
            </w:r>
          </w:p>
        </w:tc>
      </w:tr>
    </w:tbl>
    <w:p>
      <w:pPr>
        <w:spacing w:after="12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3.2 Infrastructure to set up first</w:t>
      </w:r>
    </w:p>
    <w:p>
      <w:pPr>
        <w:pStyle w:val="Heading3"/>
        <w:spacing w:after="80" w:before="160"/>
      </w:pPr>
      <w:r>
        <w:rPr>
          <w:rFonts w:ascii="Calibri" w:cs="Calibri" w:eastAsia="Calibri" w:hAnsi="Calibri"/>
          <w:b/>
          <w:bCs/>
          <w:color w:val="1B263B"/>
          <w:sz w:val="22"/>
          <w:szCs w:val="22"/>
        </w:rPr>
        <w:t xml:space="preserve">WhatsApp number pool</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Start with 1 well-warmed number + 1 backup (separate Meta WhatsApp Business accounts, own SIMs). All numbers share one portfolio daily limit, so a pool is for failover, not more volume.</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Store each number’s credentials, quality rating, daily counter, and warm-up stage in the database.</w:t>
      </w:r>
    </w:p>
    <w:p>
      <w:pPr>
        <w:pStyle w:val="Heading3"/>
        <w:spacing w:after="80" w:before="160"/>
      </w:pPr>
      <w:r>
        <w:rPr>
          <w:rFonts w:ascii="Calibri" w:cs="Calibri" w:eastAsia="Calibri" w:hAnsi="Calibri"/>
          <w:b/>
          <w:bCs/>
          <w:color w:val="1B263B"/>
          <w:sz w:val="22"/>
          <w:szCs w:val="22"/>
        </w:rPr>
        <w:t xml:space="preserve">Cold email domain</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Buy a separate domain (getabm.in), NOT the real one.</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Configure SPF, DKIM, DMARC correctly — deliverability depends on this.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Create 2–3 sending inboxes on that domain.</w:t>
      </w:r>
    </w:p>
    <w:p>
      <w:pPr>
        <w:pStyle w:val="Heading3"/>
        <w:spacing w:after="80" w:before="160"/>
      </w:pPr>
      <w:r>
        <w:rPr>
          <w:rFonts w:ascii="Calibri" w:cs="Calibri" w:eastAsia="Calibri" w:hAnsi="Calibri"/>
          <w:b/>
          <w:bCs/>
          <w:color w:val="1B263B"/>
          <w:sz w:val="22"/>
          <w:szCs w:val="22"/>
        </w:rPr>
        <w:t xml:space="preserve">Warm-up ramp (enforced in code)</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2000"/>
        <w:gridCol w:w="3680"/>
        <w:gridCol w:w="3680"/>
      </w:tblGrid>
      <w:tr>
        <w:tc>
          <w:tcPr>
            <w:tcW w:type="dxa" w:w="20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Week</w:t>
            </w:r>
          </w:p>
        </w:tc>
        <w:tc>
          <w:tcPr>
            <w:tcW w:type="dxa" w:w="368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WhatsApp / number / day</w:t>
            </w:r>
          </w:p>
        </w:tc>
        <w:tc>
          <w:tcPr>
            <w:tcW w:type="dxa" w:w="368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Email / inbox / day</w:t>
            </w:r>
          </w:p>
        </w:tc>
      </w:tr>
      <w:tr>
        <w:tc>
          <w:tcPr>
            <w:tcW w:type="dxa" w:w="2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Week 1</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10–15 (send to warm/known first)</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~20</w:t>
            </w:r>
          </w:p>
        </w:tc>
      </w:tr>
      <w:tr>
        <w:tc>
          <w:tcPr>
            <w:tcW w:type="dxa" w:w="2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Week 2</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20–30</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~30</w:t>
            </w:r>
          </w:p>
        </w:tc>
      </w:tr>
      <w:tr>
        <w:tc>
          <w:tcPr>
            <w:tcW w:type="dxa" w:w="2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Week 3</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40–50</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~40</w:t>
            </w:r>
          </w:p>
        </w:tc>
      </w:tr>
      <w:tr>
        <w:tc>
          <w:tcPr>
            <w:tcW w:type="dxa" w:w="2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Week 4+</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50–80 steady (never 100)</w:t>
            </w:r>
          </w:p>
        </w:tc>
        <w:tc>
          <w:tcPr>
            <w:tcW w:type="dxa" w:w="368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~50 steady</w:t>
            </w:r>
          </w:p>
        </w:tc>
      </w:tr>
    </w:tbl>
    <w:p>
      <w:pPr>
        <w:spacing w:after="12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3.3 Database tables (PostgreSQL)</w:t>
      </w:r>
    </w:p>
    <w:p>
      <w:pPr>
        <w:spacing w:after="100" w:before="0" w:line="276"/>
      </w:pPr>
      <w:r>
        <w:rPr>
          <w:rFonts w:ascii="Calibri" w:cs="Calibri" w:eastAsia="Calibri" w:hAnsi="Calibri"/>
          <w:b w:val="false"/>
          <w:bCs w:val="false"/>
          <w:i w:val="false"/>
          <w:iCs w:val="false"/>
          <w:color w:val="222222"/>
          <w:sz w:val="21"/>
          <w:szCs w:val="21"/>
        </w:rPr>
        <w:t xml:space="preserve">Nine tables, all prefixed alliance_. Summary below; exact columns follow.</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3000"/>
        <w:gridCol w:w="6360"/>
      </w:tblGrid>
      <w:tr>
        <w:tc>
          <w:tcPr>
            <w:tcW w:type="dxa" w:w="30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Table</w:t>
            </w:r>
          </w:p>
        </w:tc>
        <w:tc>
          <w:tcPr>
            <w:tcW w:type="dxa" w:w="63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Holds</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alliance_numbers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WhatsApp pool: quality, warm-up stage, daily count, status</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alliance_domains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Cold email inboxes: reputation, caps, counts</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alliance_prospects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The people we contact: details, channel, status, score</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alliance_campaigns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 named outreach batch for one audience</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alliance_sequences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The 4-touch cadence rules</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alliance_touches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Every individual message sent + its status</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alliance_replies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Incoming replies + AI intent + AI draft</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alliance_suppression</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Do-not-contact list</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alliance_templates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Base message copy per audience/channel/touch</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alliance_kb</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AI Brain: brand &amp; offer facts per audience</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alliance_objections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Objection to approved-answer pairs</w:t>
            </w:r>
          </w:p>
        </w:tc>
      </w:tr>
      <w:tr>
        <w:tc>
          <w:tcPr>
            <w:tcW w:type="dxa" w:w="30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alliance_prompts</w:t>
            </w:r>
          </w:p>
        </w:tc>
        <w:tc>
          <w:tcPr>
            <w:tcW w:type="dxa" w:w="63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Editable prompt text per AI job/channel</w:t>
            </w:r>
          </w:p>
        </w:tc>
      </w:tr>
    </w:tbl>
    <w:p>
      <w:pPr>
        <w:spacing w:after="100"/>
      </w:pPr>
      <w:r>
        <w:rPr>
          <w:rFonts w:ascii="Calibri" w:cs="Calibri" w:eastAsia="Calibri" w:hAnsi="Calibri"/>
        </w:rPr>
        <w:t xml:space="preserve"/>
      </w:r>
    </w:p>
    <w:p>
      <w:pPr>
        <w:pStyle w:val="Heading3"/>
        <w:spacing w:after="80" w:before="160"/>
      </w:pPr>
      <w:r>
        <w:rPr>
          <w:rFonts w:ascii="Calibri" w:cs="Calibri" w:eastAsia="Calibri" w:hAnsi="Calibri"/>
          <w:b/>
          <w:bCs/>
          <w:color w:val="1B263B"/>
          <w:sz w:val="22"/>
          <w:szCs w:val="22"/>
        </w:rPr>
        <w:t xml:space="preserve">Core table columns</w:t>
      </w:r>
    </w:p>
    <w:tbl>
      <w:tblPr>
        <w:tblW w:type="dxa" w:w="9360"/>
        <w:tblBorders>
          <w:top w:val="single" w:color="CBD5E1" w:sz="4"/>
          <w:left w:val="single" w:color="CBD5E1" w:sz="4"/>
          <w:bottom w:val="single" w:color="CBD5E1" w:sz="4"/>
          <w:right w:val="single" w:color="CBD5E1" w:sz="4"/>
          <w:insideH w:val="none"/>
          <w:insideV w:val="none"/>
        </w:tblBorders>
      </w:tblPr>
      <w:tblGrid>
        <w:gridCol w:w="9360"/>
      </w:tblGrid>
      <w:tr>
        <w:tc>
          <w:tcPr>
            <w:tcW w:type="dxa" w:w="9360"/>
            <w:shd w:fill="F6F8FA" w:color="auto" w:val="clear"/>
            <w:tcMar>
              <w:top w:type="dxa" w:w="120"/>
              <w:left w:type="dxa" w:w="160"/>
              <w:bottom w:type="dxa" w:w="120"/>
              <w:right w:type="dxa" w:w="120"/>
            </w:tcMar>
          </w:tcPr>
          <w:p>
            <w:pPr>
              <w:spacing w:after="0" w:line="250"/>
            </w:pPr>
            <w:r>
              <w:rPr>
                <w:rFonts w:ascii="Consolas" w:cs="Consolas" w:eastAsia="Consolas" w:hAnsi="Consolas"/>
                <w:color w:val="1B263B"/>
                <w:sz w:val="17"/>
                <w:szCs w:val="17"/>
              </w:rPr>
              <w:t xml:space="preserve">alliance_numbers   (id, label, phone_number_id, waba_id, access_token,</w:t>
            </w:r>
          </w:p>
          <w:p>
            <w:pPr>
              <w:spacing w:after="0" w:line="250"/>
            </w:pPr>
            <w:r>
              <w:rPr>
                <w:rFonts w:ascii="Consolas" w:cs="Consolas" w:eastAsia="Consolas" w:hAnsi="Consolas"/>
                <w:color w:val="1B263B"/>
                <w:sz w:val="17"/>
                <w:szCs w:val="17"/>
              </w:rPr>
              <w:t xml:space="preserve">                    quality_rating[green/yellow/red], warmup_stage,</w:t>
            </w:r>
          </w:p>
          <w:p>
            <w:pPr>
              <w:spacing w:after="0" w:line="250"/>
            </w:pPr>
            <w:r>
              <w:rPr>
                <w:rFonts w:ascii="Consolas" w:cs="Consolas" w:eastAsia="Consolas" w:hAnsi="Consolas"/>
                <w:color w:val="1B263B"/>
                <w:sz w:val="17"/>
                <w:szCs w:val="17"/>
              </w:rPr>
              <w:t xml:space="preserve">                    daily_cap, sent_today, status, paused_until, last_reset)</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alliance_domains   (id, inbox_email, provider, warmup_stage, daily_cap,</w:t>
            </w:r>
          </w:p>
          <w:p>
            <w:pPr>
              <w:spacing w:after="0" w:line="250"/>
            </w:pPr>
            <w:r>
              <w:rPr>
                <w:rFonts w:ascii="Consolas" w:cs="Consolas" w:eastAsia="Consolas" w:hAnsi="Consolas"/>
                <w:color w:val="1B263B"/>
                <w:sz w:val="17"/>
                <w:szCs w:val="17"/>
              </w:rPr>
              <w:t xml:space="preserve">                    sent_today, reputation, status, last_reset)</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alliance_prospects (id, campaign_id, audience, name, business_name, phone,</w:t>
            </w:r>
          </w:p>
          <w:p>
            <w:pPr>
              <w:spacing w:after="0" w:line="250"/>
            </w:pPr>
            <w:r>
              <w:rPr>
                <w:rFonts w:ascii="Consolas" w:cs="Consolas" w:eastAsia="Consolas" w:hAnsi="Consolas"/>
                <w:color w:val="1B263B"/>
                <w:sz w:val="17"/>
                <w:szCs w:val="17"/>
              </w:rPr>
              <w:t xml:space="preserve">                    email, industry, location, channel_pref, consent,</w:t>
            </w:r>
          </w:p>
          <w:p>
            <w:pPr>
              <w:spacing w:after="0" w:line="250"/>
            </w:pPr>
            <w:r>
              <w:rPr>
                <w:rFonts w:ascii="Consolas" w:cs="Consolas" w:eastAsia="Consolas" w:hAnsi="Consolas"/>
                <w:color w:val="1B263B"/>
                <w:sz w:val="17"/>
                <w:szCs w:val="17"/>
              </w:rPr>
              <w:t xml:space="preserve">                    source, status, ai_score, suppressed, created_at)</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alliance_touches   (id, prospect_id, campaign_id, touch_no, channel,</w:t>
            </w:r>
          </w:p>
          <w:p>
            <w:pPr>
              <w:spacing w:after="0" w:line="250"/>
            </w:pPr>
            <w:r>
              <w:rPr>
                <w:rFonts w:ascii="Consolas" w:cs="Consolas" w:eastAsia="Consolas" w:hAnsi="Consolas"/>
                <w:color w:val="1B263B"/>
                <w:sz w:val="17"/>
                <w:szCs w:val="17"/>
              </w:rPr>
              <w:t xml:space="preserve">                    number_id, domain_id, message_body, status,</w:t>
            </w:r>
          </w:p>
          <w:p>
            <w:pPr>
              <w:spacing w:after="0" w:line="250"/>
            </w:pPr>
            <w:r>
              <w:rPr>
                <w:rFonts w:ascii="Consolas" w:cs="Consolas" w:eastAsia="Consolas" w:hAnsi="Consolas"/>
                <w:color w:val="1B263B"/>
                <w:sz w:val="17"/>
                <w:szCs w:val="17"/>
              </w:rPr>
              <w:t xml:space="preserve">                    scheduled_at, sent_at, replied_at)</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alliance_replies   (id, prospect_id, channel, body, ai_intent,</w:t>
            </w:r>
          </w:p>
          <w:p>
            <w:pPr>
              <w:spacing w:after="0" w:line="250"/>
            </w:pPr>
            <w:r>
              <w:rPr>
                <w:rFonts w:ascii="Consolas" w:cs="Consolas" w:eastAsia="Consolas" w:hAnsi="Consolas"/>
                <w:color w:val="1B263B"/>
                <w:sz w:val="17"/>
                <w:szCs w:val="17"/>
              </w:rPr>
              <w:t xml:space="preserve">                    ai_draft, routed_to, created_at)</w:t>
            </w:r>
          </w:p>
        </w:tc>
      </w:tr>
    </w:tbl>
    <w:p>
      <w:pPr>
        <w:spacing w:after="12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3.4 How AI connects (Grok 3 inside n8n)</w:t>
      </w:r>
    </w:p>
    <w:p>
      <w:pPr>
        <w:spacing w:after="100" w:before="0" w:line="276"/>
      </w:pPr>
      <w:r>
        <w:rPr>
          <w:rFonts w:ascii="Calibri" w:cs="Calibri" w:eastAsia="Calibri" w:hAnsi="Calibri"/>
          <w:b w:val="false"/>
          <w:bCs w:val="false"/>
          <w:i w:val="false"/>
          <w:iCs w:val="false"/>
          <w:color w:val="222222"/>
          <w:sz w:val="21"/>
          <w:szCs w:val="21"/>
        </w:rPr>
        <w:t xml:space="preserve">AI runs as HTTP-request nodes to Grok 3 — the same pattern already used in LeadOS and Content OS. It has four jobs:</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2600"/>
        <w:gridCol w:w="3200"/>
        <w:gridCol w:w="3560"/>
      </w:tblGrid>
      <w:tr>
        <w:tc>
          <w:tcPr>
            <w:tcW w:type="dxa" w:w="26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AI job</w:t>
            </w:r>
          </w:p>
        </w:tc>
        <w:tc>
          <w:tcPr>
            <w:tcW w:type="dxa" w:w="32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Input</w:t>
            </w:r>
          </w:p>
        </w:tc>
        <w:tc>
          <w:tcPr>
            <w:tcW w:type="dxa" w:w="35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Output</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1. Personalise message</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Prospect row + base template</w:t>
            </w:r>
          </w:p>
        </w:tc>
        <w:tc>
          <w:tcPr>
            <w:tcW w:type="dxa" w:w="35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One tailored message (2–4 lines)</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2. Classify reply</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Incoming reply text</w:t>
            </w:r>
          </w:p>
        </w:tc>
        <w:tc>
          <w:tcPr>
            <w:tcW w:type="dxa" w:w="35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Intent label (interested / question / objection / not-interested)</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3. Draft reply</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Reply + prospect context</w:t>
            </w:r>
          </w:p>
        </w:tc>
        <w:tc>
          <w:tcPr>
            <w:tcW w:type="dxa" w:w="35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Suggested response for HUMAN approval</w:t>
            </w:r>
          </w:p>
        </w:tc>
      </w:tr>
      <w:tr>
        <w:tc>
          <w:tcPr>
            <w:tcW w:type="dxa" w:w="26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4. Score lead</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Full thread + prospect data</w:t>
            </w:r>
          </w:p>
        </w:tc>
        <w:tc>
          <w:tcPr>
            <w:tcW w:type="dxa" w:w="35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Warmth score 0–100</w:t>
            </w:r>
          </w:p>
        </w:tc>
      </w:tr>
    </w:tbl>
    <w:p>
      <w:pPr>
        <w:spacing w:after="80"/>
      </w:pPr>
      <w:r>
        <w:rPr>
          <w:rFonts w:ascii="Calibri" w:cs="Calibri" w:eastAsia="Calibri" w:hAnsi="Calibri"/>
        </w:rPr>
        <w:t xml:space="preserve"/>
      </w:r>
    </w:p>
    <w:tbl>
      <w:tblPr>
        <w:tblW w:type="dxa" w:w="9360"/>
        <w:tblBorders>
          <w:top w:val="none"/>
          <w:left w:val="single" w:color="B8860B" w:sz="24"/>
          <w:bottom w:val="none"/>
          <w:right w:val="none"/>
          <w:insideH w:val="none"/>
          <w:insideV w:val="none"/>
        </w:tblBorders>
      </w:tblPr>
      <w:tblGrid>
        <w:gridCol w:w="9360"/>
      </w:tblGrid>
      <w:tr>
        <w:tc>
          <w:tcPr>
            <w:tcW w:type="dxa" w:w="9360"/>
            <w:shd w:fill="F1F3F5" w:color="auto" w:val="clear"/>
            <w:tcMar>
              <w:top w:type="dxa" w:w="130"/>
              <w:left w:type="dxa" w:w="200"/>
              <w:bottom w:type="dxa" w:w="130"/>
              <w:right w:type="dxa" w:w="160"/>
            </w:tcMar>
          </w:tcPr>
          <w:p>
            <w:pPr>
              <w:spacing w:after="60"/>
            </w:pPr>
            <w:r>
              <w:rPr>
                <w:rFonts w:ascii="Calibri" w:cs="Calibri" w:eastAsia="Calibri" w:hAnsi="Calibri"/>
                <w:b/>
                <w:bCs/>
                <w:color w:val="B8860B"/>
                <w:sz w:val="21"/>
                <w:szCs w:val="21"/>
              </w:rPr>
              <w:t xml:space="preserve">Golden rule for AI</w:t>
            </w:r>
          </w:p>
          <w:p>
            <w:pPr>
              <w:spacing w:after="40" w:line="268"/>
            </w:pPr>
            <w:r>
              <w:rPr>
                <w:rFonts w:ascii="Calibri" w:cs="Calibri" w:eastAsia="Calibri" w:hAnsi="Calibri"/>
                <w:color w:val="333333"/>
                <w:sz w:val="20"/>
                <w:szCs w:val="20"/>
              </w:rPr>
              <w:t xml:space="preserve">The AI never auto-sends a reply. It only drafts. Every reply is approved (or edited) by a human in the LeadOS inbox before it goes out. This protects tone and keeps us compliant.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1B263B"/>
          <w:sz w:val="22"/>
          <w:szCs w:val="22"/>
        </w:rPr>
        <w:t xml:space="preserve">Example prompt — personalise (Job 1)</w:t>
      </w:r>
    </w:p>
    <w:tbl>
      <w:tblPr>
        <w:tblW w:type="dxa" w:w="9360"/>
        <w:tblBorders>
          <w:top w:val="single" w:color="CBD5E1" w:sz="4"/>
          <w:left w:val="single" w:color="CBD5E1" w:sz="4"/>
          <w:bottom w:val="single" w:color="CBD5E1" w:sz="4"/>
          <w:right w:val="single" w:color="CBD5E1" w:sz="4"/>
          <w:insideH w:val="none"/>
          <w:insideV w:val="none"/>
        </w:tblBorders>
      </w:tblPr>
      <w:tblGrid>
        <w:gridCol w:w="9360"/>
      </w:tblGrid>
      <w:tr>
        <w:tc>
          <w:tcPr>
            <w:tcW w:type="dxa" w:w="9360"/>
            <w:shd w:fill="F6F8FA" w:color="auto" w:val="clear"/>
            <w:tcMar>
              <w:top w:type="dxa" w:w="120"/>
              <w:left w:type="dxa" w:w="160"/>
              <w:bottom w:type="dxa" w:w="120"/>
              <w:right w:type="dxa" w:w="120"/>
            </w:tcMar>
          </w:tcPr>
          <w:p>
            <w:pPr>
              <w:spacing w:after="0" w:line="250"/>
            </w:pPr>
            <w:r>
              <w:rPr>
                <w:rFonts w:ascii="Consolas" w:cs="Consolas" w:eastAsia="Consolas" w:hAnsi="Consolas"/>
                <w:color w:val="1B263B"/>
                <w:sz w:val="17"/>
                <w:szCs w:val="17"/>
              </w:rPr>
              <w:t xml:space="preserve">SYSTEM: You write B2B outreach for ABM Groups (Pondicherry).</w:t>
            </w:r>
          </w:p>
          <w:p>
            <w:pPr>
              <w:spacing w:after="0" w:line="250"/>
            </w:pPr>
            <w:r>
              <w:rPr>
                <w:rFonts w:ascii="Consolas" w:cs="Consolas" w:eastAsia="Consolas" w:hAnsi="Consolas"/>
                <w:color w:val="1B263B"/>
                <w:sz w:val="17"/>
                <w:szCs w:val="17"/>
              </w:rPr>
              <w:t xml:space="preserve">Tone: warm, direct, Tanglish for SMB / formal for college &amp; HR.</w:t>
            </w:r>
          </w:p>
          <w:p>
            <w:pPr>
              <w:spacing w:after="0" w:line="250"/>
            </w:pPr>
            <w:r>
              <w:rPr>
                <w:rFonts w:ascii="Consolas" w:cs="Consolas" w:eastAsia="Consolas" w:hAnsi="Consolas"/>
                <w:color w:val="1B263B"/>
                <w:sz w:val="17"/>
                <w:szCs w:val="17"/>
              </w:rPr>
              <w:t xml:space="preserve">Max 60 words. One clear CTA. No hype. Use only proof provided.</w:t>
            </w:r>
          </w:p>
          <w:p>
            <w:pPr>
              <w:spacing w:after="0" w:line="250"/>
            </w:pPr>
            <w:r>
              <w:rPr>
                <w:rFonts w:ascii="Consolas" w:cs="Consolas" w:eastAsia="Consolas" w:hAnsi="Consolas"/>
                <w:color w:val="1B263B"/>
                <w:sz w:val="17"/>
                <w:szCs w:val="17"/>
              </w:rPr>
              <w:t xml:space="preserve"> </w:t>
            </w:r>
          </w:p>
          <w:p>
            <w:pPr>
              <w:spacing w:after="0" w:line="250"/>
            </w:pPr>
            <w:r>
              <w:rPr>
                <w:rFonts w:ascii="Consolas" w:cs="Consolas" w:eastAsia="Consolas" w:hAnsi="Consolas"/>
                <w:color w:val="1B263B"/>
                <w:sz w:val="17"/>
                <w:szCs w:val="17"/>
              </w:rPr>
              <w:t xml:space="preserve">USER:</w:t>
            </w:r>
          </w:p>
          <w:p>
            <w:pPr>
              <w:spacing w:after="0" w:line="250"/>
            </w:pPr>
            <w:r>
              <w:rPr>
                <w:rFonts w:ascii="Consolas" w:cs="Consolas" w:eastAsia="Consolas" w:hAnsi="Consolas"/>
                <w:color w:val="1B263B"/>
                <w:sz w:val="17"/>
                <w:szCs w:val="17"/>
              </w:rPr>
              <w:t xml:space="preserve">  Audience: {{audience}}   Touch: {{touch_no}} ({{purpose}})</w:t>
            </w:r>
          </w:p>
          <w:p>
            <w:pPr>
              <w:spacing w:after="0" w:line="250"/>
            </w:pPr>
            <w:r>
              <w:rPr>
                <w:rFonts w:ascii="Consolas" w:cs="Consolas" w:eastAsia="Consolas" w:hAnsi="Consolas"/>
                <w:color w:val="1B263B"/>
                <w:sz w:val="17"/>
                <w:szCs w:val="17"/>
              </w:rPr>
              <w:t xml:space="preserve">  Prospect: {{name}}, {{business_name}}, {{industry}}, {{location}}</w:t>
            </w:r>
          </w:p>
          <w:p>
            <w:pPr>
              <w:spacing w:after="0" w:line="250"/>
            </w:pPr>
            <w:r>
              <w:rPr>
                <w:rFonts w:ascii="Consolas" w:cs="Consolas" w:eastAsia="Consolas" w:hAnsi="Consolas"/>
                <w:color w:val="1B263B"/>
                <w:sz w:val="17"/>
                <w:szCs w:val="17"/>
              </w:rPr>
              <w:t xml:space="preserve">  Base template: {{template_body}}</w:t>
            </w:r>
          </w:p>
          <w:p>
            <w:pPr>
              <w:spacing w:after="0" w:line="250"/>
            </w:pPr>
            <w:r>
              <w:rPr>
                <w:rFonts w:ascii="Consolas" w:cs="Consolas" w:eastAsia="Consolas" w:hAnsi="Consolas"/>
                <w:color w:val="1B263B"/>
                <w:sz w:val="17"/>
                <w:szCs w:val="17"/>
              </w:rPr>
              <w:t xml:space="preserve">  Proof allowed: 1400+ trained, 150+ placed, 4.8 star, 750+ businesses.</w:t>
            </w:r>
          </w:p>
          <w:p>
            <w:pPr>
              <w:spacing w:after="0" w:line="250"/>
            </w:pPr>
            <w:r>
              <w:rPr>
                <w:rFonts w:ascii="Consolas" w:cs="Consolas" w:eastAsia="Consolas" w:hAnsi="Consolas"/>
                <w:color w:val="1B263B"/>
                <w:sz w:val="17"/>
                <w:szCs w:val="17"/>
              </w:rPr>
              <w:t xml:space="preserve">  Return ONLY the final message text.</w:t>
            </w:r>
          </w:p>
        </w:tc>
      </w:tr>
    </w:tbl>
    <w:p>
      <w:pPr>
        <w:spacing w:after="12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3.5 The AI Brain / Knowledge Base</w:t>
      </w:r>
    </w:p>
    <w:p>
      <w:pPr>
        <w:spacing w:after="100" w:before="0" w:line="276"/>
      </w:pPr>
      <w:r>
        <w:rPr>
          <w:rFonts w:ascii="Calibri" w:cs="Calibri" w:eastAsia="Calibri" w:hAnsi="Calibri"/>
          <w:b w:val="false"/>
          <w:bCs w:val="false"/>
          <w:i w:val="false"/>
          <w:iCs w:val="false"/>
          <w:color w:val="222222"/>
          <w:sz w:val="21"/>
          <w:szCs w:val="21"/>
        </w:rPr>
        <w:t xml:space="preserve">The Brain feeds the four AI jobs instead of hardcoding facts in prompts. Three tables plus retrieval steps make it work:</w:t>
      </w:r>
    </w:p>
    <w:p>
      <w:pPr>
        <w:pStyle w:val="ListParagraph"/>
        <w:numPr>
          <w:ilvl w:val="0"/>
          <w:numId w:val="2"/>
        </w:numPr>
        <w:spacing w:after="70" w:line="272"/>
      </w:pPr>
      <w:r>
        <w:rPr>
          <w:rFonts w:ascii="Calibri" w:cs="Calibri" w:eastAsia="Calibri" w:hAnsi="Calibri"/>
          <w:b/>
          <w:bCs/>
          <w:color w:val="1B263B"/>
          <w:sz w:val="21"/>
          <w:szCs w:val="21"/>
        </w:rPr>
        <w:t xml:space="preserve">alliance_kb </w:t>
      </w:r>
      <w:r>
        <w:rPr>
          <w:rFonts w:ascii="Calibri" w:cs="Calibri" w:eastAsia="Calibri" w:hAnsi="Calibri"/>
          <w:color w:val="222222"/>
          <w:sz w:val="21"/>
          <w:szCs w:val="21"/>
        </w:rPr>
        <w:t xml:space="preserve">— brand and offer facts, one row per fact, tagged by audience and brand, with an active flag.</w:t>
      </w:r>
    </w:p>
    <w:p>
      <w:pPr>
        <w:pStyle w:val="ListParagraph"/>
        <w:numPr>
          <w:ilvl w:val="0"/>
          <w:numId w:val="2"/>
        </w:numPr>
        <w:spacing w:after="70" w:line="272"/>
      </w:pPr>
      <w:r>
        <w:rPr>
          <w:rFonts w:ascii="Calibri" w:cs="Calibri" w:eastAsia="Calibri" w:hAnsi="Calibri"/>
          <w:b/>
          <w:bCs/>
          <w:color w:val="1B263B"/>
          <w:sz w:val="21"/>
          <w:szCs w:val="21"/>
        </w:rPr>
        <w:t xml:space="preserve">alliance_objections </w:t>
      </w:r>
      <w:r>
        <w:rPr>
          <w:rFonts w:ascii="Calibri" w:cs="Calibri" w:eastAsia="Calibri" w:hAnsi="Calibri"/>
          <w:color w:val="222222"/>
          <w:sz w:val="21"/>
          <w:szCs w:val="21"/>
        </w:rPr>
        <w:t xml:space="preserve">— objection text mapped to an approved answer, tagged by audience.</w:t>
      </w:r>
    </w:p>
    <w:p>
      <w:pPr>
        <w:pStyle w:val="ListParagraph"/>
        <w:numPr>
          <w:ilvl w:val="0"/>
          <w:numId w:val="2"/>
        </w:numPr>
        <w:spacing w:after="70" w:line="272"/>
      </w:pPr>
      <w:r>
        <w:rPr>
          <w:rFonts w:ascii="Calibri" w:cs="Calibri" w:eastAsia="Calibri" w:hAnsi="Calibri"/>
          <w:b/>
          <w:bCs/>
          <w:color w:val="1B263B"/>
          <w:sz w:val="21"/>
          <w:szCs w:val="21"/>
        </w:rPr>
        <w:t xml:space="preserve">alliance_prompts </w:t>
      </w:r>
      <w:r>
        <w:rPr>
          <w:rFonts w:ascii="Calibri" w:cs="Calibri" w:eastAsia="Calibri" w:hAnsi="Calibri"/>
          <w:color w:val="222222"/>
          <w:sz w:val="21"/>
          <w:szCs w:val="21"/>
        </w:rPr>
        <w:t xml:space="preserve">— the editable system prompt for each job (personalise, classify, draft, score), by channel.</w:t>
      </w:r>
    </w:p>
    <w:p>
      <w:pPr>
        <w:spacing w:after="70"/>
      </w:pPr>
      <w:r>
        <w:rPr>
          <w:rFonts w:ascii="Calibri" w:cs="Calibri" w:eastAsia="Calibri" w:hAnsi="Calibri"/>
        </w:rPr>
        <w:t xml:space="preserve"/>
      </w:r>
    </w:p>
    <w:p>
      <w:pPr>
        <w:spacing w:after="100" w:before="0" w:line="276"/>
      </w:pPr>
      <w:r>
        <w:rPr>
          <w:rFonts w:ascii="Calibri" w:cs="Calibri" w:eastAsia="Calibri" w:hAnsi="Calibri"/>
          <w:b w:val="false"/>
          <w:bCs w:val="false"/>
          <w:i w:val="false"/>
          <w:iCs w:val="false"/>
          <w:color w:val="222222"/>
          <w:sz w:val="21"/>
          <w:szCs w:val="21"/>
        </w:rPr>
        <w:t xml:space="preserve">Retrieval is wired into the workflows: before every personalise call (AL03/AL04) a step fetches the right brand facts + prompt and injects them; in the reply handler (AL07) a step matches the reply to approved objection answers before the AI drafts. A daily sync (AL09) pulls brand facts from the LeadOS AI Brain into alliance_kb so there is a single source of truth.</w:t>
      </w:r>
    </w:p>
    <w:tbl>
      <w:tblPr>
        <w:tblW w:type="dxa" w:w="9360"/>
        <w:tblBorders>
          <w:top w:val="none"/>
          <w:left w:val="single" w:color="B8860B" w:sz="24"/>
          <w:bottom w:val="none"/>
          <w:right w:val="none"/>
          <w:insideH w:val="none"/>
          <w:insideV w:val="none"/>
        </w:tblBorders>
      </w:tblPr>
      <w:tblGrid>
        <w:gridCol w:w="9360"/>
      </w:tblGrid>
      <w:tr>
        <w:tc>
          <w:tcPr>
            <w:tcW w:type="dxa" w:w="9360"/>
            <w:shd w:fill="F1F3F5" w:color="auto" w:val="clear"/>
            <w:tcMar>
              <w:top w:type="dxa" w:w="130"/>
              <w:left w:type="dxa" w:w="200"/>
              <w:bottom w:type="dxa" w:w="130"/>
              <w:right w:type="dxa" w:w="160"/>
            </w:tcMar>
          </w:tcPr>
          <w:p>
            <w:pPr>
              <w:spacing w:after="60"/>
            </w:pPr>
            <w:r>
              <w:rPr>
                <w:rFonts w:ascii="Calibri" w:cs="Calibri" w:eastAsia="Calibri" w:hAnsi="Calibri"/>
                <w:b/>
                <w:bCs/>
                <w:color w:val="B8860B"/>
                <w:sz w:val="21"/>
                <w:szCs w:val="21"/>
              </w:rPr>
              <w:t xml:space="preserve">Why this matters</w:t>
            </w:r>
          </w:p>
          <w:p>
            <w:pPr>
              <w:spacing w:after="40" w:line="268"/>
            </w:pPr>
            <w:r>
              <w:rPr>
                <w:rFonts w:ascii="Calibri" w:cs="Calibri" w:eastAsia="Calibri" w:hAnsi="Calibri"/>
                <w:color w:val="333333"/>
                <w:sz w:val="20"/>
                <w:szCs w:val="20"/>
              </w:rPr>
              <w:t xml:space="preserve">Without the Brain, changing one price means editing 8 workflows, and the AI free-styles offers on replies. With it, you change a fact once and every message updates — and replies use your approved words, which is the single biggest jump in reply quality and safety.</w:t>
            </w:r>
          </w:p>
        </w:tc>
      </w:tr>
    </w:tbl>
    <w:p>
      <w:pPr>
        <w:spacing w:after="12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3.6 The 9 n8n workflows</w:t>
      </w:r>
    </w:p>
    <w:p>
      <w:pPr>
        <w:spacing w:after="100" w:before="0" w:line="276"/>
      </w:pPr>
      <w:r>
        <w:rPr>
          <w:rFonts w:ascii="Calibri" w:cs="Calibri" w:eastAsia="Calibri" w:hAnsi="Calibri"/>
          <w:b w:val="false"/>
          <w:bCs w:val="false"/>
          <w:i w:val="false"/>
          <w:iCs w:val="false"/>
          <w:color w:val="222222"/>
          <w:sz w:val="21"/>
          <w:szCs w:val="21"/>
        </w:rPr>
        <w:t xml:space="preserve">Each workflow is one job. Build order in Part 4.</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1500"/>
        <w:gridCol w:w="3200"/>
        <w:gridCol w:w="4660"/>
      </w:tblGrid>
      <w:tr>
        <w:tc>
          <w:tcPr>
            <w:tcW w:type="dxa" w:w="15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ID</w:t>
            </w:r>
          </w:p>
        </w:tc>
        <w:tc>
          <w:tcPr>
            <w:tcW w:type="dxa" w:w="32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Workflow</w:t>
            </w:r>
          </w:p>
        </w:tc>
        <w:tc>
          <w:tcPr>
            <w:tcW w:type="dxa" w:w="46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What it does</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AL01</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Prospect ingest</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Clean, dedupe, suppression-check uploaded lists</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AL02</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Channel router</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Decide email vs WhatsApp; schedule touch 1</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AL03</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Email sender</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AI-personalise + send, respecting warm-up caps</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AL04</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WhatsApp sender</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AI-personalise + send in rate-safe batches of 20, rotate numbers</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AL05</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Quality guard</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Check ratings; auto-pause yellow/red numbers; alert Kamar</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AL06</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Sequencer</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Schedule next touch; stop on reply/suppression/touch 4</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AL07</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Reply handler</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AI classify + draft; push to LeadOS inbox; stop sequence</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AL08</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MoU + analytics</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Auto-fill MoU on interest; daily stats + WA digest to Kamar</w:t>
            </w:r>
          </w:p>
        </w:tc>
      </w:tr>
      <w:tr>
        <w:tc>
          <w:tcPr>
            <w:tcW w:type="dxa" w:w="15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AL09</w:t>
            </w:r>
          </w:p>
        </w:tc>
        <w:tc>
          <w:tcPr>
            <w:tcW w:type="dxa" w:w="32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KB sync</w:t>
            </w:r>
          </w:p>
        </w:tc>
        <w:tc>
          <w:tcPr>
            <w:tcW w:type="dxa" w:w="46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Daily pull of brand facts from LeadOS AI Brain into alliance_kb</w:t>
            </w:r>
          </w:p>
        </w:tc>
      </w:tr>
    </w:tbl>
    <w:p>
      <w:pPr>
        <w:spacing w:after="100"/>
      </w:pPr>
      <w:r>
        <w:rPr>
          <w:rFonts w:ascii="Calibri" w:cs="Calibri" w:eastAsia="Calibri" w:hAnsi="Calibri"/>
        </w:rPr>
        <w:t xml:space="preserve"/>
      </w:r>
    </w:p>
    <w:p>
      <w:pPr>
        <w:pStyle w:val="Heading3"/>
        <w:spacing w:after="80" w:before="160"/>
      </w:pPr>
      <w:r>
        <w:rPr>
          <w:rFonts w:ascii="Calibri" w:cs="Calibri" w:eastAsia="Calibri" w:hAnsi="Calibri"/>
          <w:b/>
          <w:bCs/>
          <w:color w:val="1B263B"/>
          <w:sz w:val="22"/>
          <w:szCs w:val="22"/>
        </w:rPr>
        <w:t xml:space="preserve">Example flow — AL04 WhatsApp sender (node by node)</w:t>
      </w:r>
    </w:p>
    <w:tbl>
      <w:tblPr>
        <w:tblW w:type="dxa" w:w="9360"/>
        <w:tblBorders>
          <w:top w:val="single" w:color="CBD5E1" w:sz="4"/>
          <w:left w:val="single" w:color="CBD5E1" w:sz="4"/>
          <w:bottom w:val="single" w:color="CBD5E1" w:sz="4"/>
          <w:right w:val="single" w:color="CBD5E1" w:sz="4"/>
          <w:insideH w:val="none"/>
          <w:insideV w:val="none"/>
        </w:tblBorders>
      </w:tblPr>
      <w:tblGrid>
        <w:gridCol w:w="9360"/>
      </w:tblGrid>
      <w:tr>
        <w:tc>
          <w:tcPr>
            <w:tcW w:type="dxa" w:w="9360"/>
            <w:shd w:fill="F6F8FA" w:color="auto" w:val="clear"/>
            <w:tcMar>
              <w:top w:type="dxa" w:w="120"/>
              <w:left w:type="dxa" w:w="160"/>
              <w:bottom w:type="dxa" w:w="120"/>
              <w:right w:type="dxa" w:w="120"/>
            </w:tcMar>
          </w:tcPr>
          <w:p>
            <w:pPr>
              <w:spacing w:after="0" w:line="250"/>
            </w:pPr>
            <w:r>
              <w:rPr>
                <w:rFonts w:ascii="Consolas" w:cs="Consolas" w:eastAsia="Consolas" w:hAnsi="Consolas"/>
                <w:color w:val="1B263B"/>
                <w:sz w:val="17"/>
                <w:szCs w:val="17"/>
              </w:rPr>
              <w:t xml:space="preserve">1. Run quality guard (AL05) first / read cached rating</w:t>
            </w:r>
          </w:p>
          <w:p>
            <w:pPr>
              <w:spacing w:after="0" w:line="250"/>
            </w:pPr>
            <w:r>
              <w:rPr>
                <w:rFonts w:ascii="Consolas" w:cs="Consolas" w:eastAsia="Consolas" w:hAnsi="Consolas"/>
                <w:color w:val="1B263B"/>
                <w:sz w:val="17"/>
                <w:szCs w:val="17"/>
              </w:rPr>
              <w:t xml:space="preserve">2. Postgres: pick a GREEN number with headroom (sent_today &lt; cap)</w:t>
            </w:r>
          </w:p>
          <w:p>
            <w:pPr>
              <w:spacing w:after="0" w:line="250"/>
            </w:pPr>
            <w:r>
              <w:rPr>
                <w:rFonts w:ascii="Consolas" w:cs="Consolas" w:eastAsia="Consolas" w:hAnsi="Consolas"/>
                <w:color w:val="1B263B"/>
                <w:sz w:val="17"/>
                <w:szCs w:val="17"/>
              </w:rPr>
              <w:t xml:space="preserve">3. Postgres: pull scheduled WhatsApp touches, LIMIT 20 (rate-safe)</w:t>
            </w:r>
          </w:p>
          <w:p>
            <w:pPr>
              <w:spacing w:after="0" w:line="250"/>
            </w:pPr>
            <w:r>
              <w:rPr>
                <w:rFonts w:ascii="Consolas" w:cs="Consolas" w:eastAsia="Consolas" w:hAnsi="Consolas"/>
                <w:color w:val="1B263B"/>
                <w:sz w:val="17"/>
                <w:szCs w:val="17"/>
              </w:rPr>
              <w:t xml:space="preserve">4. For each touch:</w:t>
            </w:r>
          </w:p>
          <w:p>
            <w:pPr>
              <w:spacing w:after="0" w:line="250"/>
            </w:pPr>
            <w:r>
              <w:rPr>
                <w:rFonts w:ascii="Consolas" w:cs="Consolas" w:eastAsia="Consolas" w:hAnsi="Consolas"/>
                <w:color w:val="1B263B"/>
                <w:sz w:val="17"/>
                <w:szCs w:val="17"/>
              </w:rPr>
              <w:t xml:space="preserve">     a. HTTP -&gt; Grok 3 : personalise message</w:t>
            </w:r>
          </w:p>
          <w:p>
            <w:pPr>
              <w:spacing w:after="0" w:line="250"/>
            </w:pPr>
            <w:r>
              <w:rPr>
                <w:rFonts w:ascii="Consolas" w:cs="Consolas" w:eastAsia="Consolas" w:hAnsi="Consolas"/>
                <w:color w:val="1B263B"/>
                <w:sz w:val="17"/>
                <w:szCs w:val="17"/>
              </w:rPr>
              <w:t xml:space="preserve">     b. Meta WhatsApp Cloud API : send</w:t>
            </w:r>
          </w:p>
          <w:p>
            <w:pPr>
              <w:spacing w:after="0" w:line="250"/>
            </w:pPr>
            <w:r>
              <w:rPr>
                <w:rFonts w:ascii="Consolas" w:cs="Consolas" w:eastAsia="Consolas" w:hAnsi="Consolas"/>
                <w:color w:val="1B263B"/>
                <w:sz w:val="17"/>
                <w:szCs w:val="17"/>
              </w:rPr>
              <w:t xml:space="preserve">     c. Postgres : mark touch sent, number_id, +1 to sent_today</w:t>
            </w:r>
          </w:p>
          <w:p>
            <w:pPr>
              <w:spacing w:after="0" w:line="250"/>
            </w:pPr>
            <w:r>
              <w:rPr>
                <w:rFonts w:ascii="Consolas" w:cs="Consolas" w:eastAsia="Consolas" w:hAnsi="Consolas"/>
                <w:color w:val="1B263B"/>
                <w:sz w:val="17"/>
                <w:szCs w:val="17"/>
              </w:rPr>
              <w:t xml:space="preserve">     d. Wait node : random 60-120s (human pacing)</w:t>
            </w:r>
          </w:p>
          <w:p>
            <w:pPr>
              <w:spacing w:after="0" w:line="250"/>
            </w:pPr>
            <w:r>
              <w:rPr>
                <w:rFonts w:ascii="Consolas" w:cs="Consolas" w:eastAsia="Consolas" w:hAnsi="Consolas"/>
                <w:color w:val="1B263B"/>
                <w:sz w:val="17"/>
                <w:szCs w:val="17"/>
              </w:rPr>
              <w:t xml:space="preserve">5. If number hits its cap -&gt; rotate to next green number</w:t>
            </w:r>
          </w:p>
        </w:tc>
      </w:tr>
    </w:tbl>
    <w:p>
      <w:pPr>
        <w:spacing w:after="10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3.7 Backend API endpoints</w:t>
      </w:r>
    </w:p>
    <w:tbl>
      <w:tblPr>
        <w:tblW w:type="dxa" w:w="9360"/>
        <w:tblBorders>
          <w:top w:val="single" w:color="CBD5E1" w:sz="4"/>
          <w:left w:val="single" w:color="CBD5E1" w:sz="4"/>
          <w:bottom w:val="single" w:color="CBD5E1" w:sz="4"/>
          <w:right w:val="single" w:color="CBD5E1" w:sz="4"/>
          <w:insideH w:val="none"/>
          <w:insideV w:val="none"/>
        </w:tblBorders>
      </w:tblPr>
      <w:tblGrid>
        <w:gridCol w:w="9360"/>
      </w:tblGrid>
      <w:tr>
        <w:tc>
          <w:tcPr>
            <w:tcW w:type="dxa" w:w="9360"/>
            <w:shd w:fill="F6F8FA" w:color="auto" w:val="clear"/>
            <w:tcMar>
              <w:top w:type="dxa" w:w="120"/>
              <w:left w:type="dxa" w:w="160"/>
              <w:bottom w:type="dxa" w:w="120"/>
              <w:right w:type="dxa" w:w="120"/>
            </w:tcMar>
          </w:tcPr>
          <w:p>
            <w:pPr>
              <w:spacing w:after="0" w:line="250"/>
            </w:pPr>
            <w:r>
              <w:rPr>
                <w:rFonts w:ascii="Consolas" w:cs="Consolas" w:eastAsia="Consolas" w:hAnsi="Consolas"/>
                <w:color w:val="1B263B"/>
                <w:sz w:val="17"/>
                <w:szCs w:val="17"/>
              </w:rPr>
              <w:t xml:space="preserve">POST /api/alliance/prospects/import      -&gt; triggers AL01</w:t>
            </w:r>
          </w:p>
          <w:p>
            <w:pPr>
              <w:spacing w:after="0" w:line="250"/>
            </w:pPr>
            <w:r>
              <w:rPr>
                <w:rFonts w:ascii="Consolas" w:cs="Consolas" w:eastAsia="Consolas" w:hAnsi="Consolas"/>
                <w:color w:val="1B263B"/>
                <w:sz w:val="17"/>
                <w:szCs w:val="17"/>
              </w:rPr>
              <w:t xml:space="preserve">GET  /api/alliance/prospects             -&gt; filter by audience/status</w:t>
            </w:r>
          </w:p>
          <w:p>
            <w:pPr>
              <w:spacing w:after="0" w:line="250"/>
            </w:pPr>
            <w:r>
              <w:rPr>
                <w:rFonts w:ascii="Consolas" w:cs="Consolas" w:eastAsia="Consolas" w:hAnsi="Consolas"/>
                <w:color w:val="1B263B"/>
                <w:sz w:val="17"/>
                <w:szCs w:val="17"/>
              </w:rPr>
              <w:t xml:space="preserve">POST /api/alliance/campaigns             -&gt; create</w:t>
            </w:r>
          </w:p>
          <w:p>
            <w:pPr>
              <w:spacing w:after="0" w:line="250"/>
            </w:pPr>
            <w:r>
              <w:rPr>
                <w:rFonts w:ascii="Consolas" w:cs="Consolas" w:eastAsia="Consolas" w:hAnsi="Consolas"/>
                <w:color w:val="1B263B"/>
                <w:sz w:val="17"/>
                <w:szCs w:val="17"/>
              </w:rPr>
              <w:t xml:space="preserve">POST /api/alliance/campaigns/:id/start   -&gt; running</w:t>
            </w:r>
          </w:p>
          <w:p>
            <w:pPr>
              <w:spacing w:after="0" w:line="250"/>
            </w:pPr>
            <w:r>
              <w:rPr>
                <w:rFonts w:ascii="Consolas" w:cs="Consolas" w:eastAsia="Consolas" w:hAnsi="Consolas"/>
                <w:color w:val="1B263B"/>
                <w:sz w:val="17"/>
                <w:szCs w:val="17"/>
              </w:rPr>
              <w:t xml:space="preserve">GET  /api/alliance/numbers               -&gt; pool health dashboard</w:t>
            </w:r>
          </w:p>
          <w:p>
            <w:pPr>
              <w:spacing w:after="0" w:line="250"/>
            </w:pPr>
            <w:r>
              <w:rPr>
                <w:rFonts w:ascii="Consolas" w:cs="Consolas" w:eastAsia="Consolas" w:hAnsi="Consolas"/>
                <w:color w:val="1B263B"/>
                <w:sz w:val="17"/>
                <w:szCs w:val="17"/>
              </w:rPr>
              <w:t xml:space="preserve">GET  /api/alliance/replies?status=new    -&gt; LeadOS inbox feed</w:t>
            </w:r>
          </w:p>
          <w:p>
            <w:pPr>
              <w:spacing w:after="0" w:line="250"/>
            </w:pPr>
            <w:r>
              <w:rPr>
                <w:rFonts w:ascii="Consolas" w:cs="Consolas" w:eastAsia="Consolas" w:hAnsi="Consolas"/>
                <w:color w:val="1B263B"/>
                <w:sz w:val="17"/>
                <w:szCs w:val="17"/>
              </w:rPr>
              <w:t xml:space="preserve">POST /api/alliance/replies/:id/approve   -&gt; send human-approved reply</w:t>
            </w:r>
          </w:p>
          <w:p>
            <w:pPr>
              <w:spacing w:after="0" w:line="250"/>
            </w:pPr>
            <w:r>
              <w:rPr>
                <w:rFonts w:ascii="Consolas" w:cs="Consolas" w:eastAsia="Consolas" w:hAnsi="Consolas"/>
                <w:color w:val="1B263B"/>
                <w:sz w:val="17"/>
                <w:szCs w:val="17"/>
              </w:rPr>
              <w:t xml:space="preserve">POST /api/alliance/suppression           -&gt; manual add</w:t>
            </w:r>
          </w:p>
          <w:p>
            <w:pPr>
              <w:spacing w:after="0" w:line="250"/>
            </w:pPr>
            <w:r>
              <w:rPr>
                <w:rFonts w:ascii="Consolas" w:cs="Consolas" w:eastAsia="Consolas" w:hAnsi="Consolas"/>
                <w:color w:val="1B263B"/>
                <w:sz w:val="17"/>
                <w:szCs w:val="17"/>
              </w:rPr>
              <w:t xml:space="preserve">GET  /api/alliance/analytics             -&gt; per channel/number/campaign</w:t>
            </w:r>
          </w:p>
        </w:tc>
      </w:tr>
    </w:tbl>
    <w:p>
      <w:r>
        <w:br w:type="page"/>
      </w:r>
    </w:p>
    <w:p>
      <w:pPr>
        <w:pStyle w:val="Heading1"/>
        <w:pBdr>
          <w:bottom w:val="single" w:color="C0392B" w:sz="14" w:space="4"/>
        </w:pBdr>
        <w:spacing w:after="140" w:before="320"/>
      </w:pPr>
      <w:r>
        <w:rPr>
          <w:rFonts w:ascii="Calibri" w:cs="Calibri" w:eastAsia="Calibri" w:hAnsi="Calibri"/>
          <w:b/>
          <w:bCs/>
          <w:color w:val="0D1B2A"/>
          <w:sz w:val="30"/>
          <w:szCs w:val="30"/>
        </w:rPr>
        <w:t xml:space="preserve">Part 4 — The 2-week build plan</w:t>
      </w:r>
    </w:p>
    <w:p>
      <w:pPr>
        <w:spacing w:after="140" w:before="0" w:line="276"/>
      </w:pPr>
      <w:r>
        <w:rPr>
          <w:rFonts w:ascii="Calibri" w:cs="Calibri" w:eastAsia="Calibri" w:hAnsi="Calibri"/>
          <w:b w:val="false"/>
          <w:bCs w:val="false"/>
          <w:i w:val="false"/>
          <w:iCs w:val="false"/>
          <w:color w:val="222222"/>
          <w:sz w:val="21"/>
          <w:szCs w:val="21"/>
        </w:rPr>
        <w:t xml:space="preserve">Ten working days for one full-stack developer. The order is deliberate: safety guard before sending, and the lower-risk email track before WhatsApp. Testing happens on our own warm contacts first — no cold sending until the final day.</w:t>
      </w:r>
    </w:p>
    <w:p>
      <w:pPr>
        <w:pStyle w:val="Heading2"/>
        <w:spacing w:after="100" w:before="240"/>
      </w:pPr>
      <w:r>
        <w:rPr>
          <w:rFonts w:ascii="Calibri" w:cs="Calibri" w:eastAsia="Calibri" w:hAnsi="Calibri"/>
          <w:b/>
          <w:bCs/>
          <w:color w:val="C0392B"/>
          <w:sz w:val="24"/>
          <w:szCs w:val="24"/>
        </w:rPr>
        <w:t xml:space="preserve">Week 1 — Foundation + Email track</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1300"/>
        <w:gridCol w:w="2600"/>
        <w:gridCol w:w="5460"/>
      </w:tblGrid>
      <w:tr>
        <w:tc>
          <w:tcPr>
            <w:tcW w:type="dxa" w:w="13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Day</w:t>
            </w:r>
          </w:p>
        </w:tc>
        <w:tc>
          <w:tcPr>
            <w:tcW w:type="dxa" w:w="26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Focus</w:t>
            </w:r>
          </w:p>
        </w:tc>
        <w:tc>
          <w:tcPr>
            <w:tcW w:type="dxa" w:w="54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Deliverables</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1</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Infrastructure</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Buy cold domain; set SPF/DKIM/DMARC; register 2–3 WA numbers; create env config</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2</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Database + UI shell</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All 9 tables; seed sequences + base templates; AllianceOS section in LeadOS (upload + list screens)</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3</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Ingest + guard</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AL01 ingest (clean/dedupe/suppress); AL05 quality guard skeleton — build the guard before any sender</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4</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Email send + AI</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AL02 router; AL03 email sender; Grok personalise (Job 1) wired in; warm-up caps enforced</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5</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Sequencer + test</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AL06 sequencer; run a full 4-touch email sequence on our own internal contacts end-to-end</w:t>
            </w:r>
          </w:p>
        </w:tc>
      </w:tr>
    </w:tbl>
    <w:p>
      <w:pPr>
        <w:spacing w:after="12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Week 2 — WhatsApp track + Reply loop + Launch</w:t>
      </w:r>
    </w:p>
    <w:tbl>
      <w:tblPr>
        <w:tblW w:type="dxa" w:w="9360"/>
        <w:tblBorders>
          <w:top w:val="single" w:color="D0D5DB" w:sz="4"/>
          <w:left w:val="single" w:color="D0D5DB" w:sz="4"/>
          <w:bottom w:val="single" w:color="D0D5DB" w:sz="4"/>
          <w:right w:val="single" w:color="D0D5DB" w:sz="4"/>
          <w:insideH w:val="single" w:color="D0D5DB" w:sz="4"/>
          <w:insideV w:val="single" w:color="D0D5DB" w:sz="4"/>
        </w:tblBorders>
      </w:tblPr>
      <w:tblGrid>
        <w:gridCol w:w="1300"/>
        <w:gridCol w:w="2600"/>
        <w:gridCol w:w="5460"/>
      </w:tblGrid>
      <w:tr>
        <w:tc>
          <w:tcPr>
            <w:tcW w:type="dxa" w:w="13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Day</w:t>
            </w:r>
          </w:p>
        </w:tc>
        <w:tc>
          <w:tcPr>
            <w:tcW w:type="dxa" w:w="260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Focus</w:t>
            </w:r>
          </w:p>
        </w:tc>
        <w:tc>
          <w:tcPr>
            <w:tcW w:type="dxa" w:w="5460"/>
            <w:shd w:fill="0D1B2A" w:color="auto" w:val="clear"/>
            <w:tcMar>
              <w:top w:type="dxa" w:w="60"/>
              <w:left w:type="dxa" w:w="110"/>
              <w:bottom w:type="dxa" w:w="60"/>
              <w:right w:type="dxa" w:w="110"/>
            </w:tcMar>
          </w:tcPr>
          <w:p>
            <w:pPr>
              <w:spacing w:after="0" w:line="264"/>
              <w:jc w:val="left"/>
            </w:pPr>
            <w:r>
              <w:rPr>
                <w:rFonts w:ascii="Calibri" w:cs="Calibri" w:eastAsia="Calibri" w:hAnsi="Calibri"/>
                <w:b/>
                <w:bCs/>
                <w:color w:val="FFFFFF"/>
                <w:sz w:val="20"/>
                <w:szCs w:val="20"/>
              </w:rPr>
              <w:t xml:space="preserve">Deliverables</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6</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Reply loop</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AL07 reply handler for email; Grok classify + draft (Jobs 2 &amp; 3); push into LeadOS inbox</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7</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WhatsApp send</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AL04 WhatsApp sender; number rotation; rate-safe batch of 20; week-1 warm-up caps live</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8</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WA replies + guard</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WhatsApp inbound replies into AL07; finish AL05 auto-pause + suppression wiring</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9</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MoU + analytics</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AL08 MoU auto-fill on interest; daily analytics; WhatsApp digest to Kamar</w:t>
            </w:r>
          </w:p>
        </w:tc>
      </w:tr>
      <w:tr>
        <w:tc>
          <w:tcPr>
            <w:tcW w:type="dxa" w:w="1300"/>
            <w:shd w:fill="E7EBF0" w:color="auto" w:val="clear"/>
            <w:tcMar>
              <w:top w:type="dxa" w:w="60"/>
              <w:left w:type="dxa" w:w="110"/>
              <w:bottom w:type="dxa" w:w="60"/>
              <w:right w:type="dxa" w:w="110"/>
            </w:tcMar>
          </w:tcPr>
          <w:p>
            <w:pPr>
              <w:spacing w:after="0" w:line="264"/>
              <w:jc w:val="left"/>
            </w:pPr>
            <w:r>
              <w:rPr>
                <w:rFonts w:ascii="Calibri" w:cs="Calibri" w:eastAsia="Calibri" w:hAnsi="Calibri"/>
                <w:b/>
                <w:bCs/>
                <w:color w:val="222222"/>
                <w:sz w:val="20"/>
                <w:szCs w:val="20"/>
              </w:rPr>
              <w:t xml:space="preserve">Day 10</w:t>
            </w:r>
          </w:p>
        </w:tc>
        <w:tc>
          <w:tcPr>
            <w:tcW w:type="dxa" w:w="260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Test + soft launch</w:t>
            </w:r>
          </w:p>
        </w:tc>
        <w:tc>
          <w:tcPr>
            <w:tcW w:type="dxa" w:w="5460"/>
            <w:tcMar>
              <w:top w:type="dxa" w:w="60"/>
              <w:left w:type="dxa" w:w="110"/>
              <w:bottom w:type="dxa" w:w="60"/>
              <w:right w:type="dxa" w:w="110"/>
            </w:tcMar>
          </w:tcPr>
          <w:p>
            <w:pPr>
              <w:spacing w:after="0" w:line="264"/>
              <w:jc w:val="left"/>
            </w:pPr>
            <w:r>
              <w:rPr>
                <w:rFonts w:ascii="Calibri" w:cs="Calibri" w:eastAsia="Calibri" w:hAnsi="Calibri"/>
                <w:b w:val="false"/>
                <w:bCs w:val="false"/>
                <w:color w:val="222222"/>
                <w:sz w:val="20"/>
                <w:szCs w:val="20"/>
              </w:rPr>
              <w:t xml:space="preserve">Full end-to-end test; run the launch checklist; go live at week-1 warm-up volume</w:t>
            </w:r>
          </w:p>
        </w:tc>
      </w:tr>
    </w:tbl>
    <w:p>
      <w:pPr>
        <w:spacing w:after="14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Launch checklist (Day 10)</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LeadOS number 99445 09441 confirmed NOT in the AllianceOS sender pool.</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Cold domain passes SPF/DKIM/DMARC (test with mail-tester, aim 9+/10).</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Warm-up caps enforced — trying to exceed them is blocked.</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Quality guard auto-pauses a number manually set to "yellow".</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A test reply appears in the LeadOS inbox with AI intent + draft.</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Replying "not interested" adds the prospect to suppression — never contacted again.</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Touch 4 fires only if there is no reply; the sequence stops on reply.</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MoU auto-fills on a test "interested" college reply.</w:t>
      </w:r>
    </w:p>
    <w:p>
      <w:pPr>
        <w:spacing w:after="140"/>
      </w:pPr>
      <w:r>
        <w:rPr>
          <w:rFonts w:ascii="Calibri" w:cs="Calibri" w:eastAsia="Calibri" w:hAnsi="Calibri"/>
        </w:rPr>
        <w:t xml:space="preserve"/>
      </w:r>
    </w:p>
    <w:p>
      <w:r>
        <w:br w:type="page"/>
      </w:r>
    </w:p>
    <w:p>
      <w:pPr>
        <w:pStyle w:val="Heading1"/>
        <w:pBdr>
          <w:bottom w:val="single" w:color="C0392B" w:sz="14" w:space="4"/>
        </w:pBdr>
        <w:spacing w:after="140" w:before="320"/>
      </w:pPr>
      <w:r>
        <w:rPr>
          <w:rFonts w:ascii="Calibri" w:cs="Calibri" w:eastAsia="Calibri" w:hAnsi="Calibri"/>
          <w:b/>
          <w:bCs/>
          <w:color w:val="0D1B2A"/>
          <w:sz w:val="30"/>
          <w:szCs w:val="30"/>
        </w:rPr>
        <w:t xml:space="preserve">Part 5 — How to use it (tips by role)</w:t>
      </w:r>
    </w:p>
    <w:p>
      <w:pPr>
        <w:spacing w:after="140" w:before="0" w:line="276"/>
      </w:pPr>
      <w:r>
        <w:rPr>
          <w:rFonts w:ascii="Calibri" w:cs="Calibri" w:eastAsia="Calibri" w:hAnsi="Calibri"/>
          <w:b w:val="false"/>
          <w:bCs w:val="false"/>
          <w:i w:val="false"/>
          <w:iCs w:val="false"/>
          <w:color w:val="222222"/>
          <w:sz w:val="21"/>
          <w:szCs w:val="21"/>
        </w:rPr>
        <w:t xml:space="preserve">Who touches what, and the habits that keep AllianceOS working and safe.</w:t>
      </w:r>
    </w:p>
    <w:p>
      <w:pPr>
        <w:pStyle w:val="Heading2"/>
        <w:spacing w:after="100" w:before="240"/>
      </w:pPr>
      <w:r>
        <w:rPr>
          <w:rFonts w:ascii="Calibri" w:cs="Calibri" w:eastAsia="Calibri" w:hAnsi="Calibri"/>
          <w:b/>
          <w:bCs/>
          <w:color w:val="C0392B"/>
          <w:sz w:val="24"/>
          <w:szCs w:val="24"/>
        </w:rPr>
        <w:t xml:space="preserve">Kamar — Owner (closes deals, sets the offers)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Live on the Replies screen — approve or edit AI drafts quickly. Speed wins B2B deals.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Glance at Number Health daily. All green = safe. Yellow/red is already auto-handled — no need to react.</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Approve new objection answers in the AI Brain. Your approved words are exactly what the AI reuses on replies.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Keep prices and proof current in the AI Brain — change them there once, not inside messages.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Never sell AllianceOS as software. Sell the outcome — a done-for-you Lead Engine retainer.</w:t>
      </w:r>
    </w:p>
    <w:p>
      <w:pPr>
        <w:spacing w:after="8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Karthika / OM — Operator (runs it day to day)</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Upload clean lists on Screen 1. Set the audience and campaign. Keep one list per audience.</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Keep the do-not-contact list current — add anyone who says no or complains.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Check Replies twice a day; send the good drafts, escalate hot leads to Kamar.</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When an offer or price changes, update it in the AI Brain once — the AI picks it up everywhere.</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Watch the warm-up bars. Do not push the developer to raise caps early — slow is safe.</w:t>
      </w:r>
    </w:p>
    <w:p>
      <w:pPr>
        <w:spacing w:after="80"/>
      </w:pPr>
      <w:r>
        <w:rPr>
          <w:rFonts w:ascii="Calibri" w:cs="Calibri" w:eastAsia="Calibri" w:hAnsi="Calibri"/>
        </w:rPr>
        <w:t xml:space="preserve"/>
      </w:r>
    </w:p>
    <w:p>
      <w:pPr>
        <w:pStyle w:val="Heading2"/>
        <w:spacing w:after="100" w:before="240"/>
      </w:pPr>
      <w:r>
        <w:rPr>
          <w:rFonts w:ascii="Calibri" w:cs="Calibri" w:eastAsia="Calibri" w:hAnsi="Calibri"/>
          <w:b/>
          <w:bCs/>
          <w:color w:val="C0392B"/>
          <w:sz w:val="24"/>
          <w:szCs w:val="24"/>
        </w:rPr>
        <w:t xml:space="preserve">Developer (builds &amp; maintains)</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Build the quality guard (AL05) before any sender. No guard, no sending.</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Enforce warm-up caps in code — the UI shows them, the workflows must obey them.</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Read brand facts from the LeadOS AI Brain via the AL09 sync — never duplicate brand data.</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Keep prompts in alliance_prompts, not hardcoded, so tone can be tuned without a deploy.</w:t>
      </w:r>
    </w:p>
    <w:p>
      <w:pPr>
        <w:pStyle w:val="ListParagraph"/>
        <w:numPr>
          <w:ilvl w:val="0"/>
          <w:numId w:val="2"/>
        </w:numPr>
        <w:spacing w:after="70" w:line="272"/>
      </w:pPr>
      <w:r>
        <w:rPr>
          <w:rFonts w:ascii="Calibri" w:cs="Calibri" w:eastAsia="Calibri" w:hAnsi="Calibri"/>
          <w:b w:val="false"/>
          <w:bCs w:val="false"/>
          <w:color w:val="222222"/>
          <w:sz w:val="21"/>
          <w:szCs w:val="21"/>
        </w:rPr>
        <w:t xml:space="preserve">Email track first, WhatsApp second. Test on warm contacts before any cold send.</w:t>
      </w:r>
    </w:p>
    <w:p>
      <w:pPr>
        <w:spacing w:after="140"/>
      </w:pPr>
      <w:r>
        <w:rPr>
          <w:rFonts w:ascii="Calibri" w:cs="Calibri" w:eastAsia="Calibri" w:hAnsi="Calibri"/>
        </w:rPr>
        <w:t xml:space="preserve"/>
      </w:r>
    </w:p>
    <w:tbl>
      <w:tblPr>
        <w:tblW w:type="dxa" w:w="9360"/>
        <w:tblBorders>
          <w:top w:val="none"/>
          <w:left w:val="single" w:color="C0392B" w:sz="24"/>
          <w:bottom w:val="none"/>
          <w:right w:val="none"/>
          <w:insideH w:val="none"/>
          <w:insideV w:val="none"/>
        </w:tblBorders>
      </w:tblPr>
      <w:tblGrid>
        <w:gridCol w:w="9360"/>
      </w:tblGrid>
      <w:tr>
        <w:tc>
          <w:tcPr>
            <w:tcW w:type="dxa" w:w="9360"/>
            <w:shd w:fill="FBEEEC" w:color="auto" w:val="clear"/>
            <w:tcMar>
              <w:top w:type="dxa" w:w="130"/>
              <w:left w:type="dxa" w:w="200"/>
              <w:bottom w:type="dxa" w:w="130"/>
              <w:right w:type="dxa" w:w="160"/>
            </w:tcMar>
          </w:tcPr>
          <w:p>
            <w:pPr>
              <w:spacing w:after="60"/>
            </w:pPr>
            <w:r>
              <w:rPr>
                <w:rFonts w:ascii="Calibri" w:cs="Calibri" w:eastAsia="Calibri" w:hAnsi="Calibri"/>
                <w:b/>
                <w:bCs/>
                <w:color w:val="C0392B"/>
                <w:sz w:val="21"/>
                <w:szCs w:val="21"/>
              </w:rPr>
              <w:t xml:space="preserve">Important — how to use / not use AllianceOS</w:t>
            </w:r>
          </w:p>
          <w:p>
            <w:pPr>
              <w:spacing w:after="40" w:line="268"/>
            </w:pPr>
            <w:r>
              <w:rPr>
                <w:rFonts w:ascii="Calibri" w:cs="Calibri" w:eastAsia="Calibri" w:hAnsi="Calibri"/>
                <w:color w:val="333333"/>
                <w:sz w:val="20"/>
                <w:szCs w:val="20"/>
              </w:rPr>
              <w:t xml:space="preserve">AllianceOS is internal infrastructure. Do not sell it as self-serve software to clients — cold messaging is compliance-sensitive and a client’s banned number would be our reputation. Instead, monetise the outcome: BM TechX sells a done-for-you "Lead Engine" retainer where ABM controls the numbers, warm-up, and compliance, and the client never touches the raw tool.</w:t>
            </w:r>
          </w:p>
        </w:tc>
      </w:tr>
    </w:tbl>
    <w:p>
      <w:pPr>
        <w:spacing w:after="120"/>
      </w:pPr>
      <w:r>
        <w:rPr>
          <w:rFonts w:ascii="Calibri" w:cs="Calibri" w:eastAsia="Calibri" w:hAnsi="Calibri"/>
        </w:rPr>
        <w:t xml:space="preserve"/>
      </w:r>
    </w:p>
    <w:p>
      <w:pPr>
        <w:pBdr>
          <w:top w:val="single" w:color="D0D5DB" w:sz="6" w:space="6"/>
        </w:pBdr>
        <w:spacing w:after="60" w:before="40"/>
      </w:pPr>
      <w:r>
        <w:rPr>
          <w:rFonts w:ascii="Calibri" w:cs="Calibri" w:eastAsia="Calibri" w:hAnsi="Calibri"/>
        </w:rPr>
        <w:t xml:space="preserve"/>
      </w:r>
    </w:p>
    <w:p>
      <w:pPr>
        <w:spacing w:after="0" w:before="0" w:line="276"/>
        <w:jc w:val="center"/>
      </w:pPr>
      <w:r>
        <w:rPr>
          <w:rFonts w:ascii="Calibri" w:cs="Calibri" w:eastAsia="Calibri" w:hAnsi="Calibri"/>
          <w:b w:val="false"/>
          <w:bCs w:val="false"/>
          <w:i/>
          <w:iCs/>
          <w:color w:val="5A5A5A"/>
          <w:sz w:val="17"/>
          <w:szCs w:val="17"/>
        </w:rPr>
        <w:t xml:space="preserve">AllianceOS — Foundational Document v3  ·  ABM Groups  ·  Internal use only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0392B"/>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2026-07-10T12:55:16.899Z</dcterms:created>
  <dcterms:modified xsi:type="dcterms:W3CDTF">2026-07-10T12:55:16.899Z</dcterms:modified>
</cp:coreProperties>
</file>

<file path=docProps/custom.xml><?xml version="1.0" encoding="utf-8"?>
<Properties xmlns="http://schemas.openxmlformats.org/officeDocument/2006/custom-properties" xmlns:vt="http://schemas.openxmlformats.org/officeDocument/2006/docPropsVTypes"/>
</file>