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SnippetFlow Lizenzsystem</w:t>
      </w:r>
    </w:p>
    <w:p>
      <w:pPr>
        <w:pStyle w:val="Subtitle"/>
      </w:pPr>
      <w:r>
        <w:t>Workflow-Dokumentation: Landingpage, Stripe Checkout, Supabase-Lizenzdatenbank und Desktop-Aktivierung</w:t>
      </w:r>
    </w:p>
    <w:p>
      <w:pPr>
        <w:pStyle w:val="Heading1"/>
      </w:pPr>
      <w:r>
        <w:t>1. Zweck und Systemüberblick</w:t>
      </w:r>
    </w:p>
    <w:p>
      <w:r>
        <w:t>Diese Dokumentation beschreibt den End-to-End-Prozess für Kauf, Lizenzanlage, App-Download und Aktivierung der Einzelplatzlizenz von SMART SnippetFlow. Stripe ist die Zahlungsquelle, Supabase hält Lizenzstatus und Geräteaktivierungen, und die Desktop-App prüft den Lizenzstatus über eingeschränkte Supabase-RPCs.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Zahlungsanbieter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 Checkout, Subscription, Rechnung und Webhook-Ereignisse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Lizenzdatenbank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Postgres mit Tabellen fuer Kunden, Lizenzen, Aktivierungen und Audit-Logs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Electron-App mit lokaler Lizenzcache-Datei und Supabase-Aktivierung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Aktueller Modus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Einzelplatzlizenz, 1 Sitz, 1 aktives Gerät</w:t>
            </w:r>
          </w:p>
        </w:tc>
      </w:tr>
      <w:tr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Erweiterbar für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Cloud-Sync, Teams, mehrere Geräte und Kundenportal</w:t>
            </w:r>
          </w:p>
        </w:tc>
      </w:tr>
    </w:tbl>
    <w:p>
      <w:pPr>
        <w:pStyle w:val="Heading1"/>
      </w:pPr>
      <w:r>
        <w:t>2. Beteiligte Komponenten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Komponente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Aufgabe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Wichtige Daten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Landingpage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Startet den Kaufprozess per POST-Aufruf an die Checkout Function.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VITE_CHECKOUT_FUNCTION_URL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create-checkout-session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Erstellt eine frische Stripe Checkout Session.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STRIPE_SECRET_KEY, STRIPE_PRICE_ID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 Checkout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Verarbeitet Zahlung und Subscription.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Checkout Session, Customer, Subscription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stripe-webhook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Verifiziert Stripe Events und erzeugt/aktualisiert Lizenzen.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STRIPE_WEBHOOK_SECRET, SERVICE_ROLE_KEY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Datenbank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Speichert Lizenz, Aktivierungen, Stripe Events und Audit-Verlauf.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licenses, license_activations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Aktiviert und prüft die Lizenz über Supabase RPCs.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Publishable Key, Lizenzschluessel</w:t>
            </w:r>
          </w:p>
        </w:tc>
      </w:tr>
    </w:tbl>
    <w:p>
      <w:pPr>
        <w:pStyle w:val="Heading1"/>
      </w:pPr>
      <w:r>
        <w:t>3. End-to-End Workflow</w:t>
      </w:r>
    </w:p>
    <w:p>
      <w:pPr>
        <w:pStyle w:val="ListNumber"/>
      </w:pPr>
      <w:r>
        <w:rPr>
          <w:b/>
        </w:rPr>
        <w:t xml:space="preserve">Landingpage öffnen: </w:t>
      </w:r>
      <w:r>
        <w:t>Der Nutzer besucht die SMART-SnippetFlow-Landingpage und klickt auf Jetzt kaufen oder Lizenz sichern.</w:t>
      </w:r>
    </w:p>
    <w:p>
      <w:pPr>
        <w:pStyle w:val="ListNumber"/>
      </w:pPr>
      <w:r>
        <w:rPr>
          <w:b/>
        </w:rPr>
        <w:t xml:space="preserve">Checkout Function aufrufen: </w:t>
      </w:r>
      <w:r>
        <w:t>Der Button ruft per POST die Supabase Function create-checkout-session auf.</w:t>
      </w:r>
    </w:p>
    <w:p>
      <w:pPr>
        <w:pStyle w:val="ListNumber"/>
      </w:pPr>
      <w:r>
        <w:rPr>
          <w:b/>
        </w:rPr>
        <w:t xml:space="preserve">Stripe Checkout erzeugen: </w:t>
      </w:r>
      <w:r>
        <w:t>Die Function erstellt mit dem Stripe Secret Key eine neue Checkout Session für den Jahrespreis.</w:t>
      </w:r>
    </w:p>
    <w:p>
      <w:pPr>
        <w:pStyle w:val="ListNumber"/>
      </w:pPr>
      <w:r>
        <w:rPr>
          <w:b/>
        </w:rPr>
        <w:t xml:space="preserve">Zahlung durchführen: </w:t>
      </w:r>
      <w:r>
        <w:t>Der Nutzer bezahlt über Stripe Checkout. Stripe verarbeitet Zahlung, Rechnung und Subscription.</w:t>
      </w:r>
    </w:p>
    <w:p>
      <w:pPr>
        <w:pStyle w:val="ListNumber"/>
      </w:pPr>
      <w:r>
        <w:rPr>
          <w:b/>
        </w:rPr>
        <w:t xml:space="preserve">Webhook empfangen: </w:t>
      </w:r>
      <w:r>
        <w:t>Stripe sendet checkout.session.completed und spätere Subscription-Events an die Supabase Webhook Function.</w:t>
      </w:r>
    </w:p>
    <w:p>
      <w:pPr>
        <w:pStyle w:val="ListNumber"/>
      </w:pPr>
      <w:r>
        <w:rPr>
          <w:b/>
        </w:rPr>
        <w:t xml:space="preserve">Lizenz erzeugen: </w:t>
      </w:r>
      <w:r>
        <w:t>Die Webhook Function prüft die Signatur und schreibt Kunde, Lizenz, Event und Audit-Eintrag in Supabase.</w:t>
      </w:r>
    </w:p>
    <w:p>
      <w:pPr>
        <w:pStyle w:val="ListNumber"/>
      </w:pPr>
      <w:r>
        <w:rPr>
          <w:b/>
        </w:rPr>
        <w:t xml:space="preserve">App herunterladen: </w:t>
      </w:r>
      <w:r>
        <w:t>Der Nutzer lädt die macOS- oder Windows-App von der Landingpage oder einem Release-Host herunter.</w:t>
      </w:r>
    </w:p>
    <w:p>
      <w:pPr>
        <w:pStyle w:val="ListNumber"/>
      </w:pPr>
      <w:r>
        <w:rPr>
          <w:b/>
        </w:rPr>
        <w:t xml:space="preserve">App installieren: </w:t>
      </w:r>
      <w:r>
        <w:t>Der Nutzer installiert SMART SnippetFlow lokal und startet die Desktop-App.</w:t>
      </w:r>
    </w:p>
    <w:p>
      <w:pPr>
        <w:pStyle w:val="ListNumber"/>
      </w:pPr>
      <w:r>
        <w:rPr>
          <w:b/>
        </w:rPr>
        <w:t xml:space="preserve">Lizenz aktivieren: </w:t>
      </w:r>
      <w:r>
        <w:t>Der Nutzer trägt den Lizenzschlüssel in Einstellungen &gt; Lizenz ein und klickt Aktivieren.</w:t>
      </w:r>
    </w:p>
    <w:p>
      <w:pPr>
        <w:pStyle w:val="ListNumber"/>
      </w:pPr>
      <w:r>
        <w:rPr>
          <w:b/>
        </w:rPr>
        <w:t xml:space="preserve">Gerät registrieren: </w:t>
      </w:r>
      <w:r>
        <w:t>Die App erzeugt eine lokale Installations-ID, hasht sie und ruft activate_license auf.</w:t>
      </w:r>
    </w:p>
    <w:p>
      <w:pPr>
        <w:pStyle w:val="ListNumber"/>
      </w:pPr>
      <w:r>
        <w:rPr>
          <w:b/>
        </w:rPr>
        <w:t xml:space="preserve">Status speichern: </w:t>
      </w:r>
      <w:r>
        <w:t>Die App speichert license_key, activation_id, remote_status und checked_at lokal.</w:t>
      </w:r>
    </w:p>
    <w:p>
      <w:pPr>
        <w:pStyle w:val="ListNumber"/>
      </w:pPr>
      <w:r>
        <w:rPr>
          <w:b/>
        </w:rPr>
        <w:t xml:space="preserve">Status prüfen: </w:t>
      </w:r>
      <w:r>
        <w:t>Spätere Prüfungen laufen über refresh_license_activation; Deaktivierung über deactivate_license_activation.</w:t>
      </w:r>
    </w:p>
    <w:p>
      <w:pPr>
        <w:pStyle w:val="Heading1"/>
      </w:pPr>
      <w:r>
        <w:t>4. Supabase-Datenmodell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Tabelle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Inhalt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Zweck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license_customers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E-Mail, Name, Stripe Customer 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Zuordnung von Stripe-Kunden zu Lizenzen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licenses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Lizenzschlüssel, Status, Stripe IDs, Limits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Zentrale Lizenzprojektion für App und Support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license_activations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Gerätehash, Plattform, App-Version, Aktivierungszeit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Gerätebindung und Device-Limit-Prüfung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stripe_events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 Event ID, Typ, Payload, Verarbeitungsstatus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Idempotenz und Fehleranalyse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license_audit_log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Lizenzbezogene Ereignisse und Metadaten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Support- und Debug-Historie</w:t>
            </w:r>
          </w:p>
        </w:tc>
      </w:tr>
    </w:tbl>
    <w:p>
      <w:pPr>
        <w:pStyle w:val="Heading1"/>
      </w:pPr>
      <w:r>
        <w:t>5. Wichtige Supabase RPCs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RPC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Aufrufer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Funktion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activate_license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Prüft Lizenzschlüssel, Status und Gerätelimit; erzeugt eine Aktivierung.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refresh_license_activation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Aktualisiert last_seen_at und gibt aktuellen Lizenzstatus zurück.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deactivate_license_activation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Setzt deactivated_at und gibt den Geräteplatz wieder frei.</w:t>
            </w:r>
          </w:p>
        </w:tc>
      </w:tr>
    </w:tbl>
    <w:p>
      <w:pPr>
        <w:pStyle w:val="Heading1"/>
      </w:pPr>
      <w:r>
        <w:t>6. Relevante Konfiguration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Ort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Variable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Beschreibung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Secrets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STRIPE_SECRET_KEY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 Secret Key aus demselben Stripe-Kontext wie der Preis.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Secrets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STRIPE_PRICE_ID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Jahrespreis für SMART SnippetFlow, beginnt mit price_.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Secrets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STRIPE_WEBHOOK_SECRET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Signaturgeheimnis des Stripe Webhook-Ziels, beginnt mit whsec_.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 Function Secrets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SUPABASE_SERVICE_ROLE_KEY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Serverseitiger Supabase-Key für Webhook-Schreibzugriffe.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 .env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SMART_SNIPPETFLOW_SUPABASE_URL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Projekt-URL: https://nrnerbyljrvlrximotsj.supabase.co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Desktop-App .env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SMART_SNIPPETFLOW_SUPABASE_ANON_KEY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Publishable Key für RPC-Aufrufe aus der App.</w:t>
            </w:r>
          </w:p>
        </w:tc>
      </w:tr>
    </w:tbl>
    <w:p>
      <w:pPr>
        <w:pStyle w:val="Heading1"/>
      </w:pPr>
      <w:r>
        <w:t>7. Aktueller Teststand</w:t>
      </w:r>
    </w:p>
    <w:p>
      <w:pPr>
        <w:pStyle w:val="ListBullet"/>
      </w:pPr>
      <w:r>
        <w:t>Supabase-Projekt SMART SnippetFlow ist verlinkt und die Migration wurde erfolgreich eingespielt.</w:t>
      </w:r>
    </w:p>
    <w:p>
      <w:pPr>
        <w:pStyle w:val="ListBullet"/>
      </w:pPr>
      <w:r>
        <w:t>Die Functions create-checkout-session und stripe-webhook sind deployed.</w:t>
      </w:r>
    </w:p>
    <w:p>
      <w:pPr>
        <w:pStyle w:val="ListBullet"/>
      </w:pPr>
      <w:r>
        <w:t>Ein Stripe-Testkauf hat die aktive Lizenz SSF-14F6-2E66-0817-032B erzeugt.</w:t>
      </w:r>
    </w:p>
    <w:p>
      <w:pPr>
        <w:pStyle w:val="ListBullet"/>
      </w:pPr>
      <w:r>
        <w:t>Die Supabase-RPC-Aktivierung wurde mit einem Test-Gerätehash erfolgreich geprüft und danach deaktiviert.</w:t>
      </w:r>
    </w:p>
    <w:p>
      <w:pPr>
        <w:pStyle w:val="ListBullet"/>
      </w:pPr>
      <w:r>
        <w:t>Die Desktop-App ist lokal mit Supabase URL und Publishable Key vorbereitet.</w:t>
      </w:r>
    </w:p>
    <w:p>
      <w:pPr>
        <w:pStyle w:val="Heading1"/>
      </w:pPr>
      <w:r>
        <w:t>8. Betrieb und Support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Frage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Header"/>
            </w:pPr>
            <w:r>
              <w:t>Prüfung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Ist eine Lizenz bezahlt?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Tabelle licenses: status active und passende Stripe Checkout Session ID.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Ist ein Gerät aktiviert?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Tabelle license_activations: deactivated_at ist leer.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Warum kam keine Lizenz an?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Tabelle stripe_events und license_audit_log prüfen; Stripe Webhook Deliveries ansehen.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Gerätelimit erreicht?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Aktive Zeilen in license_activations zählen und alte Geräte deaktivieren.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Checkout funktioniert nicht?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TableBody"/>
            </w:pPr>
            <w:r>
              <w:t>Stripe Secret Key und Price ID müssen aus demselben Stripe-Kontext stammen.</w:t>
            </w:r>
          </w:p>
        </w:tc>
      </w:tr>
    </w:tbl>
    <w:p>
      <w:pPr>
        <w:pStyle w:val="Heading1"/>
      </w:pPr>
      <w:r>
        <w:t>9. Offene Ausbauschritte</w:t>
      </w:r>
    </w:p>
    <w:p>
      <w:pPr>
        <w:pStyle w:val="ListBullet"/>
      </w:pPr>
      <w:r>
        <w:t>Downloadbereich auf der Landingpage ergänzen.</w:t>
      </w:r>
    </w:p>
    <w:p>
      <w:pPr>
        <w:pStyle w:val="ListBullet"/>
      </w:pPr>
      <w:r>
        <w:t>Success-Seite nach der Zahlung bauen.</w:t>
      </w:r>
    </w:p>
    <w:p>
      <w:pPr>
        <w:pStyle w:val="ListBullet"/>
      </w:pPr>
      <w:r>
        <w:t>Lizenzschlüssel automatisch per E-Mail senden oder auf der Success-Seite anzeigen.</w:t>
      </w:r>
    </w:p>
    <w:p>
      <w:pPr>
        <w:pStyle w:val="ListBullet"/>
      </w:pPr>
      <w:r>
        <w:t>Produktionsbuild der Desktop-App mit Supabase URL und Publishable Key konfigurieren.</w:t>
      </w:r>
    </w:p>
    <w:p>
      <w:pPr>
        <w:pStyle w:val="ListBullet"/>
      </w:pPr>
      <w:r>
        <w:t>Optional: Stripe Customer Portal für Rechnungen, Zahlungsdaten und Kündigung ergänzen.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D6C7E"/>
        <w:sz w:val="18"/>
      </w:rPr>
      <w:t>SMART SnippetFlow Lizenzsystem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825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825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D6C7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Header">
    <w:name w:val="Table Header"/>
    <w:pPr>
      <w:spacing w:after="0" w:line="264" w:lineRule="auto"/>
    </w:pPr>
    <w:rPr>
      <w:rFonts w:ascii="Calibri" w:hAnsi="Calibri"/>
      <w:b/>
      <w:color w:val="182537"/>
      <w:sz w:val="20"/>
    </w:rPr>
  </w:style>
  <w:style w:type="paragraph" w:customStyle="1" w:styleId="TableBody">
    <w:name w:val="Table Body"/>
    <w:pPr>
      <w:spacing w:after="0" w:line="264" w:lineRule="auto"/>
    </w:pPr>
    <w:rPr>
      <w:rFonts w:ascii="Calibri" w:hAnsi="Calibri"/>
      <w:color w:val="1825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