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36" w:space="0" w:color="D9D9D9"/>
              <w:left w:val="single" w:sz="36" w:space="0" w:color="D9D9D9"/>
              <w:bottom w:val="single" w:sz="36" w:space="0" w:color="D9D9D9"/>
              <w:right w:val="single" w:sz="36" w:space="0" w:color="D9D9D9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Big Kush Guys</w:t>
            </w:r>
          </w:p>
        </w:tc>
        <w:tc>
          <w:tcPr>
            <w:tcW w:w="4679" w:type="dxa"/>
            <w:tcBorders>
              <w:top w:val="single" w:sz="36" w:space="0" w:color="D9D9D9"/>
              <w:left w:val="single" w:sz="36" w:space="0" w:color="D9D9D9"/>
              <w:bottom w:val="single" w:sz="36" w:space="0" w:color="D9D9D9"/>
              <w:right w:val="single" w:sz="36" w:space="0" w:color="D9D9D9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right"/>
              <w:rPr/>
            </w:pPr>
            <w:r>
              <w:rPr/>
              <w:t>Sample: 957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right"/>
              <w:rPr/>
            </w:pPr>
            <w:r>
              <w:rPr/>
              <w:t>Sample Received:60824</w:t>
            </w:r>
          </w:p>
        </w:tc>
      </w:tr>
      <w:tr>
        <w:trPr/>
        <w:tc>
          <w:tcPr>
            <w:tcW w:w="4680" w:type="dxa"/>
            <w:tcBorders>
              <w:top w:val="single" w:sz="36" w:space="0" w:color="D9D9D9"/>
              <w:left w:val="single" w:sz="36" w:space="0" w:color="D9D9D9"/>
              <w:bottom w:val="single" w:sz="36" w:space="0" w:color="D9D9D9"/>
              <w:right w:val="single" w:sz="36" w:space="0" w:color="D9D9D9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CoolKush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Flower</w:t>
            </w:r>
          </w:p>
        </w:tc>
        <w:tc>
          <w:tcPr>
            <w:tcW w:w="4679" w:type="dxa"/>
            <w:tcBorders>
              <w:top w:val="single" w:sz="36" w:space="0" w:color="D9D9D9"/>
              <w:left w:val="single" w:sz="36" w:space="0" w:color="D9D9D9"/>
              <w:bottom w:val="single" w:sz="36" w:space="0" w:color="D9D9D9"/>
              <w:right w:val="single" w:sz="36" w:space="0" w:color="D9D9D9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right"/>
              <w:rPr/>
            </w:pPr>
            <w:r>
              <w:rPr/>
              <w:t>Total Terpene: 2.06%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right"/>
              <w:rPr/>
            </w:pPr>
            <w:r>
              <w:rPr/>
              <w:t>Total Cannabinoids: 12.67%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sz w:val="30"/>
          <w:szCs w:val="30"/>
        </w:rPr>
      </w:pPr>
      <w:r>
        <w:rPr>
          <w:b/>
          <w:sz w:val="30"/>
          <w:szCs w:val="30"/>
        </w:rPr>
        <w:t>Terpenes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(Testing Method: GC)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Date Tested: 062925</w:t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tbl>
            <w:tblPr>
              <w:tblStyle w:val="Table3"/>
              <w:tblW w:w="4455" w:type="dxa"/>
              <w:jc w:val="left"/>
              <w:tblInd w:w="0" w:type="dxa"/>
              <w:tblLayout w:type="fixed"/>
              <w:tblCellMar>
                <w:top w:w="7" w:type="dxa"/>
                <w:left w:w="7" w:type="dxa"/>
                <w:bottom w:w="7" w:type="dxa"/>
                <w:right w:w="7" w:type="dxa"/>
              </w:tblCellMar>
              <w:tblLook w:val="0600"/>
            </w:tblPr>
            <w:tblGrid>
              <w:gridCol w:w="2219"/>
              <w:gridCol w:w="1169"/>
              <w:gridCol w:w="1067"/>
            </w:tblGrid>
            <w:tr>
              <w:trPr/>
              <w:tc>
                <w:tcPr>
                  <w:tcW w:w="2219" w:type="dxa"/>
                  <w:tcBorders>
                    <w:top w:val="single" w:sz="18" w:space="0" w:color="000000"/>
                    <w:bottom w:val="single" w:sz="1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</w:rPr>
                  </w:pPr>
                  <w:r>
                    <w:rPr>
                      <w:b/>
                    </w:rPr>
                    <w:t>Analyte</w:t>
                  </w:r>
                </w:p>
              </w:tc>
              <w:tc>
                <w:tcPr>
                  <w:tcW w:w="1169" w:type="dxa"/>
                  <w:tcBorders>
                    <w:top w:val="single" w:sz="18" w:space="0" w:color="000000"/>
                    <w:bottom w:val="single" w:sz="1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</w:rPr>
                  </w:pPr>
                  <w:r>
                    <w:rPr>
                      <w:b/>
                    </w:rPr>
                    <w:t>Mass</w:t>
                  </w:r>
                </w:p>
              </w:tc>
              <w:tc>
                <w:tcPr>
                  <w:tcW w:w="1067" w:type="dxa"/>
                  <w:tcBorders>
                    <w:top w:val="single" w:sz="18" w:space="0" w:color="000000"/>
                    <w:bottom w:val="single" w:sz="1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</w:rPr>
                  </w:pPr>
                  <w:r>
                    <w:rPr>
                      <w:b/>
                    </w:rPr>
                    <w:t>Mass</w:t>
                  </w:r>
                </w:p>
              </w:tc>
            </w:tr>
            <w:tr>
              <w:trPr>
                <w:trHeight w:val="192" w:hRule="atLeast"/>
              </w:trPr>
              <w:tc>
                <w:tcPr>
                  <w:tcW w:w="2219" w:type="dxa"/>
                  <w:tcBorders>
                    <w:top w:val="single" w:sz="1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</w:r>
                </w:p>
              </w:tc>
              <w:tc>
                <w:tcPr>
                  <w:tcW w:w="1169" w:type="dxa"/>
                  <w:tcBorders>
                    <w:top w:val="single" w:sz="18" w:space="0" w:color="000000"/>
                  </w:tcBorders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%</w:t>
                  </w:r>
                </w:p>
              </w:tc>
              <w:tc>
                <w:tcPr>
                  <w:tcW w:w="1067" w:type="dxa"/>
                  <w:tcBorders>
                    <w:top w:val="single" w:sz="18" w:space="0" w:color="000000"/>
                  </w:tcBorders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mg/g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Camphene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0.011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0.11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Alpha-Pinene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0.107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1.07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beta-Pinene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0.077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0.77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beta-Myrcene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0.089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0.89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delta-3-Carene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ND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ND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alpha-Terpinene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ND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ND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p-Isopropyltoluene (p-Cymene)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ND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ND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d-Limonene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0.278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2.78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Ocimene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0.041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0.41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gamma-Terpinene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ND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ND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Terpinolene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0.005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0.05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Linalool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0.029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0.29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(-)-Isopulegol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0.016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0.16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Geraniol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0.015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0.15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beta-Caryophyllene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0.715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7.15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alpha-Humulene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0.304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3.04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Nerolidol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0.054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0.54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(-)-Guaiol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0.143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1.43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(0)-alphabisbolol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0.124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1.24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8-Cineole (Eucalyptol)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0.009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0.09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Caryophyllene Oxide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0.044</w:t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0.44</w:t>
                  </w:r>
                </w:p>
              </w:tc>
            </w:tr>
            <w:tr>
              <w:trPr/>
              <w:tc>
                <w:tcPr>
                  <w:tcW w:w="2219" w:type="dxa"/>
                  <w:tcBorders>
                    <w:bottom w:val="single" w:sz="18" w:space="0" w:color="000000"/>
                  </w:tcBorders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169" w:type="dxa"/>
                  <w:tcBorders>
                    <w:bottom w:val="single" w:sz="18" w:space="0" w:color="000000"/>
                  </w:tcBorders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2.061</w:t>
                  </w:r>
                </w:p>
              </w:tc>
              <w:tc>
                <w:tcPr>
                  <w:tcW w:w="1067" w:type="dxa"/>
                  <w:tcBorders>
                    <w:bottom w:val="single" w:sz="18" w:space="0" w:color="000000"/>
                  </w:tcBorders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r>
                    <w:rPr>
                      <w:sz w:val="16"/>
                    </w:rPr>
                    <w:t>20.61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79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tbl>
            <w:tblPr>
              <w:tblStyle w:val="Table4"/>
              <w:tblW w:w="4480" w:type="dxa"/>
              <w:jc w:val="left"/>
              <w:tblInd w:w="0" w:type="dxa"/>
              <w:tblLayout w:type="fixed"/>
              <w:tblCellMar>
                <w:top w:w="0" w:type="dxa"/>
                <w:left w:w="15" w:type="dxa"/>
                <w:bottom w:w="0" w:type="dxa"/>
                <w:right w:w="15" w:type="dxa"/>
              </w:tblCellMar>
              <w:tblLook w:val="0600"/>
            </w:tblPr>
            <w:tblGrid>
              <w:gridCol w:w="4480"/>
            </w:tblGrid>
            <w:tr>
              <w:trPr>
                <w:trHeight w:val="375" w:hRule="atLeast"/>
              </w:trPr>
              <w:tc>
                <w:tcPr>
                  <w:tcW w:w="4480" w:type="dxa"/>
                  <w:tcBorders>
                    <w:top w:val="single" w:sz="12" w:space="0" w:color="A2C4C9"/>
                    <w:left w:val="single" w:sz="12" w:space="0" w:color="A2C4C9"/>
                    <w:bottom w:val="single" w:sz="12" w:space="0" w:color="A2C4C9"/>
                    <w:right w:val="single" w:sz="12" w:space="0" w:color="A2C4C9"/>
                  </w:tcBorders>
                  <w:shd w:fill="auto" w:val="clear"/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Primary Aromas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w="4480" w:type="dxa"/>
                  <w:tcBorders>
                    <w:top w:val="single" w:sz="12" w:space="0" w:color="A2C4C9"/>
                    <w:left w:val="single" w:sz="12" w:space="0" w:color="A2C4C9"/>
                    <w:bottom w:val="single" w:sz="12" w:space="0" w:color="A2C4C9"/>
                    <w:right w:val="single" w:sz="12" w:space="0" w:color="A2C4C9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  <w:tbl>
                  <w:tblPr>
                    <w:tblStyle w:val="Table5"/>
                    <w:tblW w:w="5145" w:type="dxa"/>
                    <w:jc w:val="center"/>
                    <w:tblInd w:w="0" w:type="dxa"/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  <w:tblLook w:val="0600"/>
                  </w:tblPr>
                  <w:tblGrid>
                    <w:gridCol w:w="5145"/>
                  </w:tblGrid>
                  <w:tr>
                    <w:trPr/>
                    <w:tc>
                      <w:tcPr>
                        <w:tcW w:w="514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fill="auto" w:val="clear"/>
                      </w:tcPr>
                      <w:p>
                        <w:pPr>
                          <w:pStyle w:val="normal1"/>
                          <w:widowControl w:val="false"/>
                          <w:spacing w:lineRule="auto" w:line="24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drawing>
                            <wp:inline xmlns:a="http://schemas.openxmlformats.org/drawingml/2006/main" xmlns:pic="http://schemas.openxmlformats.org/drawingml/2006/picture">
                              <wp:extent cx="720000" cy="720000"/>
                              <wp:docPr id="1" name="Picture 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20250707_084022_Peppery.jpg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20000" cy="7200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Peppery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w="4480" w:type="dxa"/>
                  <w:tcBorders>
                    <w:top w:val="single" w:sz="12" w:space="0" w:color="A2C4C9"/>
                    <w:left w:val="single" w:sz="12" w:space="0" w:color="A2C4C9"/>
                    <w:bottom w:val="single" w:sz="12" w:space="0" w:color="A2C4C9"/>
                    <w:right w:val="single" w:sz="12" w:space="0" w:color="A2C4C9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  <w:tbl>
                  <w:tblPr>
                    <w:tblStyle w:val="Table6"/>
                    <w:tblW w:w="5145" w:type="dxa"/>
                    <w:jc w:val="center"/>
                    <w:tblInd w:w="0" w:type="dxa"/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  <w:tblLook w:val="0600"/>
                  </w:tblPr>
                  <w:tblGrid>
                    <w:gridCol w:w="5145"/>
                  </w:tblGrid>
                  <w:tr>
                    <w:trPr/>
                    <w:tc>
                      <w:tcPr>
                        <w:tcW w:w="514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fill="auto" w:val="clear"/>
                      </w:tcPr>
                      <w:p>
                        <w:pPr>
                          <w:pStyle w:val="normal1"/>
                          <w:widowControl w:val="false"/>
                          <w:spacing w:lineRule="auto" w:line="24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drawing>
                            <wp:inline xmlns:a="http://schemas.openxmlformats.org/drawingml/2006/main" xmlns:pic="http://schemas.openxmlformats.org/drawingml/2006/picture">
                              <wp:extent cx="720000" cy="720000"/>
                              <wp:docPr id="2" name="Picture 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20250707_084041_Woody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20000" cy="7200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Woody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w="4480" w:type="dxa"/>
                  <w:tcBorders>
                    <w:top w:val="single" w:sz="12" w:space="0" w:color="A2C4C9"/>
                    <w:left w:val="single" w:sz="12" w:space="0" w:color="A2C4C9"/>
                    <w:bottom w:val="single" w:sz="12" w:space="0" w:color="A2C4C9"/>
                    <w:right w:val="single" w:sz="12" w:space="0" w:color="A2C4C9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  <w:tbl>
                  <w:tblPr>
                    <w:tblStyle w:val="Table7"/>
                    <w:tblW w:w="5145" w:type="dxa"/>
                    <w:jc w:val="center"/>
                    <w:tblInd w:w="0" w:type="dxa"/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  <w:tblLook w:val="0600"/>
                  </w:tblPr>
                  <w:tblGrid>
                    <w:gridCol w:w="5145"/>
                  </w:tblGrid>
                  <w:tr>
                    <w:trPr/>
                    <w:tc>
                      <w:tcPr>
                        <w:tcW w:w="514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fill="auto" w:val="clear"/>
                      </w:tcPr>
                      <w:p>
                        <w:pPr>
                          <w:pStyle w:val="normal1"/>
                          <w:widowControl w:val="false"/>
                          <w:spacing w:lineRule="auto" w:line="24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drawing>
                            <wp:inline xmlns:a="http://schemas.openxmlformats.org/drawingml/2006/main" xmlns:pic="http://schemas.openxmlformats.org/drawingml/2006/picture">
                              <wp:extent cx="720000" cy="720000"/>
                              <wp:docPr id="3" name="Picture 3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20250707_083937_Citrus.jpg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20000" cy="7200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Citrus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1"/>
        <w:spacing w:before="0" w:after="0"/>
        <w:rPr/>
      </w:pPr>
      <w:r>
        <w:rPr/>
      </w:r>
    </w:p>
    <w:p>
      <w:pPr>
        <w:pStyle w:val="normal1"/>
        <w:rPr>
          <w:b/>
          <w:sz w:val="30"/>
          <w:szCs w:val="30"/>
        </w:rPr>
      </w:pPr>
      <w:r>
        <w:rPr>
          <w:b/>
          <w:sz w:val="30"/>
          <w:szCs w:val="30"/>
        </w:rPr>
        <w:t>Cannabinoids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(Testing Method: HPLC)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Date Tested: 06272025</w:t>
      </w:r>
    </w:p>
    <w:p>
      <w:pPr>
        <w:pStyle w:val="normal1"/>
        <w:rPr/>
      </w:pPr>
      <w:r>
        <w:rPr/>
      </w:r>
    </w:p>
    <w:tbl>
      <w:tblPr>
        <w:tblStyle w:val="Table10"/>
        <w:tblW w:w="7920" w:type="dxa"/>
        <w:jc w:val="left"/>
        <w:tblInd w:w="0" w:type="dxa"/>
        <w:tblLayout w:type="fixed"/>
        <w:tblCellMar>
          <w:top w:w="7" w:type="dxa"/>
          <w:left w:w="7" w:type="dxa"/>
          <w:bottom w:w="7" w:type="dxa"/>
          <w:right w:w="7" w:type="dxa"/>
        </w:tblCellMar>
        <w:tblLook w:val="0600"/>
      </w:tblPr>
      <w:tblGrid>
        <w:gridCol w:w="3659"/>
        <w:gridCol w:w="1995"/>
        <w:gridCol w:w="2266"/>
      </w:tblGrid>
      <w:tr>
        <w:trPr>
          <w:trHeight w:val="288" w:hRule="atLeast"/>
        </w:trPr>
        <w:tc>
          <w:tcPr>
            <w:tcW w:w="3659" w:type="dxa"/>
            <w:tcBorders>
              <w:top w:val="single" w:sz="18" w:space="0" w:color="000000"/>
              <w:bottom w:val="single" w:sz="1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Analyte</w:t>
            </w:r>
          </w:p>
        </w:tc>
        <w:tc>
          <w:tcPr>
            <w:tcW w:w="1995" w:type="dxa"/>
            <w:tcBorders>
              <w:top w:val="single" w:sz="18" w:space="0" w:color="000000"/>
              <w:bottom w:val="single" w:sz="1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Mass</w:t>
            </w:r>
          </w:p>
        </w:tc>
        <w:tc>
          <w:tcPr>
            <w:tcW w:w="2266" w:type="dxa"/>
            <w:tcBorders>
              <w:top w:val="single" w:sz="18" w:space="0" w:color="000000"/>
              <w:bottom w:val="single" w:sz="1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Mass</w:t>
            </w:r>
          </w:p>
        </w:tc>
      </w:tr>
      <w:tr>
        <w:trPr>
          <w:trHeight w:val="144" w:hRule="atLeast"/>
        </w:trPr>
        <w:tc>
          <w:tcPr>
            <w:tcW w:w="3659" w:type="dxa"/>
            <w:tcBorders>
              <w:top w:val="single" w:sz="1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995" w:type="dxa"/>
            <w:tcBorders>
              <w:top w:val="single" w:sz="18" w:space="0" w:color="000000"/>
            </w:tcBorders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2266" w:type="dxa"/>
            <w:tcBorders>
              <w:top w:val="single" w:sz="18" w:space="0" w:color="000000"/>
            </w:tcBorders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mg/g</w:t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Cannabidivarin (CBDV)total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ND</w:t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ND</w:t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Cannabinol (CBN)total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NT</w:t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NT</w:t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Cannabidiolic Acid (CBDA)total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0.102</w:t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1.02</w:t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Cannabigerolic Acid (CBGA)total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0.254</w:t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2.54</w:t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Cannabigerol (CBG)total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0.075</w:t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0.75</w:t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Cannabidiol (CBD)total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ND</w:t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ND</w:t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Tetrahydrocannabivarin (THCV)total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0.094</w:t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0.94</w:t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delta-9-Tetrahydrocannabinol (delta-9 THC)total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0.426</w:t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4.26</w:t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delta-8-Tetrahydrocannabinol (delta-8 THC) 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ND</w:t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ND</w:t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Cannabichromene (CBC)total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ND</w:t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ND</w:t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delta-9-Tetrahydrocannabinolic acid (THCA)total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11.722</w:t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117.22</w:t>
            </w:r>
          </w:p>
        </w:tc>
      </w:tr>
      <w:tr>
        <w:trPr>
          <w:trHeight w:val="288" w:hRule="atLeast"/>
        </w:trPr>
        <w:tc>
          <w:tcPr>
            <w:tcW w:w="3659" w:type="dxa"/>
            <w:tcBorders>
              <w:bottom w:val="single" w:sz="18" w:space="0" w:color="000000"/>
            </w:tcBorders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995" w:type="dxa"/>
            <w:tcBorders>
              <w:bottom w:val="single" w:sz="18" w:space="0" w:color="000000"/>
            </w:tcBorders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12.673</w:t>
            </w:r>
          </w:p>
        </w:tc>
        <w:tc>
          <w:tcPr>
            <w:tcW w:w="2266" w:type="dxa"/>
            <w:tcBorders>
              <w:bottom w:val="single" w:sz="18" w:space="0" w:color="000000"/>
            </w:tcBorders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sz w:val="16"/>
              </w:rPr>
              <w:t>126.73</w:t>
            </w:r>
          </w:p>
        </w:tc>
      </w:tr>
    </w:tbl>
    <w:p>
      <w:pPr>
        <w:pStyle w:val="normal1"/>
        <w:rPr>
          <w:sz w:val="12"/>
          <w:szCs w:val="12"/>
        </w:rPr>
      </w:pPr>
      <w:r>
        <w:rPr>
          <w:sz w:val="12"/>
          <w:szCs w:val="12"/>
        </w:rPr>
        <w:t>ND = Not Detected.; NT = Not Tested</w:t>
      </w:r>
    </w:p>
    <w:p>
      <w:pPr>
        <w:pStyle w:val="normal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1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Style w:val="Table1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>
          <w:trHeight w:val="1817" w:hRule="atLeast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12"/>
                <w:szCs w:val="12"/>
              </w:rPr>
            </w:pPr>
            <w:r>
              <w:rPr>
                <w:sz w:val="18"/>
                <w:szCs w:val="18"/>
              </w:rPr>
              <w:t>{{sampleImage}}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tbl>
            <w:tblPr>
              <w:tblStyle w:val="Table12"/>
              <w:tblW w:w="4480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2240"/>
              <w:gridCol w:w="2239"/>
            </w:tblGrid>
            <w:tr>
              <w:trPr>
                <w:trHeight w:val="990" w:hRule="atLeast"/>
              </w:trPr>
              <w:tc>
                <w:tcPr>
                  <w:tcW w:w="22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11.72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THCA</w:t>
                  </w:r>
                </w:p>
              </w:tc>
              <w:tc>
                <w:tcPr>
                  <w:tcW w:w="223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0.43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Delta-9 THC</w:t>
                  </w:r>
                </w:p>
              </w:tc>
            </w:tr>
            <w:tr>
              <w:trPr>
                <w:trHeight w:val="1007" w:hRule="atLeast"/>
              </w:trPr>
              <w:tc>
                <w:tcPr>
                  <w:tcW w:w="22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12.67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Total Cannabinoids</w:t>
                  </w:r>
                </w:p>
              </w:tc>
              <w:tc>
                <w:tcPr>
                  <w:tcW w:w="223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ND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Total CBD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</w:tr>
    </w:tbl>
    <w:p>
      <w:pPr>
        <w:pStyle w:val="normal1"/>
        <w:rPr>
          <w:sz w:val="12"/>
          <w:szCs w:val="12"/>
        </w:rPr>
      </w:pPr>
      <w:r>
        <w:rPr>
          <w:sz w:val="12"/>
          <w:szCs w:val="12"/>
        </w:rPr>
      </w:r>
    </w:p>
    <w:sectPr>
      <w:headerReference w:type="even" r:id="rId2"/>
      <w:headerReference w:type="first" r:id="rId3"/>
      <w:footerReference w:type="even" r:id="rId4"/>
      <w:footerReference w:type="first" r:id="rId5"/>
      <w:footerReference w:type="default" r:id="rId12"/>
      <w:type w:val="nextPage"/>
      <w:pgSz w:w="12240" w:h="15840"/>
      <w:pgMar w:left="1440" w:right="1440" w:gutter="0" w:header="0" w:top="720" w:footer="0" w:bottom="72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·  DRAFT WATERMARK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LibreOffice/24.2.7.2$Linux_X86_64 LibreOffice_project/420$Build-2</Application>
  <AppVersion>15.0000</AppVersion>
  <Pages>2</Pages>
  <Words>173</Words>
  <Characters>1502</Characters>
  <CharactersWithSpaces>1583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2025-12-02T23:13:32Z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