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32"/>
        </w:rPr>
        <w:t>กรุงเทพมหานคร</w:t>
      </w:r>
    </w:p>
    <w:p>
      <w:pPr>
        <w:spacing w:after="36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สำนักการจราจรและขนส่ง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48"/>
        </w:rPr>
        <w:t>รายงานการวิเคราะห์ปริมาณการจราจรทางแยกหลักสี่</w:t>
      </w:r>
    </w:p>
    <w:p>
      <w:pPr>
        <w:spacing w:after="20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(แยกไอทีสแควร์)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ตามรูปแบบวิศวกรรมจราจร — ปริมาณจราจร แถวคอย ความจุ และแบบสัญญาณไฟจราจร</w:t>
      </w:r>
    </w:p>
    <w:p>
      <w:pPr>
        <w:spacing w:after="32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เพื่อวิเคราะห์การแก้ไขปัญหาจราจรในทางเลี้ยวซ้ายจากถนนแจ้งวัฒนะ เข้าถนนกำแพงเพชร 6 ทางทิศเหนือ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ถนนแจ้งวัฒนะ ตัด ถนนกำแพงเพชร 6</w:t>
      </w:r>
    </w:p>
    <w:p>
      <w:pPr>
        <w:spacing w:after="40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สัญญาณไฟจราจรหมายเลข 500  ·  รหัส N176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รายละเอียด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ผู้วิเคราะห์ข้อมูลและจัดทำรายงาน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นางสาวประภาวดี วชิรพุทธิ์  © Prapawadee_W.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ตำแหน่ง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นักวิชาการสถิติชำนาญการ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สังกัด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กลุ่มงานสถิติและวิจัย  กองนโยบายและแผนงาน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สำนัก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สำนักการจราจรและขนส่ง กรุงเทพมหานคร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วันสำรวจ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 พฤษภาคม 2569 (วันพุธ)  อากาศปกติ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พิกัด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13.884608°N  100.580908°E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แหล่งข้อมูลดิบ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หลักสี่(500) 69_05_20.xlsx  (แผ่น Header, volume, Queue, Report, Analysis)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วิธีการศึกษา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HCM 7  ·  Webster  ·  Harders  ·  ITE Recommended Practice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8"/>
        </w:rPr>
        <w:t>เอกสารนี้จัดทำจากข้อมูลดิบที่สำรวจ 20 พฤษภาคม 2569 ไม่ใช่คำสั่งติดตั้งจนกว่าสำนักการจราจรและขนส่งจะรับรอง และไม่ทดแทนแบบก่อสร้าง 1:500</w:t>
      </w:r>
    </w:p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ลิขสิทธิ์</w:t>
      </w:r>
    </w:p>
    <w:p>
      <w:pPr>
        <w:spacing w:after="8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© Prapawadee_W.</w:t>
      </w:r>
    </w:p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6"/>
        </w:rPr>
        <w:t>จัดทำและเป็นลิขสิทธิ์ของ</w:t>
      </w:r>
    </w:p>
    <w:p>
      <w:pPr>
        <w:spacing w:after="4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นางสาวประภาวดี วชิรพุทธิ์</w:t>
      </w:r>
    </w:p>
    <w:p>
      <w:pPr>
        <w:spacing w:after="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6"/>
        </w:rPr>
        <w:t>นักวิชาการสถิติชำนาญการ  ·  กลุ่มงานสถิติและวิจัย</w:t>
      </w:r>
    </w:p>
    <w:p>
      <w:pPr>
        <w:spacing w:after="120" w:before="0" w:line="240" w:lineRule="auto"/>
        <w:jc w:val="center"/>
      </w:pPr>
      <w:r>
        <w:rPr>
          <w:rFonts w:ascii="Calibri" w:hAnsi="Calibri" w:eastAsia="TH Sarabun New" w:cs="TH Sarabun New"/>
          <w:b w:val="0"/>
          <w:i w:val="0"/>
          <w:color w:val="1F3348"/>
          <w:sz w:val="26"/>
        </w:rPr>
        <w:t>กองนโยบายและแผนงาน  ·  สำนักการจราจรและขนส่ง กรุงเทพมหานคร</w:t>
      </w:r>
    </w:p>
    <w:p>
      <w:pPr>
        <w:spacing w:after="160" w:before="0" w:line="240" w:lineRule="auto"/>
        <w:jc w:val="center"/>
      </w:pPr>
      <w:r>
        <w:rPr>
          <w:rFonts w:ascii="Calibri" w:hAnsi="Calibri" w:eastAsia="TH Sarabun New" w:cs="TH Sarabun New"/>
          <w:b/>
          <w:i w:val="0"/>
          <w:color w:val="1F3348"/>
          <w:sz w:val="28"/>
        </w:rPr>
        <w:t>ไม่อนุญาตให้นำไปใช้เพื่อผลประโยชน์ส่วนบุคคล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สารบัญ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  บทนำ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2  พื้นที่ศึกษาและสภาพปัจจุบัน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3  วิธีการศึกษาและมาตรฐานตามหลักวิศวกรรมจราจร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4  ผลการสำรวจและวิเคราะห์ข้อมูล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5  แถวคอยและระดับการให้บริการปัจจุบัน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6  วินิจฉัยปัญหา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7  ทางเลือกการปรับปรุง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8  การวิเคราะห์ผลจากการผายปากและปรับรัศมีวงเลี้ยว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9  รูปแบบสัญญาณไฟจราจร บริเวณทางแยกหลักสี่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10  ข้อเสนอแนะและข้อพิจารณาเพิ่มเติม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11  ข้อจำกัดและความไม่แน่นอน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บทที่ 12  เอกสารอ้างอิง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ภาคผนวก ก  ตารางปริมาณ 15 นาที ทิศ EB5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ภาคผนวก ข  ตารางปริมาณรายชั่วโมงทุกทิศ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  บทนำ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1.1  หลักการและเหตุผล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สำนักงานเขตหลักสี่ได้มีหนังสือถึงผู้อำนวยการสำนักการจราจรและขนส่ง ขอคำนวณปริมาณจราจรบริเวณแยกหลักสี่ ถนนแจ้งวัฒนะตัดถนนกำแพงเพชร 6 เพื่อประกอบโครงการปาดผายมุมทางเลี้ยวซ้ายให้มีรัศมีวงเลี้ยวเพิ่มขึ้น แก้ไขปัญหาจราจรติดขัดที่แจ้งวัฒนะขาเข้าเลี้ยวซ้ายเข้ากำแพงเพชร 6 ทิศเหนือ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รายงานวิเคราะห์ฉบับก่อนใช้ทิศทาง NB เลี้ยวซ้าย และมีค่า PCU บางช่วงผิดปกติ รายงานฉบับนี้ใช้ทิศทางเป้าหมาย คือ EB5 (แจ้งวัฒนะขาเข้า เลี้ยวซ้ายเข้ากำแพงเพชร 6 ทิศเหนือ) และคำนวณใหม่จากแผ่น volume / Analysis / Queue ของไฟล์สำรวจดิบ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1.2  วัตถุประสงค์การวิเคราะห์ข้อมูล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หาปริมาณจราจร องค์ประกอบรถ และแถวคอยของทิศทางเป้าหมายและทั้งแยก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ประเมินระดับการให้บริการปัจจุบันของทิศทางเลี้ยวซ้ายตาม Highway Capacity Manual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วิเคราะห์ผลจากการผายปากและเลี้ยวซ้ายผ่านตลอด เทียบสถานะสัญญาณไฟจราจร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กำหนดแบบรอบสัญญาณไฟจราจรตามทิศทางการจราจรจริง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เสนอผลจากมาตรการ พร้อมข้อเสนอแนะ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1.3  ข้อจำกัดและขอบเขตการวิเคราะห์ข้อมูล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เป็นการศึกษาเฉพาะสัญญาณไฟจราจรหมายเลขตู้ 500 ไม่ได้วิเคราะห์ประสานกับตู้สัญญาณไฟจราจรหมายเลข 360 (แยกหลักสี่–วิภาวดี ระยะห่างประมาณ 80 เมตร) ในระดับ OFFSET ไม่มีการวิเคราะห์โครงข่ายทั้งสายถนนแจ้งวัฒนะ และไม่มีการประเมินอุบัติเหตุย้อนหลัง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2  พื้นที่ศึกษาและสภาพปัจจุบัน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2.1  ที่ตั้งจากไฟล์สำรวจ (แผ่น Header)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รายการในไฟล์ดิบ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ชื่อจุดสำรวจ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แยกหลักสี่ / ตาม Header: หลักสี่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หมายเลขสัญญาณไฟจราจร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500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พิกัด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13.884608  100.580908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ถนนที่สำรวจ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- กำแพงเพชร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ถนนกำแพงเพชร 6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ถนนกำแพงเพชร 6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road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ประเภททางแยก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สี่แยก สัญญาณไฟ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วันสำรวจ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 พฤษภาคม 2569 (วันพุธ)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สภาพอากาศ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ปกติ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ตู้ 500 คือแยกหลักสี่พลาซ่า / แยกไอทีสแควร์ ไม่ใช่แยกหลักสี่–วิภาวดี (ตู้ 360) อาคารไอทีสแควร์อยู่มุมตะวันตกเฉียงใต้ซึ่งเป็นมุมที่จะผายปาก ทางรถไฟสายเหนืออยู่ทิศตะวันออกของกำแพงเพชร 6 วิภาวดีอยู่ทิศตะวันออก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2.2  ทิศทางจริงในแผนที่ (เหนือขึ้นบน ขับชิดซ้าย)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ถนน / จุดสังเกต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ทิศทาง Turning Movement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ตะวันออก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แจ้งวัฒนะไปวิภาวดี · ตู้ 360 ~80 ม. · ทางรถไฟ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ใต้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ทิศใต้ · สายสีชมพู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ตะวันตก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แจ้งวัฒนะไปปากเกร็ด / ศูนย์ราชการ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ขาเข้า — ทิศเป้าหมาย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ทิศเป้าหมาย: รถบนถนนแจ้งวัฒนะขาเข้า (ตะวันตก→ตะวันออก) เลี้ยวซ้ายเข้ากำแพงเพชร 6 ด้านทิศเหนือ รหัสนับในไฟล์ดิบคือ EB5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3430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รูปผายปากแยกหลักสี่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3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ภาพที่ 1  รูปแบบบริเวณที่จะทำการผายปาก — พื้นที่ขยายเขตทางประมาณ 153.00 ตร.ม. ระยะร่น Protection Zone A 3.00 ม.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2.3  การควบคุมปัจจุบัน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คอนโทรลเลอร์แบบสเตจ ชนิดหลอด LED บริษัท ศรีทองเจริญ จากแผ่นติดตั้งที่สแกนแนบมา แผนวันรอบ 180 วินาที เริ่ม 06:00 แผนคืนรอบ 135 วินาที เริ่ม 22:00 ใช้สเตจ 1, 2, 3 และ 8 ช่อง HEAD TYPE, PHASE CONFLICT, เหลือง/แดงทั้งหมด และ OFFSET ว่างทั้งแผ่น เขียวที่ลงแผ่นรวมเท่ากับรอบพอดี จึงยังไม่มีช่วงเคลียร์ในตัวเลขโปรแกรม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3  วิธีการศึกษาและมาตรฐานตามหลักวิศวกรรมจราจร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การวิเคราะห์ตามรายงานนี้ใช้หลัก ITE Recommended Practice (Transportation Impact Analyses) ปรับเป็นการศึกษาทางแยกเดี่ยว และใช้วิธีคำนวณตาม Highway Capacity Manual ฉบับที่ 7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3.1  ค่า PCU จากแผ่น Header ของไฟล์ดิบ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ชนิดรถในไฟล์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 PCU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CAR (รถยนต์)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VAN (ตู้, ปิคอัพ)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BUS (เมล์ใหญ่)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2.1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TRUCK ใน Header = เมล์เล็ก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HEAVY TRUCK (บรรทุก)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2.5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TRI-CYCLE (สามล้อ)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0.93</w:t>
            </w:r>
          </w:p>
        </w:tc>
      </w:tr>
    </w:tbl>
    <w:p>
      <w:pPr>
        <w:spacing w:after="120"/>
      </w:pP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ที่มา: แผ่น Header เซลล์ PCU VALUES ของไฟล์ หลักสี่(500) 69_05_20.xlsx — ไม่ใช่ค่าที่สมมติ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3.2  วิธีคำนวณ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รายการ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วิธี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นับปริมาณ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 15 นาที 07:00–19:00 จากแผ่น volume / Analysis แยกทิศ NB1–WB16 และชนิดรถ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PHF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 / (4 × V15max) ตาม HCM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หน่วงสัญญาณ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Webster d1 + HCM overflow d2 · ความอิ่มตัวเลี้ยวซ้าย 1,710 PCU/ชม./ช่อง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ซ้ายผ่านตลอด (ให้ทาง)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Harders / HCM unsignalized · tc = 6.5 วินาที · tf = 3.3 วินาที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A≤10 B≤20 C≤35 D≤55 E≤80 F เกิน 80 วินาที/คัน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ไม่มีไฟ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A≤10 B≤15 C≤25 D≤35 E≤50 F เกิน 50 วินาที/คัน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หัวสัญญาณ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MUTCD 11 Part 4 สะท้อนเป็นขับซ้าย · UK TSM Chapter 6 · Vienna R.E.2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Intergreen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เหลือง 3 วินาที · แดงทั้งหมด max(2, (W+6)/10)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4  ผลการสำรวจและวิเคราะห์ข้อมูล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ตัวเลขทั้งหมดในบทนี้รวมและแปลงจากแผ่น Analysis (ผลรวมชนิดรถต่อทิศต่อช่วง 15 นาที) และแผ่น Report (ปริมาณรายชั่วโมง) ของไฟล์ หลักสี่(500) 69_05_20.xlsx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4.1  สรุปปริมาณจราจรทั้งแยกและทิศเป้าหมาย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ตัวชี้วัด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ค่าจากข้อมูลดิบ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ทั้งแยก 12 ชั่วโมง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40,551 คัน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1F3348"/>
                <w:sz w:val="26"/>
              </w:rPr>
              <w:t>EB5 12 ชั่วโมง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 คัน  (3,348.5 PCU)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สัดส่วน EB5 ต่อทั้งแยก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8.2 %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เร่งด่วนเช้า 07:00–09:00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472 คัน  (เฉลี่ย 236 คัน/ชม.)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เร่งด่วนเย็น 16:00–18:00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628 คัน  (เฉลี่ย 314 คัน/ชม.)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พีครายชั่วโมง EB5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  ช่วง 12:00-13:00 น.  PHF 0.95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พีคทั้งแยก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3,835 คัน  ช่วง 17:00-18:00 น.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พีค 15 นาที EB5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 คัน  ช่วง 16:45-17:00  (อัตรา 376 คัน/ชม.)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พีคของทิศ EB5 อยู่ช่วงเที่ยง ไม่ใช่เช้า — การออกแบบด้วยเฉพาะชั่วโมงเร่งด่วนเช้าจะต่ำกว่าความต้องการจริง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4.2  ปริมาณจราจรรายขาเข้า 12 ชั่วโมง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ขาเข้า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ถนน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สัดส่วน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ทิศเหนือ (รถจากใต้)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5,967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14.7 %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ขาเข้า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17,873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44.1 %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ทิศใต้ (รถจากเหนือ)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7,139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17.6 %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ขาออก (จากแยกหลักสี่)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9,572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23.6 %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4.3  ปริมาณรายทิศทาง 12 ชั่วโมง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รหัสในไฟล์ดิบ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ทิศทาง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 / 12 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NB2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NB3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ตรง/ขวา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1,437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1F3348"/>
                <w:sz w:val="26"/>
              </w:rPr>
              <w:t>EB5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เลี้ยวซ้าย (เป้าหมาย)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EB6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 (หลัก)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9,537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EB7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1,771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EB8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SB9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252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ตรง/ขวา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WB13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เลี้ยวซ้าย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2,427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WB14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ตรง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p>
      <w:pPr>
        <w:spacing w:after="200" w:before="0" w:line="240" w:lineRule="auto"/>
        <w:jc w:val="both"/>
      </w:pPr>
      <w:r>
        <w:rPr>
          <w:rFonts w:ascii="Calibri" w:hAnsi="Calibri" w:eastAsia="TH Sarabun New" w:cs="TH Sarabun New"/>
          <w:b w:val="0"/>
          <w:i/>
          <w:color w:val="6B6459"/>
          <w:sz w:val="24"/>
        </w:rPr>
        <w:t>ที่มา: รวมจากแผ่น Report / Analysis — แถว EB5 คือทิศเป้าหมายของโครงการ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4.4  สัดส่วนรถในทิศทาง EB5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ชนิด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สัดส่วน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รถยนต์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2,475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74.3 %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ตู้, ปิคอัพ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839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เมล์ใหญ่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เมล์เล็ก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0.0 %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บรรทุก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0.2 %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สามล้อ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0.1 %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รวม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100 %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รถยนต์และตู้รวม 99.5 % ข้อเสนอแนะ: รัศมีวงเลี้ยวต้องกว้างเพียงพอสำหรับรถใหญ่ที่อาจมีปริมาณ 14 คันต่อวัน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4.5  ตารางชั่วโมงทิศ EB5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ช่วงเวลา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คัน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PCU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พีค 15 นาที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PHF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% ขา EB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ทั้งแยก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7:00-8:00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250.5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16.0 %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3,550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8:00-9:00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223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224.5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3,448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9:00-10:00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0.886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3,368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10:00-11:00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289.2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0.875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20.5 %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3,173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11:00-12:00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0.968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23.6 %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3,134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12:00-13:00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343.1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24.3 %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3,133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13:00-14:00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271.1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18.5 %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3,180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14:00-15:00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248.5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0.895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17.2 %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3,210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15:00-16:00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272.5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0.891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17.8 %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3,309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16:00-17:00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0.862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19.4 %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3,734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17:00-18:00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305.0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0.874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19.1 %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3,835</w:t>
            </w:r>
          </w:p>
        </w:tc>
      </w:tr>
      <w:tr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18:00-19:00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283.5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0.849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19.2 %</w:t>
            </w:r>
          </w:p>
        </w:tc>
        <w:tc>
          <w:tcPr>
            <w:tcW w:type="dxa" w:w="1377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5  แถวคอยและระดับการให้บริการปัจจุบัน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5.1  แถวคอยจากแผ่น Queue ของไฟล์ดิบ (เมตร)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ยาวสุด (ม.)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จากใต้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16.01-17.00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ขาเข้า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8.01-9.00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กำแพงเพชร 6 จากเหนือ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8.01-9.00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แจ้งวัฒนะ จากหลักสี่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7.00-8.00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ขา EB ยาวที่สุด 200 เมตร ช่วงเช้า — spillback บนแจ้งวัฒนะขาเข้า ลิงก์ตะวันออกไปตู้ 360 ยาวเพียงประมาณ 80 เมตร คิวจึงปิดปากแยกคู่ได้ง่าย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5.2  ความจุและ LOS ของ EB5 ชั่วโมงออกแบบ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ชั่วโมงออกแบบใช้ 12:00–13:00 ตามพีคจริงในไฟล์ดิบ = 342 คัน/ชม. อัตราพีค 15 นาทีสูงสุด 94 คัน (16:45–17:00) เทียบเท่า 376 คัน/ชม. เลี้ยวซ้าย EB5 เป็นเลี้ยวใกล้ในระบบขับซ้าย ไปได้ช่วงวงกลม C เขียว (สเตจ 3+8 = 78/180 วินาที) แต่มุมแคบบังคับความเร็วต่ำ จึงแสดงสองกรณี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กรณี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สมมติ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ความจุ PCU/ชม.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v/c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หน่วง วินาที/คัน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LOS</w:t>
            </w:r>
          </w:p>
        </w:tc>
      </w:tr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 จำกัดด้วยเรขา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= 180 วินาที  g/C = 0.18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1.11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</w:tr>
      <w:tr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 เขียวตามแผ่นติดตั้ง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= 180 วินาที  g/C = 0.43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741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0.46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38</w:t>
            </w:r>
          </w:p>
        </w:tc>
        <w:tc>
          <w:tcPr>
            <w:tcW w:type="dxa" w:w="1606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กรณี A สอดคล้องคิว EB 200 เมตรในไฟล์ดิบมากกว่ากรณี B จึงใช้กรณี A เป็นฐานเปรียบเทียบทางเลือก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6  วินิจฉัยปัญหา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เรขาคณิตมุมแคบ — เลี้ยวซ้ายต้องชะลอต่ำกว่า 15 กม./ชม. กินเวลาเขียวของช่องใน ดันคิวแจ้งวัฒนะ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ไม่มีช่องเก็บเลี้ยวซ้าย — EB5 ปนช่องตรง EB6/EB7 สัดส่วนราว 19% ของขาเข้าแจ้งวัฒนะ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คิว EB สูงสุด 200 ม. จากแผ่น Queue ยาวสุดทั้งแยก ช่วงเช้า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ลิงก์ 80 ม. ไปตู้ 360 ไม่มี OFFSET ในแผ่นติดตั้ง — เขียว C 78 วินาทีต่อรอบ 180 เทเข้าลิงก์เกินความจุ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หัวสัญญาณบนแผ่นติดตั้งไม่แยกวงกลม/ลูกศร — เสี่ยงเขียวพร้อมกันของเลี้ยวขวาตัด (B×G และ D×A)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Intergreen ไม่ปรากฏในรอบ — เขียวรวมเท่ากับรอบ รถเคลียร์ตัดเขียวเฟสถัดไปได้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ไม่มีเฟสคนเดิน ทั้งที่มีทางม้าลายขาใต้หน้าห้างไอทีสแควร์ในสเก็ตช์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7  ทางเลือกการปรับปรุง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ทางเลือก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สาระ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ผลเบื้องต้น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 ไม่ทำอะไร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คงมุมแคบและรอบ 180 วินาที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 F กรณีเรขา · คิว EB คงยาว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 จูนไฟอย่างเดียว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ลดรอบ ใส่ intergreen ประสานตู้ 360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ช่วยทางตรงได้บ้าง เลี้ยวซ้ายยังติดมุม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 ผายปาก + ซ้ายผ่านตลอด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ตามแบบเขตหลักสี่ + ให้ทางเข้า NB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ดึง EB5 ออกจากไฟ ลดแรงเสียดทานช่องตรง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 ข้อ 2 + แก้หัวสัญญาณ (แนะนำ)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ลูกศร B/D · conflict monitor · คนเดิน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ครบทั้งความจุและความปลอดภัย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7.1  ขนาดจากแบบผายปากที่แนบ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ขนาดในแบบ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ความหมาย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26.15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ความยาวแนวปาดตามถนนแจ้งวัฒนะ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11.25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ระยะปาดด้านเข้ามุม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5.14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ทางเท้าคงเหลือช่วงกลางมุม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9.77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แนวโค้งปากทางด้านออก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8.77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ช่วงเชื่อมเข้าเกาะ/ช่องเร่ง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5.49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ความกว้างช่วงคอขวดมุม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3.29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ช่วงเข้าเกาะสามเหลี่ยม</w:t>
            </w:r>
          </w:p>
        </w:tc>
      </w:tr>
      <w:tr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3.00 ม.</w:t>
            </w:r>
          </w:p>
        </w:tc>
        <w:tc>
          <w:tcPr>
            <w:tcW w:type="dxa" w:w="481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ระยะร่น Protection Zone A สายสีชมพู — ห้ามล้ำ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8  การวิเคราะห์ผลจากการผายปากและปรับรัศมีวงเลี้ยว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การดำเนินงานโครงการคือการปาดมุมทางเท้ามุมตะวันตกเฉียงใต้ของแยก ให้รถจากถนนแจ้งวัฒนะขาเข้าเลี้ยวซ้ายเข้าถนนกำแพงเพชร 6 ทิศเหนือได้ด้วยรัศมีที่กว้างขึ้น และแยกช่องเลี้ยวซ้ายผ่านตลอดออกจากช่องทางตรง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หลังผายปาก แยกช่องซ้ายผ่านตลอดออกจากสัญญาณไฟจราจร ใช้ช่องว่างวิกฤตบนถนนกำแพงเพชร 6 ทิศเหนือ ปริมาณจราจรขัดแย้งใช้ขา NB ชั่วโมง 12:00–13:00 จากไฟล์ดิบ = 523 คัน/ชม.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ตัวชี้วัด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ปัจจุบัน (กรณี A)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หลังผายปาก (ให้ทาง)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ความจุ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308 PCU/ชม.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534 PCU/ชม.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ความต้องการ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คัน/ชม.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 คัน/ชม.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v/c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1.11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0.64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หน่วงควบคุม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158 วินาที/คัน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 วินาที/คัน</w:t>
            </w:r>
          </w:p>
        </w:tc>
      </w:tr>
      <w:tr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LOS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3213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หน่วงต่อคันลดประมาณ 140 วินาที ความจุเหลือเฟือต่อ 342 คัน/ชม. (v/c ≈ 0.64) ประโยชน์หลักต่อทั้งแยกคือดึงราว 15–20% ของขา EB ออกจากสัญญาณ ให้ช่องตรงรับคิว 200 ม. ได้ดีขึ้น แนวปาด 26 ม. เพียงพอคิวให้ทาง 2–4 คัน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8.1  เงื่อนไขออกแบบประกอบ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ช่องเร่งบนกำแพงเพชร 6 ทิศเหนือ 40–60 ม. หากเขตทางพอ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ป้ายให้ทาง + ลูกศรซ้ายผ่านตลอด + ห้ามจอดปากทาง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ย้ายทางม้าลายพ้นปากโค้ง หรือทำเกาะหลบภัย เพราะซ้ายอิสระตัดคนข้ามมากขึ้น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ตรวจ swept path รถเมล์/บรรทุกจากแบบ 1:500 ก่อนก่อสร้าง (14 คัน/วันในทิศนี้)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ห้ามล้ำ Protection Zone A ระยะร่น 3.00 ม. ตามแบบ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9  รูปแบบสัญญาณไฟจราจร บริเวณทางแยกหลักสี่ (แยกไอทีสแควร์)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ผายปากอย่างเดียวไม่แก้ความปลอดภัยของหัวสัญญาณ บทนี้กำหนดไฟวงกลม (Full Green, FG) และลูกศร (Green Arrow, GA) ตามทิศจริงเหนือขึ้นบน ระบบขับซ้าย อ้างอิง MUTCD 11 Part 4 (สะท้อนกระจก) และ UK Traffic Signs Manual Chapter 6 ซึ่งตรงกับคอนโทรลเลอร์แบบสเตจ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9.1  ความหมายสากล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ไฟวงกลมเขียว: ไปได้ทุกทิศที่ช่องนั้นอนุญาต ต้องให้ทางคนเดินและรถในแยก เลี้ยวตัดคู่ตรงข้ามต้องให้ทาง (MUTCD 4A.03)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ไฟลูกศรเขียว: เข้าแยกได้เฉพาะทิศลูกศร ใช้เมื่อต้องการป้องกันการตัดคู่ตรงข้าม ในระบบขับซ้ายคือเลี้ยวขวา — ที่แยกนี้คือเฟส B (EB เลี้ยวขวาไปใต้) และ D (SB เลี้ยวขวาไปตะวันตก)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9.2  จับคู่เฟสบนแผ่นติดตั้งกับทิศจริงและรหัสนับในไฟล์ดิบ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ทิศจริง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รหัสนับ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หัวที่ต้องใช้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12 ชม. (คัน)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เลี้ยวขวา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EB8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GA ลูกศรขวาเท่านั้น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EB6+EB7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วงกลมช่องตรง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11,308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เลี้ยวขวา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SB11 (ส่วนขวา)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GA ลูกศรขวาเท่านั้น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SB10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วงกลมช่องตรง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 เลี้ยวซ้าย (ใกล้)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NB1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ไปกับวงกลม A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 ตรง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WB14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FG วงกลม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9.3  ตาราง PHASE CONFLICT ที่ต้องลงในตู้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Y = ขัดกันห้ามเขียวพร้อมกัน   N = ไปด้วยกันได้   — = เฟสเดียวกัน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A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B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C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D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F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G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B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E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F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</w:tr>
      <w:tr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G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Y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N</w:t>
            </w:r>
          </w:p>
        </w:tc>
        <w:tc>
          <w:tcPr>
            <w:tcW w:type="dxa" w:w="1205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จุดตาย: ถ้า C เป็นวงกลมเสาเดียวครอบช่องเลี้ยวขวา ตอนสเตจ 3 (C+G เขียว) รถ EB จะเลี้ยวขวาตัด WB ตรง (B×G) ถ้า E เป็นวงกลมเสาเดียวครอบช่องเลี้ยวขวา ตอนสเตจ 1 (A+E เขียว) รถ SB จะเลี้ยวขวาตัด NB ตรง (D×A) แก้ด้วยหัวลูกศรที่ B และ D และแดงลูกศรตอนสเตจที่คู่ตรงข้ามเขียว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9.4  Intergreen และแผนเวลาที่แนะนำ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จาก → ถึง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เหลือง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แดงทั้งหมด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รวม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เหตุผล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1 → 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ตัด A — E ค้างเขียว (overlap)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2 → 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เคลียร์ขวางแจ้งวัฒนะ กว้าง ~30 ม.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3 → 8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ตัด G จากลิงก์ตู้ 360 ก่อนเปิดลูกศร B</w:t>
            </w:r>
          </w:p>
        </w:tc>
      </w:tr>
      <w:tr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สเตจ 8 → 1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</w:t>
            </w:r>
          </w:p>
        </w:tc>
        <w:tc>
          <w:tcPr>
            <w:tcW w:type="dxa" w:w="1928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C+B ออก  A+E เข้า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สเตจ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เขียวบนแผ่น วัน/คืน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เขียวที่แนะนำ วัน/คืน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เฟส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 เหนือ–ใต้ ตรง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 / 65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 / 46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A + E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 SB ตรงค้าง + ขวา D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 / 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 / 14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 + E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 ออก–ตก ตรง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38 / 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 / 14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+ G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 EB ตรงค้าง + ขวา B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40 / 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 / 21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C + B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Intergreen รวม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0 / 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 / 25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เหลือง+แดงทั้งหมด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รอบ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180 / 135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150 / 120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DAY CODE 10  OFFSET 8–12 วินาที</w:t>
            </w:r>
          </w:p>
        </w:tc>
      </w:tr>
    </w:tbl>
    <w:p>
      <w:pPr>
        <w:spacing w:after="120"/>
      </w:pP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ตาราง FT บนแผ่นเดิมติ๊กขัดทุกคู่สเตจ ซึ่งตัด overlap ให้เหลือช่อง (1,2) และ (3,8) เป็น Non-conflict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10  ข้อเสนอแนะและข้อพิจารณาเพิ่มเติมด้านวิศวกรรมจราจร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จากการวิเคราะห์ปริมาณจราจร ความยาวแถวคอย และสัญญาณไฟจราจร พบว่าสมควรดำเนินการทางเลือกที่ 3 ได้แก่ การผายปากตามแบบที่เสนอ จัดช่องเลี้ยวซ้ายผ่านตลอดทิศทาง EB5 และปรับปรุงหัวสัญญาณไฟจราจรพร้อมจังหวะไฟ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10.1  สรุปผลการวิเคราะห์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ปริมาณจราจรช่วงเร่งด่วนเช้า 07:00–09:00 น. ในทิศทาง EB5 รวม 472 คัน (เฉลี่ย 236 คัน/ชม.) ช่วงเร่งด่วนเย็น 16:00–18:00 น. รวม 628 คัน ช่วงพีคของทิศทางนี้คือ 12:00–13:00 น. ที่ 342 คัน/ชม.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ปริมาณจราจรที่ใช้ทิศทาง EB5 รวม 12 ชั่วโมง จำนวน 3,330 คัน (3,348.5 PCU) คิดเป็น 8.2% ของรถทั้งแยก และประมาณ 19% ของรถขาเข้าบนถนนแจ้งวัฒนะ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การผายปากและปรับเลี้ยวซ้ายผ่านตลอดสามารถดึงรถเลี้ยวซ้ายออกจากสัญญาณไฟ 15–20% ของขา EB ซึ่งเป็นขาที่ความยาวแถวคอยยาวที่สุด (สูงสุด 200 ม.) ค่า v/c ประมาณ 0.64 LOS C ลดการหน่วงจากประมาณ 158 วินาที เหลือ 18 วินาทีต่อคัน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10.2  ข้อพิจารณาเพิ่มเติมด้านวิศวกรรมจราจร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1.  ช่องเร่งความเร็ว (Acceleration Lane) บนถนนกำแพงเพชร 6 (ทิศเหนือ) ควรกำหนดความยาวอย่างน้อย 40–60 เมตร (หากเขตทางเพียงพอ) เพื่อลดการแย่งช่องจราจรของรถเลี้ยวซ้ายผ่านตลอดกับรถทางตรงที่รอจังหวะสัญญาณไฟจราจร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2.  ความยาวช่องทางเข้าและระยะปาด (Entry Lane and Taper) กำหนดในระยะ 26 เมตร สำหรับการรองรับคิวรถรอให้ทาง (Yield) ประมาณ 2–4 คัน เนื่องจากความจุของถนนในสภาวะที่รถเคลื่อนตัวได้อิสระ (Free-flow) มีปริมาณความต้องการมากกว่า 342 คัน/ชั่วโมง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3.  ติดตั้งป้ายและเครื่องหมายจราจรเพิ่มเติม อาทิ เครื่องหมายเลี้ยวซ้ายผ่านตลอด ป้ายเตือนให้ทาง (Yield Sign) และเครื่องหมายห้ามจอดรถบริเวณทางแยก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4.  ปรับเลื่อนตำแหน่งทางข้าม (ทางม้าลาย) ให้พ้นจากรัศมีทางโค้ง หรือออกแบบให้มีเกาะหลบภัย (Refuge Island) เพื่อลดความเสี่ยงในการเกิดอุบัติเหตุจากรถเลี้ยวซ้ายผ่านตลอด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5.  ตรวจสอบรัศมีวงเลี้ยว (Swept Path) เนื่องจากทิศทางดังกล่าวอาจมีปริมาณรถบรรทุกและรถโดยสารขนาดใหญ่จำนวน 14 คัน/12 ชั่วโมง จึงต้องตรวจสอบรัศมีวงเลี้ยวจากแบบก่อสร้าง (มาตราส่วน 1:500) ให้ถี่ถ้วนก่อนดำเนินการก่อสร้างจริง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6.  การผายปากทางอย่างเดียวไม่เพียงพอ ควรมีการปรับรอบจังหวะสัญญาณไฟจราจรให้สอดคล้องกับสภาพการจราจรแต่ละช่วงเวลาเพิ่มเติม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10.3  ลำดับงาน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1.  การรถไฟฟ้าขนส่งมวลชนแห่งประเทศไทยยืนยันเขต Protection Zone A ก่อนก่อสร้าง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2.  สำนักการโยธาตรวจสอบรัศมีวงเลี้ยวและช่องเร่งความเร็วทิศเหนือ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3.  สำนักการจราจรและขนส่งลงโปรแกรมตู้ตามบทที่ 9 (หัวลูกศรที่ B/D ตารางขัดแย้ง intergreen และ OFFSET)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4.  เปิดช่องเลี้ยวซ้ายผ่านตลอดพร้อมป้ายให้ทาง หลังงานโยธาและหัวสัญญาณเสร็จ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5.  สำรวจหลังเปิดใช้ 15 นาที × 1 วันทำการ เพื่อเทียบความยาวแถวคอยขา EB กับฐาน 200 เมตร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10.4  รายการตรวจก่อนติดตั้งสัญญาณไฟจราจร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1.  หัว B และ D เป็นลูกศร 300 มม. สามดวง ไม่ใช่วงกลม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2.  หัว C และ E เป็นวงกลมเฉพาะช่องตรง มองไม่เห็นจากช่องเลี้ยวขวา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3.  แดงลูกศร B ติดตลอดสเตจ 1, 2, 3 (เขียวเฉพาะสเตจ 8)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4.  แดงลูกศร D ติดตลอดสเตจ 1, 3, 8 (เขียวเฉพาะสเตจ 2)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5.  ตาราง PHASE CONFLICT ลง Y ตามแมทริกซ์บทที่ 9 ก่อนเปิด conflict monitor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6.  ตาราง FT: คู่ (1,2) และ (3,8) เป็น Non-conflict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7.  เหลือง 3 วินาที + แดงทั้งหมดตามตาราง intergreen รวม 25 วินาทีต่อรอบ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8.  รอบกลางวัน 150 วินาที (ไม่ใช่ 180 ที่เขียวเต็มรอบโดยไม่มีเหลือง)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9.  OFFSET จูนตู้ 360 — วัด travel time บนลิงก์ 80 ม. จริง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10.  หัวคนเดินที่ทางม้าลายขาใต้ เดินขนานสเตจ 3 และ 8</w:t>
      </w:r>
    </w:p>
    <w:p>
      <w:pPr>
        <w:spacing w:after="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11.  มองจากช่องเลี้ยวขวา EB แล้วต้องไม่เห็นวงกลมเขียวของ C ตอนสเตจ 3</w:t>
      </w:r>
    </w:p>
    <w:p>
      <w:pPr>
        <w:spacing w:before="200" w:after="120"/>
      </w:pPr>
      <w:r>
        <w:rPr>
          <w:rFonts w:ascii="Calibri" w:hAnsi="Calibri" w:eastAsia="TH Sarabun New" w:cs="TH Sarabun New"/>
          <w:b/>
          <w:i w:val="0"/>
          <w:color w:val="1F3348"/>
          <w:sz w:val="36"/>
        </w:rPr>
        <w:t>ผู้วิเคราะห์ข้อมูลและจัดทำรายงาน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/>
          <w:i w:val="0"/>
          <w:color w:val="1F3348"/>
          <w:sz w:val="32"/>
        </w:rPr>
        <w:t>นางสาวประภาวดี วชิรพุทธิ์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นักวิชาการสถิติชำนาญการ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กลุ่มงานสถิติและวิจัย กองนโยบายและแผนงาน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สำนักการจราจรและขนส่ง กรุงเทพมหานคร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11  ข้อจำกัดและความไม่แน่นอน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สำรวจวันพุธวันเดียว (20 พ.ค. 2569) ไม่ครอบคลุมเสาร์–อาทิตย์และวันฝน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ไม่มีแฟ้มอุบัติเหตุ จึงไม่ทำ before-after ด้านความปลอดภัยเชิงสถิติ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ความจุกรณี A ใช้ g/C ประสิทธิผล 0.18 จากเรขา ไม่มีวัด saturation flow ที่สนาม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ปริมาณขัดแย้งของซ้ายผ่านตลอดใช้ขา NB รวมจากไฟล์ดิบ ไม่แยกช่องรับจริง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ไม่จำลองจุลภาคผลต่อตู้ 360 — OFFSET ที่เสนอต้องวัด travel time จริง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ระยะเคลียร์ intergreen ประมาณจากความกว้างแยกทั่วไป ต้องวัด W จริงก่อนลงตู้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•  รายงานฉบับก่อนที่แนบมาด้วยไม่ถูกใช้เป็นแหล่งปริมาณ เพราะทิศและ PCU ไม่ตรงไฟล์ดิบ</w:t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บทที่ 12  เอกสารอ้างอิง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1.  TRB. Highway Capacity Manual, 7th Edition.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2.  ITE. Transportation Impact Analyses for Site Development. Recommended Practice.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3.  FHWA. Traffic Signal Timing Manual. Chapters 4–6.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4.  FHWA. Manual on Uniform Traffic Control Devices, 11th Edition. Part 4.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5.  UK DfT. Traffic Signs Manual Chapter 6 — Traffic Control.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6.  UNECE. Vienna Convention on Road Signs and Signals, R.E.2.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7.  Webster, F.V. Traffic Signal Settings. Road Research Technical Paper No. 39.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8.  Harders, J. Die Leistungsfähigkeit nicht signalgeregelter städtischer Verkehrsknoten.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9.  สำนักการจราจรและขนส่ง. ไฟล์สำรวจ หลักสี่(500) 69_05_20.xlsx, 20 พฤษภาคม 2569. แผ่น Header, volume, Queue, Report, Analysis.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10.  บริษัท ศรีทองเจริญ จำกัด. แผ่นติดตั้งเครื่องควบคุมสัญญาณไฟจราจร ตู้ 500 (ไฟล์สแกนที่แนบ).</w:t>
      </w:r>
    </w:p>
    <w:p>
      <w:pPr>
        <w:spacing w:after="8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28"/>
        </w:rPr>
        <w:t>11.  รูปแบบบริเวณที่จะทำการผายปาก แยกหลักสี่ (แบบขอใช้พื้นที่ ที่แนบ).</w:t>
      </w:r>
    </w:p>
    <w:p>
      <w:r>
        <w:br w:type="page"/>
      </w: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ภาคผนวก ก  ตารางปริมาณ 15 นาที ทิศ EB5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ที่มา: แผ่น Analysis ของไฟล์ หลักสี่(500) 69_05_20.xlsx คอลัมน์ EB5 รวมทุกชนิดรถ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ช่วงเวลา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 คัน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 PCU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ทั้งแยก คัน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7:00-7:15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7:15-7:30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860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7:30-7:45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7:45-8:00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8:00-8:15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896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8:15-8:30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52.5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873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8:30-8:45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60.0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8:45-9:00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848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9:00-9:15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9:15-9:30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54.0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9:30-9:45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46.0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9:45-10:00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10:00-10:15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10:15-10:30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10:30-10:45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10:45-11:00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11:00-11:15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11:15-11:30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11:30-11:45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11:45-12:00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12:00-12:15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89.1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12:15-12:30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12:30-12:45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12:45-13:00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13:00-13:15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13:15-13:30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75.1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13:30-13:45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62.0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747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13:45-14:00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59.0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14:00-14:15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64.0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786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14:15-14:30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800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14:30-14:45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813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14:45-15:00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811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15:00-15:15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788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15:15-15:30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15:30-15:45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15:45-16:00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845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16:00-16:15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16:15-16:30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16:30-16:45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924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16:45-17:00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97.0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967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17:00-17:15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72.9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951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17:15-17:30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88.1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985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17:30-17:45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904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17:45-18:00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78.0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995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18:00-18:15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72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73.5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947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18:15-18:30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861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18:30-18:45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66.0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872</w:t>
            </w:r>
          </w:p>
        </w:tc>
      </w:tr>
      <w:tr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18:45-19:00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61.0</w:t>
            </w:r>
          </w:p>
        </w:tc>
        <w:tc>
          <w:tcPr>
            <w:tcW w:type="dxa" w:w="2409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797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rFonts w:ascii="Calibri" w:hAnsi="Calibri" w:eastAsia="TH Sarabun New" w:cs="TH Sarabun New"/>
          <w:b/>
          <w:i w:val="0"/>
          <w:color w:val="1F3348"/>
          <w:sz w:val="40"/>
        </w:rPr>
        <w:t>ภาคผนวก ข  ปริมาณรายชั่วโมงทุกทิศจากแผ่น Report</w:t>
      </w:r>
    </w:p>
    <w:p>
      <w:pPr>
        <w:spacing w:after="160" w:before="0" w:line="240" w:lineRule="auto"/>
        <w:jc w:val="both"/>
      </w:pPr>
      <w:r>
        <w:rPr>
          <w:rFonts w:ascii="Calibri" w:hAnsi="Calibri" w:eastAsia="TH Sarabun New" w:cs="TH Sarabun New"/>
          <w:b w:val="0"/>
          <w:i w:val="0"/>
          <w:color w:val="1F3348"/>
          <w:sz w:val="32"/>
        </w:rPr>
        <w:t>หน่วย: คัน/ชม. ไม่รวมจักรยานยนต์ ตามหัวตารางในไฟล์ดิบ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  <w:gridCol w:w="741"/>
      </w:tblGrid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ช่วง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NB3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EB8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SB11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WB13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1F3348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/>
                <w:i w:val="0"/>
                <w:color w:val="FFFFFF"/>
                <w:sz w:val="26"/>
              </w:rPr>
              <w:t>WB14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7:00-8:00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872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689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8:00-9:00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336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613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9:00-10:00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558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10:00-11:00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515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11:00-12:00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509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12:00-13:00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717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108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501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13:00-14:00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511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14:00-15:00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853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507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15:00-16:00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820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532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16:00-17:00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166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298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275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246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650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17:00-18:00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121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346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322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760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18:00-19:00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184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134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83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282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706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216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265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14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199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299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ECE7DB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800</w:t>
            </w:r>
          </w:p>
        </w:tc>
      </w:tr>
      <w:tr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left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รวม 12 ชม.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2,211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2,319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1,437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3,330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9,537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1,771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3,235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252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3,410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3,477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2,427</w:t>
            </w:r>
          </w:p>
        </w:tc>
        <w:tc>
          <w:tcPr>
            <w:tcW w:type="dxa" w:w="741"/>
            <w:tcBorders>
              <w:top w:val="single" w:sz="4" w:color="C4BBA8"/>
              <w:left w:val="single" w:sz="4" w:color="C4BBA8"/>
              <w:bottom w:val="single" w:sz="4" w:color="C4BBA8"/>
              <w:right w:val="single" w:sz="4" w:color="C4BBA8"/>
            </w:tcBorders>
            <w:shd w:fill="FBFAf6" w:val="clear"/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TH Sarabun New" w:cs="TH Sarabun New"/>
                <w:b w:val="0"/>
                <w:i w:val="0"/>
                <w:color w:val="1F3348"/>
                <w:sz w:val="26"/>
              </w:rPr>
              <w:t>7,145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TH Sarabun New" w:cs="TH Sarabun New"/>
        <w:b w:val="0"/>
        <w:i w:val="0"/>
        <w:color w:val="6B6459"/>
        <w:sz w:val="24"/>
      </w:rPr>
      <w:t xml:space="preserve">แยกหลักสี่พลาซ่า  ·  หน้า </w:t>
    </w:r>
    <w:r>
      <w:rPr>
        <w:rFonts w:ascii="Calibri" w:hAnsi="Calibri" w:eastAsia="TH Sarabun New" w:cs="TH Sarabun New"/>
        <w:b w:val="0"/>
        <w:i w:val="0"/>
        <w:color w:val="6B6459"/>
        <w:sz w:val="24"/>
      </w:rPr>
      <w:fldChar w:fldCharType="begin"/>
      <w:instrText xml:space="preserve"> PAGE </w:instrText>
      <w:fldChar w:fldCharType="end"/>
    </w:r>
    <w:r>
      <w:rPr>
        <w:rFonts w:ascii="Calibri" w:hAnsi="Calibri" w:eastAsia="TH Sarabun New" w:cs="TH Sarabun New"/>
        <w:b w:val="0"/>
        <w:i w:val="0"/>
        <w:color w:val="6B6459"/>
        <w:sz w:val="24"/>
      </w:rPr>
      <w:t xml:space="preserve">  ·  ข้อมูลดิบ หลักสี่(500) 69_05_20.xlsx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TH Sarabun New" w:cs="TH Sarabun New"/>
        <w:b w:val="0"/>
        <w:i w:val="0"/>
        <w:color w:val="6B6459"/>
        <w:sz w:val="24"/>
      </w:rPr>
      <w:t>สำนักการจราจรและขนส่ง  ·  รายงานการวิเคราะห์ปริมาณการจราจรทางแยกหลักสี่  ·  ตู้ 500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