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2"/>
        </w:rPr>
        <w:t>กรุงเทพมหานคร</w:t>
      </w:r>
    </w:p>
    <w:p>
      <w:pPr>
        <w:spacing w:after="36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สำนักการจราจรและขนส่ง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52"/>
        </w:rPr>
        <w:t>รายงานวิเคราะห์สภาพการจราจรทางแยก</w:t>
      </w:r>
    </w:p>
    <w:p>
      <w:pPr>
        <w:spacing w:after="320" w:before="0" w:line="240" w:lineRule="auto"/>
        <w:jc w:val="center"/>
      </w:pPr>
      <w:r>
        <w:rPr>
          <w:rFonts w:ascii="Calibri" w:hAnsi="Calibri" w:eastAsia="TH Sarabun New" w:cs="TH Sarabun New"/>
          <w:b w:val="0"/>
          <w:i/>
          <w:color w:val="1F3348"/>
          <w:sz w:val="32"/>
        </w:rPr>
        <w:t>Intersection Operational Analysis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แยกหลักสี่พลาซ่า (แยกไอทีสแควร์)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ถนนแจ้งวัฒนะ ตัด ถนนกำแพงเพชร 6</w:t>
      </w:r>
    </w:p>
    <w:p>
      <w:pPr>
        <w:spacing w:after="40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สัญญาณไฟจราจร หมายเลข 500  ·  รหัส N176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รายละเอียด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ผู้จัดทำ / ลิขสิทธิ์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PRAPAWADEE WACHIRAPUT  © Prapawadee_W.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สังกัด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นักวิชาการสถิติชำนาญการ  กลุ่มงานสถิติและวิจัย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กอง / สำนัก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กองนโยบายและแผนงาน  สำนักการจราจรและขนส่ง กรุงเทพมหานคร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วันสำรวจ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 พฤษภาคม 2569 (วันพุธ)  อากาศปกติ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พิกัด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13.884608°N  100.580908°E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บันทึกต้นเรื่อง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กท ๗๘๑๑/๓๙๗๗  ลงวันที่ 10 สิงหาคม 2569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จาก / ถึง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นายอัมรินทร์ จารุตามระ ผู้ำนวยการเขตหลักสี่  →  ผู้อำนวยการสำนักการจราจรและขนส่ง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รับเรื่อง สจส.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ช.1088/69  11 สิงหาคม 2569  ·  กลุ่มงานสถิติและวิจัย เลขรับ 446 วันที่ 13 ส.ค. 2569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แหล่งข้อมูลดิบ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หลักสี่(500) 69_05_20.xlsx  (แผ่น Header, volume, Queue, Report, Analysis)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วิธีวิเคราะห์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HCM 7  ·  Webster  ·  Harders  ·  ITE Recommended Practice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8"/>
        </w:rPr>
        <w:t>เอกสารนี้จัดทำจากข้อมูลดิบที่สำรวจ 20 พฤษภาคม 2569 ไม่ใช่คำสั่งติดตั้งจนกว่าสำนักการจราจรและขนส่งจะรับรอง และไม่ทดแทนแบบก่อสร้าง 1:500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ลิขสิทธิ์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© Prapawadee_W.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จัดทำและเป็นลิขสิทธิ์ของ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PRAPAWADEE WACHIRAPUT</w:t>
      </w:r>
    </w:p>
    <w:p>
      <w:pPr>
        <w:spacing w:after="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นักวิชาการสถิติชำนาญการ  ·  กลุ่มงานสถิติและวิจัย</w:t>
      </w:r>
    </w:p>
    <w:p>
      <w:pPr>
        <w:spacing w:after="12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กองนโยบายและแผนงาน  ·  สำนักการจราจรและขนส่ง กรุงเทพมหานคร</w:t>
      </w:r>
    </w:p>
    <w:p>
      <w:pPr>
        <w:spacing w:after="16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ไม่อนุญาตให้นำไปใช้เพื่อผลประโยชน์ส่วนบุคคล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สารบัญ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  บทนำ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2  พื้นที่ศึกษาและสภาพปัจจุบัน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3  วิธีการศึกษาและมาตรฐาน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4  ผลการสำรวจปริมาณจราจร (จากข้อมูลดิบ)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5  แถวคอยและระดับบริการปัจจุบัน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6  วินิจฉัยปัญหา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7  ทางเลือกการปรับปรุง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8  วิเคราะห์ทางเลือกผายปากเลี้ยวซ้าย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9  แบบสัญญาณไฟวงกลมและตารางขัดแย้ง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10  ข้อเสนอและแผนดำเนินงาน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11  ข้อจำกัดและความไม่แน่นอน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12  เอกสารอ้างอิง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ภาคผนวก ก  ตารางปริมาณ 15 นาที ทิศ EB5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ภาคผนวก ข  ตารางปริมาณรายชั่วโมงทุกทิศ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  บทนำ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1.1  หลักการและเหตุผล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เขตหลักสี่มีหนังสือถึงผู้อำนวยการสำนักการจราจรและขนส่ง ขอคำนวณปริมาณรถบริเวณแยกหลักสี่ ถนนแจ้งวัฒนะตัดถนนกำแพงเพชร 6 เพื่อประกอบโครงการปาดผายมุมทางเลี้ยวซ้าย ให้มีรัศมีวงเลี้ยวเพิ่มขึ้น แก้ไขปัญหาจราจรติดขัดบริเวณถนนแจ้งวัฒนะเลี้ยวซ้ายเข้าถนนกำแพงเพชร 6 ด้านทิศเหนือ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รายงานวิเคราะห์ฉบับก่อนที่แนบมาด้วย (รายงานวิเคราะห์สภาพการจราจรทางแยก_ฉบับสมบูรณ์) ใช้ทิศ NB เลี้ยวซ้าย ซึ่งไม่ตรงบันทึกข้อความ และมีค่า PCU บางช่วงผิดปกติ รายงานฉบับนี้ใช้ทิศทางตามบันทึก คือ EB5 (แจ้งวัฒนะขาเข้า เลี้ยวซ้ายเข้ากำแพงเพชร 6 ทิศเหนือ) และคำนวณใหม่จากแผ่น volume / Analysis / Queue ของไฟล์สำรวจดิบ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1.2  วัตถุประสงค์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หาปริมาณ องค์ประกอบรถ และแถวคอยของทิศทางเป้าหมายและทั้งแยก จากข้อมูลดิบ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ประเมินระดับบริการปัจจุบันของขาเลี้ยวซ้ายตาม Highway Capacity Manual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วิเคราะห์ผลของผายปากร่วมกับช่องซ้ายผ่านตลอด เทียบสถานะที่มีสัญญาณไฟ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กำหนดแบบหัวสัญญาณไฟวงกลมและลูกศร พร้อมตารางขัดแย้งตามทิศจริงในแผนที่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เสนอมาตรการที่ลงสนามได้ โดยเคารพเขต Protection Zone A ของรถไฟฟ้าสายสีชมพู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1.3  ขอบเขต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ศึกษาสี่แยกสัญญาณไฟตู้ 500 เท่านั้น ประสานกับตู้ 360 (แยกหลักสี่–วิภาวดี ห่างประมาณ 80 เมตร) ในระดับ OFFSET ไม่จำลองจุลภาคทั้งสายแจ้งวัฒนะ และไม่ประเมินอุบัติเหตุย้อนหลังเพราะไม่มีแฟ้มอุบัติเหตุประกอบบันทึก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2  พื้นที่ศึกษาและสภาพปัจจุบัน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2.1  ที่ตั้งจากไฟล์สำรวจ (แผ่น Header)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รายการในไฟล์ดิบ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ชื่อจุดสำรวจ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แยกหลักสี่ / ตาม Header: หลักสี่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หมายเลขสัญญาณไฟจราจร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500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พิกัด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13.884608  100.580908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ถนนที่สำรวจ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- กำแพงเพชร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ถนนกำแพงเพชร 6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ถนนกำแพงเพชร 6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ประเภททางแยก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สี่แยก สัญญาณไฟ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วันสำรวจ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 พฤษภาคม 2569 (วันพุธ)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สภาพอากาศ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ปกติ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ตู้ 500 คือแยกหลักสี่พลาซ่า / แยกไอทีสแควร์ ไม่ใช่แยกหลักสี่–วิภาวดี (ตู้ 360) อาคารไอทีสแควร์อยู่มุมตะวันตกเฉียงใต้ซึ่งเป็นมุมที่จะผายปาก ทางรถไฟสายเหนืออยู่ทิศตะวันออกของกำแพงเพชร 6 วิภาวดีอยู่ทิศตะวันออก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2.2  ทิศทางจริงในแผนที่ (เหนือขึ้นบน ขับชิดซ้าย)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เข็มทิศ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ถนน / แลนด์มาร์ก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ขาเข้าแยก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ตะวันออก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แจ้งวัฒนะไปวิภาวดี · ตู้ 360 ~80 ม. · ทางรถไฟ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ใต้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ทิศใต้ · สายสีชมพู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ตะวันตก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แจ้งวัฒนะไปปากเกร็ด / ศูนย์ราชการ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ขาเข้า — ทิศเป้าหมาย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ทิศเป้าหมายตามบันทึก: รถบนถนนแจ้งวัฒนะขาเข้า (ตะวันตก→ตะวันออก) เลี้ยวซ้ายเข้ากำแพงเพชร 6 ด้านทิศเหนือ รหัสนับในไฟล์ดิบคือ EB5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555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721800867885943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55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ภาพที่ 1  บันทึกข้อความต้นเรื่อง กท ๗๘๑๑/๓๙๗๗ (ไฟล์ที่แนบใน Grok)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30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รูปผายปากแยกหลักสี่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ภาพที่ 2  รูปแบบบริเวณที่จะทำการผายปาก — พื้นที่ขยายเขตทางประมาณ 153.00 ตร.ม. ระยะร่น Protection Zone A 3.00 ม. (ไฟล์แบบที่แนบใน Grok)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2.3  การควบคุมปัจจุบัน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คอนโทรลเลอร์แบบสเตจ ชนิดหลอด LED บริษัท ศรีทองเจริญ จากแผ่นติดตั้งที่สแกนแนบมา แผนวันรอบ 180 วินาที เริ่ม 06:00 แผนคืนรอบ 135 วินาที เริ่ม 22:00 ใช้สเตจ 1, 2, 3 และ 8 ช่อง HEAD TYPE, PHASE CONFLICT, เหลือง/แดงทั้งหมด และ OFFSET ว่างทั้งแผ่น เขียวที่ลงแผ่นรวมเท่ากับรอบพอดี จึงยังไม่มีช่วงเคลียร์ในตัวเลขโปรแกรม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3  วิธีการศึกษาและมาตรฐาน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โครงรายงานยึด ITE Recommended Practice (Transportation Impact Analyses) ปรับเป็นการศึกษาทางแยกเดี่ยว และใช้วิธีคำนวณตาม Highway Capacity Manual ฉบับที่ 7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3.1  ค่า PCU จากแผ่น Header ของไฟล์ดิบ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ชนิดรถในไฟล์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 PCU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CAR (รถยนต์)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VAN (ตู้, ปิคอัพ)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BUS (เมล์ใหญ่)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2.1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TRUCK ใน Header = เมล์เล็ก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HEAVY TRUCK (บรรทุก)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2.5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TRI-CYCLE (สามล้อ)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0.93</w:t>
            </w:r>
          </w:p>
        </w:tc>
      </w:tr>
    </w:tbl>
    <w:p>
      <w:pPr>
        <w:spacing w:after="120"/>
      </w:pP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ที่มา: แผ่น Header เซลล์ PCU VALUES ของไฟล์ หลักสี่(500) 69_05_20.xlsx — ไม่ใช่ค่าที่สมมติ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3.2  วิธีคำนวณ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วิธี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นับปริมาณ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 15 นาที 07:00–19:00 จากแผ่น volume / Analysis แยกทิศ NB1–WB16 และชนิดรถ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PHF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 / (4 × V15max) ตาม HCM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หน่วงสัญญาณ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Webster d1 + HCM overflow d2 · ความอิ่มตัวเลี้ยวซ้าย 1,710 PCU/ชม./ช่อง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ซ้ายผ่านตลอด (ให้ทาง)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Harders / HCM unsignalized · tc = 6.5 วินาที · tf = 3.3 วินาที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A≤10 B≤20 C≤35 D≤55 E≤80 F เกิน 80 วินาที/คัน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ไม่มีไฟ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A≤10 B≤15 C≤25 D≤35 E≤50 F เกิน 50 วินาที/คัน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หัวสัญญาณ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MUTCD 11 Part 4 สะท้อนเป็นขับซ้าย · UK TSM Chapter 6 · Vienna R.E.2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Intergreen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เหลือง 3 วินาที · แดงทั้งหมด max(2, (W+6)/10)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4  ผลการสำรวจปริมาณจราจร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ตัวเลขทั้งหมดในบทนี้รวมและแปลงจากแผ่น Analysis (ผลรวมชนิดรถต่อทิศต่อช่วง 15 นาที) และแผ่น Report (ปริมาณรายชั่วโมง) ของไฟล์ หลักสี่(500) 69_05_20.xlsx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4.1  สรุปทั้งแยกและทิศเป้าหมาย EB5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ตัวชี้วัด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ค่าจากข้อมูลดิบ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ทั้งแยก 12 ชั่วโมง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40,551 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1F3348"/>
                <w:sz w:val="26"/>
              </w:rPr>
              <w:t>EB5 12 ชั่วโมง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 คัน  (3,348.5 PCU)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สัดส่วน EB5 ต่อทั้งแยก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8.2 %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เร่งด่วนเช้า 07:00–09:00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472 คัน  (เฉลี่ย 236 คัน/ชม.)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เร่งด่วนเย็น 16:00–18:00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628 คัน  (เฉลี่ย 314 คัน/ชม.)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พีครายชั่วโมง EB5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  ช่วง 12:00-13:00 น.  PHF 0.95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พีคทั้งแยก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3,835 คัน  ช่วง 17:00-18:00 น.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 15 นาที EB5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 คัน  ช่วง 16:45-17:00  (อัตรา 376 คัน/ชม.)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พีคของทิศ EB5 อยู่ช่วงเที่ยง ไม่ใช่เช้า — การออกแบบด้วยเฉพาะชั่วโมงเร่งด่วนเช้าจะต่ำกว่าความต้องการจริง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4.2  ปริมาณรายขาเข้า 12 ชั่วโมง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ขาเข้า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ถนน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สัดส่วน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ทิศเหนือ (รถจากใต้)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5,967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14.7 %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ขาเข้า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17,873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44.1 %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ทิศใต้ (รถจากเหนือ)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7,139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17.6 %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ขาออก (จากแยกหลักสี่)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9,572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23.6 %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4.3  ปริมาณรายทิศทาง 12 ชั่วโมง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รหัสในไฟล์ดิบ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ทิศทาง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 / 12 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NB2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NB3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ตรง/ขวา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1,437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1F3348"/>
                <w:sz w:val="26"/>
              </w:rPr>
              <w:t>EB5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เลี้ยวซ้าย (เป้าหมาย)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EB6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 (หลัก)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9,537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EB7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1,771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EB8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SB9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252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ตรง/ขวา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WB13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2,427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WB14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ที่มา: รวมจากแผ่น Report / Analysis — แถว EB5 คือทิศตามบันทึกข้อความ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4.4  องค์ประกอบรถทิศ EB5 ทั้งวัน (จากแผ่น Analysis)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ชนิด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สัดส่วน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รถยนต์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2,475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74.3 %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ตู้, ปิคอัพ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839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เมล์ใหญ่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เมล์เล็ก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0.0 %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บรรทุก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สามล้อ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0.1 %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รวม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100 %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รถยนต์และตู้รวม 99.5 % รถใหญ่ (เมล์+บรรทุก) มี 14 คันต่อ 12 ชั่วโมง — รัศมีที่กว้างขึ้นยังจำเป็นสำหรับรถเหล่านี้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4.5  ตารางชั่วโมงทิศ EB5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ช่วงเวลา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PCU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พีค 15 นาที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PHF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% ขา EB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ทั้งแยก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7:00-8:00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250.5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16.0 %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3,550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8:00-9:00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223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224.5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3,448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9:00-10:00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0.886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3,368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10:00-11:00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289.2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0.875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20.5 %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3,173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11:00-12:00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0.968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23.6 %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3,134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12:00-13:00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343.1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24.3 %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3,133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13:00-14:00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271.1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18.5 %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3,180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14:00-15:00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248.5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0.895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17.2 %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3,210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15:00-16:00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272.5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0.891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3,309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16:00-17:00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0.862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19.4 %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3,734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17:00-18:00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305.0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0.874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19.1 %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3,835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18:00-19:00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283.5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0.849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19.2 %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5  แถวคอยและระดับบริการปัจจุบัน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5.1  แถวคอยจากแผ่น Queue ของไฟล์ดิบ (เมตร)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ยาวสุด (ม.)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จากใต้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16.01-17.00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ขาเข้า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8.01-9.00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จากเหนือ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8.01-9.00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จากหลักสี่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7.00-8.00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ขา EB ยาวที่สุด 200 เมตร ช่วงเช้า — spillback บนแจ้งวัฒนะขาเข้า ลิงก์ตะวันออกไปตู้ 360 ยาวเพียงประมาณ 80 เมตร คิวจึงปิดปากแยกคู่ได้ง่าย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5.2  ความจุและ LOS ของ EB5 ชั่วโมงออกแบบ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ชั่วโมงออกแบบใช้ 12:00–13:00 ตามพีคจริงในไฟล์ดิบ = 342 คัน/ชม. อัตราพีค 15 นาทีสูงสุด 94 คัน (16:45–17:00) เทียบเท่า 376 คัน/ชม. เลี้ยวซ้าย EB5 เป็นเลี้ยวใกล้ในระบบขับซ้าย ไปได้ช่วงวงกลม C เขียว (สเตจ 3+8 = 78/180 วินาที) แต่มุมแคบบังคับความเร็วต่ำ จึงแสดงสองกรณี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กรณี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สมมติ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ความจุ PCU/ชม.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v/c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หน่วง วินาที/คัน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LOS</w:t>
            </w:r>
          </w:p>
        </w:tc>
      </w:tr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 จำกัดด้วยเรขา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= 180 วินาที  g/C = 0.18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1.11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</w:tr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 เขียวตามแผ่นติดตั้ง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= 180 วินาที  g/C = 0.43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741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0.46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กรณี A สอดคล้องคิว EB 200 เมตรในไฟล์ดิบมากกว่ากรณี B จึงใช้กรณี A เป็นฐานเปรียบเทียบทางเลือก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6  วินิจฉัยปัญหา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เรขาคณิตมุมแคบ — เลี้ยวซ้ายต้องชะลอต่ำกว่า 15 กม./ชม. กินเวลาเขียวของช่องใน ดันคิวแจ้งวัฒนะ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ไม่มีช่องเก็บเลี้ยวซ้าย — EB5 ปนช่องตรง EB6/EB7 สัดส่วนราว 19% ของขาเข้าแจ้งวัฒนะ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คิว EB สูงสุด 200 ม. จากแผ่น Queue ยาวสุดทั้งแยก ช่วงเช้า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ลิงก์ 80 ม. ไปตู้ 360 ไม่มี OFFSET ในแผ่นติดตั้ง — เขียว C 78 วินาทีต่อรอบ 180 เทเข้าลิงก์เกินความจุ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หัวสัญญาณบนแผ่นติดตั้งไม่แยกวงกลม/ลูกศร — เสี่ยงเขียวพร้อมกันของเลี้ยวขวาตัด (B×G และ D×A)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Intergreen ไม่ปรากฏในรอบ — เขียวรวมเท่ากับรอบ รถเคลียร์ตัดเขียวเฟสถัดไปได้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ไม่มีเฟสคนเดิน ทั้งที่มีทางม้าลายขาใต้หน้าห้างไอทีสแควร์ในสเก็ตช์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7  ทางเลือกการปรับปรุง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ทางเลือก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สาระ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ผลเบื้องต้น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 ไม่ทำอะไร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คงมุมแคบและรอบ 180 วินาที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F กรณีเรขา · คิว EB คงยาว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 จูนไฟอย่างเดียว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ลดรอบ ใส่ intergreen ประสานตู้ 360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ช่วยทางตรงได้บ้าง เลี้ยวซ้ายยังติดมุม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 ผายปาก + ซ้ายผ่านตลอด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ตามแบบเขตหลักสี่ + ให้ทางเข้า NB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ดึง EB5 ออกจากไฟ ลดแรงเสียดทานช่องตรง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 ข้อ 2 + แก้หัวสัญญาณ (แนะนำ)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ลูกศร B/D · conflict monitor · คนเดิน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ครบทั้งความจุและความปลอดภัย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7.1  ขนาดจากแบบผายปากที่แนบ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ขนาดในแบบ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ความหมาย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26.15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ความยาวแนวปาดตามถนนแจ้งวัฒนะ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11.25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ระยะปาดด้านเข้ามุม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5.14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ทางเท้าคงเหลือช่วงกลางมุม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9.77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แนวโค้งปากทางด้านออก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8.77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ช่วงเชื่อมเข้าเกาะ/ช่องเร่ง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5.49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ความกว้างช่วงคอขวดมุม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3.29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ช่วงเข้าเกาะสามเหลี่ยม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3.00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ระยะร่น Protection Zone A สายสีชมพู — ห้ามล้ำ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8  วิเคราะห์ทางเลือกผายปาก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หลังผายปาก แยกช่องซ้ายผ่านตลอดออกจากสัญญาณ ใช้ช่องว่างวิกฤตบนกำแพงเพชร 6 ทิศเหนือ ปริมาณขัดแย้งใช้ขา NB ชั่วโมง 12:00–13:00 จากไฟล์ดิบ = 523 คัน/ชม.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ตัวชี้วัด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ปัจจุบัน (กรณี A)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หลังผายปาก (ให้ทาง)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ความจุ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308 PCU/ชม.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534 PCU/ชม.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ความต้องการ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คัน/ชม.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คัน/ชม.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v/c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1.11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0.64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หน่วงควบคุม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158 วินาที/คัน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 วินาที/คัน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หน่วงต่อคันลดประมาณ 140 วินาที ความจุเหลือเฟือต่อ 342 คัน/ชม. (v/c ≈ 0.64) ประโยชน์หลักต่อทั้งแยกคือดึงราว 15–20% ของขา EB ออกจากสัญญาณ ให้ช่องตรงรับคิว 200 ม. ได้ดีขึ้น แนวปาด 26 ม. เพียงพอคิวให้ทาง 2–4 คัน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8.1  เงื่อนไขออกแบบประกอบ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ช่องเร่งบนกำแพงเพชร 6 ทิศเหนือ 40–60 ม. หากเขตทางพอ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ป้ายให้ทาง + ลูกศรซ้ายผ่านตลอด + ห้ามจอดปากทาง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ย้ายทางม้าลายพ้นปากโค้ง หรือทำเกาะหลบภัย เพราะซ้ายอิสระตัดคนข้ามมากขึ้น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ตรวจ swept path รถเมล์/บรรทุกจากแบบ 1:500 ก่อนก่อสร้าง (14 คัน/วันในทิศนี้)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ห้ามล้ำ Protection Zone A ระยะร่น 3.00 ม. ตามแบบ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9  แบบสัญญาณไฟวงกลมและตารางขัดแย้ง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ผายปากอย่างเดียวไม่แก้ความปลอดภัยของหัวสัญญาณ บทนี้กำหนดไฟวงกลม (Full Green, FG) และลูกศร (Green Arrow, GA) ตามทิศจริงเหนือขึ้นบน ระบบขับซ้าย อ้างอิง MUTCD 11 Part 4 (สะท้อนกระจก) และ UK Traffic Signs Manual Chapter 6 ซึ่งตรงกับคอนโทรลเลอร์แบบสเตจ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9.1  ความหมายสากล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ไฟวงกลมเขียว: ไปได้ทุกทิศที่ช่องนั้นอนุญาต ต้องให้ทางคนเดินและรถในแยก เลี้ยวตัดคู่ตรงข้ามต้องให้ทาง (MUTCD 4A.03)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ไฟลูกศรเขียว: เข้าแยกได้เฉพาะทิศลูกศร ใช้เมื่อต้องการป้องกันการตัดคู่ตรงข้าม ในระบบขับซ้ายคือเลี้ยวขวา — ที่แยกนี้คือเฟส B (EB เลี้ยวขวาไปใต้) และ D (SB เลี้ยวขวาไปตะวันตก)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9.2  จับคู่เฟสบนแผ่นติดตั้งกับทิศจริงและรหัสนับในไฟล์ดิบ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ทิศจริง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รหัสนับ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หัวที่ต้องใช้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12 ชม. (คัน)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เลี้ยวขวา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EB8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GA ลูกศรขวาเท่านั้น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EB6+EB7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วงกลมช่องตรง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11,308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เลี้ยวขวา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SB11 (ส่วนขวา)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GA ลูกศรขวาเท่านั้น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SB10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วงกลมช่องตรง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เลี้ยวซ้าย (ใกล้)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NB1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ไปกับวงกลม A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9.3  ตาราง PHASE CONFLICT ที่ต้องลงในตู้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Y = ขัดกันห้ามเขียวพร้อมกัน   N = ไปด้วยกันได้   — = เฟสเดียวกัน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A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B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C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D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F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G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จุดตาย: ถ้า C เป็นวงกลมเสาเดียวครอบช่องเลี้ยวขวา ตอนสเตจ 3 (C+G เขียว) รถ EB จะเลี้ยวขวาตัด WB ตรง (B×G) ถ้า E เป็นวงกลมเสาเดียวครอบช่องเลี้ยวขวา ตอนสเตจ 1 (A+E เขียว) รถ SB จะเลี้ยวขวาตัด NB ตรง (D×A) แก้ด้วยหัวลูกศรที่ B และ D และแดงลูกศรตอนสเตจที่คู่ตรงข้ามเขียว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9.4  Intergreen และแผนเวลาที่แนะนำ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จาก → ถึง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เหลือง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แดงทั้งหมด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รวม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เหตุผล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1 → 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ตัด A — E ค้างเขียว (overlap)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2 → 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เคลียร์ขวางแจ้งวัฒนะ กว้าง ~30 ม.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3 → 8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ตัด G จากลิงก์ตู้ 360 ก่อนเปิดลูกศร B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8 → 1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C+B ออก  A+E เข้า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สเตจ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เขียวบนแผ่น วัน/คืน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เขียวที่แนะนำ วัน/คืน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 เหนือ–ใต้ ตรง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 / 65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 / 46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 + E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 SB ตรงค้าง + ขวา D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 / 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 / 14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 + E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 ออก–ตก ตรง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38 / 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 / 14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+ G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 EB ตรงค้าง + ขวา 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40 / 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 / 21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+ B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Intergreen รวม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 / 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 / 25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เหลือง+แดงทั้งหมด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รอบ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180 / 135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150 / 120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DAY CODE 10  OFFSET 8–12 วินาที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ตาราง FT บนแผ่นเดิมติ๊กขัดทุกคู่สเตจ ซึ่งตัด overlap ให้เหลือช่อง (1,2) และ (3,8) เป็น Non-conflict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10  ข้อเสนอและแผนดำเนินงาน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เสนอทางเลือก 3: ผายปากตามแบบเขตหลักสี่ + ซ้ายผ่านตลอด EB5 + แก้หัวสัญญาณและจังหวะไฟ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10.1  คำตอบสามข้อในบันทึกข้อความ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ข้อ 1 ปริมาณช่วงเร่งด่วน — เช้า 07:00–09:00 รวม 472 คัน เย็น 16:00–18:00 รวม 628 คัน พีคจริงของทิศนี้คือ 12:00–13:00 ที่ 342 คัน/ชม. จากแผ่น Report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ข้อ 2 ใช้เส้นทางนี้ทั้งวัน — 3,330 คัน ใน 12 ชั่วโมง (3,348.5 PCU) คิดเป็น 8.2% ของรถทั้งแยก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ข้อ 3 ช่วยได้มากน้อย — ความจุเหลือเฟือ (v/c 0.64 LOS C) หน่วงลดจาก 158 เหลือ 18 วินาที/คัน และดึง 15–20% ของขา EB ออกจากไฟ ซึ่งเป็นขาที่คิวยาวที่สุดในแผ่น Queue (200 ม.)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10.2  ลำดับงาน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รฟม. ยืนยันเขต Protection Zone A ก่อนก่อสร้าง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สำนักการโยธาวัด swept path และช่องเร่ง NB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สจส. ลงโปรแกรมตู้ตามบทที่ 9 (หัว GA ที่ B/D, ตารางขัดแย้ง, intergreen, OFFSET)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เปิดซ้ายผ่านตลอดพร้อมป้ายให้ทาง หลังงานโยธาและหัวสัญญาณเสร็จ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สำรวจหลังเปิด 15 นาที × 1 วันทำการ เพื่อเทียบคิว EB กับฐาน 200 ม. ในไฟล์ดิบ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10.3  รายการตรวจก่อนติดตั้งสัญญาณ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หัว B และ D เป็นลูกศร 300 มม. สามดวง ไม่ใช่วงกลม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หัว C และ E เป็นวงกลมเฉพาะช่องตรง มองไม่เห็นจากช่องเลี้ยวขวา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แดงลูกศร B ติดตลอดสเตจ 1, 2, 3 (เขียวเฉพาะสเตจ 8)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แดงลูกศร D ติดตลอดสเตจ 1, 3, 8 (เขียวเฉพาะสเตจ 2)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ตาราง PHASE CONFLICT ลง Y ตามแมทริกซ์บทที่ 9 ก่อนเปิด conflict monitor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6.  ตาราง FT: คู่ (1,2) และ (3,8) เป็น Non-conflict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7.  เหลือง 3 วินาที + แดงทั้งหมดตามตาราง intergreen รวม 25 วินาทีต่อรอบ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8.  รอบกลางวัน 150 วินาที (ไม่ใช่ 180 ที่เขียวเต็มรอบโดยไม่มีเหลือง)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9.  OFFSET จูนตู้ 360 — วัด travel time บนลิงก์ 80 ม. จริง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10.  หัวคนเดินที่ทางม้าลายขาใต้ เดินขนานสเตจ 3 และ 8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11.  มองจากช่องเลี้ยวขวา EB แล้วต้องไม่เห็นวงกลมเขียวของ C ตอนสเตจ 3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11  ข้อจำกัดและความไม่แน่นอน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สำรวจวันพุธวันเดียว (20 พ.ค. 2569) ไม่ครอบคลุมเสาร์–อาทิตย์และวันฝน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ไม่มีแฟ้มอุบัติเหตุ จึงไม่ทำ before-after ด้านความปลอดภัยเชิงสถิติ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ความจุกรณี A ใช้ g/C ประสิทธิผล 0.18 จากเรขา ไม่มีวัด saturation flow ที่สนาม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ปริมาณขัดแย้งของซ้ายผ่านตลอดใช้ขา NB รวมจากไฟล์ดิบ ไม่แยกช่องรับจริง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ไม่จำลองจุลภาคผลต่อตู้ 360 — OFFSET ที่เสนอต้องวัด travel time 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ระยะเคลียร์ intergreen ประมาณจากความกว้างแยกทั่วไป ต้องวัด W จริงก่อนลงตู้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รายงานฉบับก่อนที่แนบมาด้วยไม่ถูกใช้เป็นแหล่งปริมาณ เพราะทิศและ PCU ไม่ตรงไฟล์ดิบ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12  เอกสารอ้างอิง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1.  TRB. Highway Capacity Manual, 7th Edition.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2.  ITE. Transportation Impact Analyses for Site Development. Recommended Practice.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3.  FHWA. Traffic Signal Timing Manual. Chapters 4–6.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4.  FHWA. Manual on Uniform Traffic Control Devices, 11th Edition. Part 4.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5.  UK DfT. Traffic Signs Manual Chapter 6 — Traffic Control.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6.  UNECE. Vienna Convention on Road Signs and Signals, R.E.2.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7.  Webster, F.V. Traffic Signal Settings. Road Research Technical Paper No. 39.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8.  Harders, J. Die Leistungsfähigkeit nicht signalgeregelter städtischer Verkehrsknoten.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9.  สำนักการจราจรและขนส่ง. ไฟล์สำรวจ หลักสี่(500) 69_05_20.xlsx, 20 พฤษภาคม 2569. แผ่น Header, volume, Queue, Report, Analysis.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10.  เขตหลักสี่. บันทึกข้อความ กท ๗๘๑๑/๓๙๗๗ ลงวันที่ 10 สิงหาคม 2569.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11.  บริษัท ศรีทองเจริญ จำกัด. แผ่นติดตั้งเครื่องควบคุมสัญญาณไฟจราจร ตู้ 500 (ไฟล์สแกนที่แนบ).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12.  เขตหลักสี่. รูปแบบบริเวณที่จะทำการผายปาก แยกหลักสี่ (แบบขอใช้พื้นที่ ที่แนบ).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ภาคผนวก ก  ตารางปริมาณ 15 นาที ทิศ EB5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ที่มา: แผ่น Analysis ของไฟล์ หลักสี่(500) 69_05_20.xlsx คอลัมน์ EB5 รวมทุกชนิดรถ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ช่วงเวลา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 คัน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 PCU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ทั้งแยก คัน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7:00-7:15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7:15-7:30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860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7:30-7:45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7:45-8:00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8:00-8:15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896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8:15-8:30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52.5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873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8:30-8:45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8:45-9:00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848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9:00-9:15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9:15-9:30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9:30-9:45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9:45-10:00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10:00-10:15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10:15-10:30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10:30-10:45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10:45-11:00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11:00-11:15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11:15-11:30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11:30-11:45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11:45-12:00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12:00-12:15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89.1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12:15-12:30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12:30-12:45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12:45-13:00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13:00-13:15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13:15-13:30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13:30-13:45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13:45-14:00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14:00-14:15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64.0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14:15-14:30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14:30-14:45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813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14:45-15:00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15:00-15:15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788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15:15-15:30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15:30-15:45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15:45-16:00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16:00-16:15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16:15-16:30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16:30-16:45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16:45-17:00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967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17:00-17:15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72.9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951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17:15-17:30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985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17:30-17:45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17:45-18:00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995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18:00-18:15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18:15-18:30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861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18:30-18:45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18:45-19:00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797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ภาคผนวก ข  ปริมาณรายชั่วโมงทุกทิศจากแผ่น Report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หน่วย: คัน/ชม. ไม่รวมจักรยานยนต์ ตามหัวตารางในไฟล์ดิบ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WB13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WB14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7:00-8:00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689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8:00-9:00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336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613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9:00-10:00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558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10:00-11:00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515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11:00-12:00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509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12:00-13:00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501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13:00-14:00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511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14:00-15:00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507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15:00-16:00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532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16:00-17:00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17:00-18:00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18:00-19:00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รวม 12 ชม.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1,437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1,771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TH Sarabun New" w:cs="TH Sarabun New"/>
        <w:b w:val="0"/>
        <w:i w:val="0"/>
        <w:color w:val="6B6459"/>
        <w:sz w:val="24"/>
      </w:rPr>
      <w:t xml:space="preserve">แยกหลักสี่พลาซ่า  ·  หน้า </w:t>
    </w:r>
    <w:r>
      <w:rPr>
        <w:rFonts w:ascii="Calibri" w:hAnsi="Calibri" w:eastAsia="TH Sarabun New" w:cs="TH Sarabun New"/>
        <w:b w:val="0"/>
        <w:i w:val="0"/>
        <w:color w:val="6B6459"/>
        <w:sz w:val="24"/>
      </w:rPr>
      <w:fldChar w:fldCharType="begin"/>
      <w:instrText xml:space="preserve"> PAGE </w:instrText>
      <w:fldChar w:fldCharType="end"/>
    </w:r>
    <w:r>
      <w:rPr>
        <w:rFonts w:ascii="Calibri" w:hAnsi="Calibri" w:eastAsia="TH Sarabun New" w:cs="TH Sarabun New"/>
        <w:b w:val="0"/>
        <w:i w:val="0"/>
        <w:color w:val="6B6459"/>
        <w:sz w:val="24"/>
      </w:rPr>
      <w:t xml:space="preserve">  ·  ข้อมูลดิบ หลักสี่(500) 69_05_20.xlsx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TH Sarabun New" w:cs="TH Sarabun New"/>
        <w:b w:val="0"/>
        <w:i w:val="0"/>
        <w:color w:val="6B6459"/>
        <w:sz w:val="24"/>
      </w:rPr>
      <w:t>สำนักการจราจรและขนส่ง  ·  รายงานวิเคราะห์สภาพการจราจรทางแยก  ·  ตู้ 500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