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parts and wiring</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either a LEM CAB500-C/SP5 or an STB-CAB500M-22C (500 A, CAN). It is the only current sensor this firmware supports. New sensors ship at 500 kbps and must be set to 250 kbps once (chapter 11).</w:t>
      </w:r>
    </w:p>
    <w:p>
      <w:pPr>
        <w:pStyle w:val="ListParagraph"/>
        <w:numPr>
          <w:ilvl w:val="0"/>
          <w:numId w:val="1"/>
        </w:numPr>
      </w:pPr>
      <w:r>
        <w:t>The emulator (LilyGo T-2CAN, ESP32-S3 with two CAN ports)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is the tested combination.</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parts and wiring</w:t>
      </w:r>
    </w:p>
    <w:p>
      <w:pPr>
        <w:pStyle w:val="Heading2"/>
      </w:pPr>
      <w:r>
        <w:t>5.1 Parts</w:t>
      </w:r>
    </w:p>
    <w:tbl>
      <w:tblPr>
        <w:tblStyle w:val="TableGrid"/>
        <w:tblW w:type="auto" w:w="0"/>
        <w:tblLayout w:type="fixed"/>
        <w:tblLook w:firstColumn="1" w:firstRow="1" w:lastColumn="0" w:lastRow="0" w:noHBand="0" w:noVBand="1" w:val="04A0"/>
        <w:tblLayout w:type="fixed"/>
      </w:tblPr>
      <w:tblGrid>
        <w:gridCol w:w="3200"/>
        <w:gridCol w:w="3400"/>
        <w:gridCol w:w="2426"/>
      </w:tblGrid>
      <w:tr>
        <w:trPr>
          <w:tblHeader/>
        </w:trPr>
        <w:tc>
          <w:tcPr>
            <w:tcW w:type="dxa" w:w="3200"/>
            <w:shd w:val="clear" w:color="auto" w:fill="1F3864"/>
          </w:tcPr>
          <w:p>
            <w:pPr>
              <w:spacing w:before="40" w:after="40"/>
            </w:pPr>
            <w:r>
              <w:rPr>
                <w:b/>
                <w:color w:val="FFFFFF"/>
                <w:sz w:val="19"/>
              </w:rPr>
              <w:t>Part</w:t>
            </w:r>
          </w:p>
        </w:tc>
        <w:tc>
          <w:tcPr>
            <w:tcW w:type="dxa" w:w="3400"/>
            <w:shd w:val="clear" w:color="auto" w:fill="1F3864"/>
          </w:tcPr>
          <w:p>
            <w:pPr>
              <w:spacing w:before="40" w:after="40"/>
            </w:pPr>
            <w:r>
              <w:rPr>
                <w:b/>
                <w:color w:val="FFFFFF"/>
                <w:sz w:val="19"/>
              </w:rPr>
              <w:t>Used for</w:t>
            </w:r>
          </w:p>
        </w:tc>
        <w:tc>
          <w:tcPr>
            <w:tcW w:type="dxa" w:w="2426"/>
            <w:shd w:val="clear" w:color="auto" w:fill="1F3864"/>
          </w:tcPr>
          <w:p>
            <w:pPr>
              <w:spacing w:before="40" w:after="40"/>
            </w:pPr>
            <w:r>
              <w:rPr>
                <w:b/>
                <w:color w:val="FFFFFF"/>
                <w:sz w:val="19"/>
              </w:rPr>
              <w:t>Where</w:t>
            </w:r>
          </w:p>
        </w:tc>
      </w:tr>
      <w:tr>
        <w:tc>
          <w:tcPr>
            <w:tcW w:type="dxa" w:w="3200"/>
          </w:tcPr>
          <w:p>
            <w:pPr>
              <w:spacing w:before="20" w:after="20"/>
            </w:pPr>
            <w:r>
              <w:rPr>
                <w:sz w:val="19"/>
              </w:rPr>
              <w:t>LilyGo T-2CAN (ESP32-S3, two CAN ports on board)</w:t>
            </w:r>
          </w:p>
        </w:tc>
        <w:tc>
          <w:tcPr>
            <w:tcW w:type="dxa" w:w="3400"/>
          </w:tcPr>
          <w:p>
            <w:pPr>
              <w:spacing w:before="20" w:after="20"/>
            </w:pPr>
            <w:r>
              <w:rPr>
                <w:sz w:val="19"/>
              </w:rPr>
              <w:t>The emulator. Runs Battery-Emulator v13 with the JK driver.</w:t>
            </w:r>
          </w:p>
        </w:tc>
        <w:tc>
          <w:tcPr>
            <w:tcW w:type="dxa" w:w="2426"/>
          </w:tcPr>
          <w:p>
            <w:pPr>
              <w:spacing w:before="20" w:after="20"/>
            </w:pPr>
            <w:r>
              <w:rPr>
                <w:sz w:val="19"/>
              </w:rPr>
              <w:t>LilyGo</w:t>
            </w:r>
          </w:p>
        </w:tc>
      </w:tr>
      <w:tr>
        <w:tc>
          <w:tcPr>
            <w:tcW w:type="dxa" w:w="3200"/>
          </w:tcPr>
          <w:p>
            <w:pPr>
              <w:spacing w:before="20" w:after="20"/>
            </w:pPr>
            <w:r>
              <w:rPr>
                <w:sz w:val="19"/>
              </w:rPr>
              <w:t>JIKONG JK-DZ08-B2A24S active balancer (2 A, 2 to 24 cells, built-in CAN and Bluetooth)</w:t>
            </w:r>
          </w:p>
        </w:tc>
        <w:tc>
          <w:tcPr>
            <w:tcW w:type="dxa" w:w="3400"/>
          </w:tcPr>
          <w:p>
            <w:pPr>
              <w:spacing w:before="20" w:after="20"/>
            </w:pPr>
            <w:r>
              <w:rPr>
                <w:sz w:val="19"/>
              </w:rPr>
              <w:t>One per group of up to 24 cells. Supply 24 to 70 V (label), balancing 0.1 to 2 A, 3 mV accuracy.</w:t>
            </w:r>
          </w:p>
        </w:tc>
        <w:tc>
          <w:tcPr>
            <w:tcW w:type="dxa" w:w="2426"/>
          </w:tcPr>
          <w:p>
            <w:pPr>
              <w:spacing w:before="20" w:after="20"/>
            </w:pPr>
            <w:r>
              <w:rPr>
                <w:sz w:val="19"/>
              </w:rPr>
              <w:t>aliexpress.com/item/1005008512834934.html</w:t>
            </w:r>
          </w:p>
        </w:tc>
      </w:tr>
      <w:tr>
        <w:tc>
          <w:tcPr>
            <w:tcW w:type="dxa" w:w="3200"/>
          </w:tcPr>
          <w:p>
            <w:pPr>
              <w:spacing w:before="20" w:after="20"/>
            </w:pPr>
            <w:r>
              <w:rPr>
                <w:sz w:val="19"/>
              </w:rPr>
              <w:t>Current sensor, one of: LEM CAB500-C/SP5 or STB-CAB500M-22C (500 A, CAN)</w:t>
            </w:r>
          </w:p>
        </w:tc>
        <w:tc>
          <w:tcPr>
            <w:tcW w:type="dxa" w:w="3400"/>
          </w:tcPr>
          <w:p>
            <w:pPr>
              <w:spacing w:before="20" w:after="20"/>
            </w:pPr>
            <w:r>
              <w:rPr>
                <w:sz w:val="19"/>
              </w:rPr>
              <w:t>Pack current for the coulomb counter. One per pack, on the pack's own CAN bus.</w:t>
            </w:r>
          </w:p>
        </w:tc>
        <w:tc>
          <w:tcPr>
            <w:tcW w:type="dxa" w:w="2426"/>
          </w:tcPr>
          <w:p>
            <w:pPr>
              <w:spacing w:before="20" w:after="20"/>
            </w:pPr>
            <w:r>
              <w:rPr>
                <w:sz w:val="19"/>
              </w:rPr>
              <w:t>LEM: mou.sr/4yPDbDp; STB: AliExpress, search STB-CAB500M-22C</w:t>
            </w:r>
          </w:p>
        </w:tc>
      </w:tr>
      <w:tr>
        <w:tc>
          <w:tcPr>
            <w:tcW w:type="dxa" w:w="3200"/>
          </w:tcPr>
          <w:p>
            <w:pPr>
              <w:spacing w:before="20" w:after="20"/>
            </w:pPr>
            <w:r>
              <w:rPr>
                <w:sz w:val="19"/>
              </w:rPr>
              <w:t>4-pin connector harness, TE 1612035-1 / 1473672-1 / 1123343-1</w:t>
            </w:r>
          </w:p>
        </w:tc>
        <w:tc>
          <w:tcPr>
            <w:tcW w:type="dxa" w:w="3400"/>
          </w:tcPr>
          <w:p>
            <w:pPr>
              <w:spacing w:before="20" w:after="20"/>
            </w:pPr>
            <w:r>
              <w:rPr>
                <w:sz w:val="19"/>
              </w:rPr>
              <w:t>Mates with the CAB500 socket (CAN-L, CAN-H, GND, Uc).</w:t>
            </w:r>
          </w:p>
        </w:tc>
        <w:tc>
          <w:tcPr>
            <w:tcW w:type="dxa" w:w="2426"/>
          </w:tcPr>
          <w:p>
            <w:pPr>
              <w:spacing w:before="20" w:after="20"/>
            </w:pPr>
            <w:r>
              <w:rPr>
                <w:sz w:val="19"/>
              </w:rPr>
              <w:t>a.aliexpress.com/_EzbfyR8</w:t>
            </w:r>
          </w:p>
        </w:tc>
      </w:tr>
      <w:tr>
        <w:tc>
          <w:tcPr>
            <w:tcW w:type="dxa" w:w="3200"/>
          </w:tcPr>
          <w:p>
            <w:pPr>
              <w:spacing w:before="20" w:after="20"/>
            </w:pPr>
            <w:r>
              <w:rPr>
                <w:sz w:val="19"/>
              </w:rPr>
              <w:t>Isolated DC-DC converter 12 V in, 24 V out, 15 W</w:t>
            </w:r>
          </w:p>
        </w:tc>
        <w:tc>
          <w:tcPr>
            <w:tcW w:type="dxa" w:w="3400"/>
          </w:tcPr>
          <w:p>
            <w:pPr>
              <w:spacing w:before="20" w:after="20"/>
            </w:pPr>
            <w:r>
              <w:rPr>
                <w:sz w:val="19"/>
              </w:rPr>
              <w:t>One per balancer, powers the balancer's PWR input from the 12 V supply.</w:t>
            </w:r>
          </w:p>
        </w:tc>
        <w:tc>
          <w:tcPr>
            <w:tcW w:type="dxa" w:w="2426"/>
          </w:tcPr>
          <w:p>
            <w:pPr>
              <w:spacing w:before="20" w:after="20"/>
            </w:pPr>
            <w:r>
              <w:rPr>
                <w:sz w:val="19"/>
              </w:rPr>
              <w:t>aliexpress.com/item/1005010265328330.html</w:t>
            </w:r>
          </w:p>
        </w:tc>
      </w:tr>
      <w:tr>
        <w:tc>
          <w:tcPr>
            <w:tcW w:type="dxa" w:w="3200"/>
          </w:tcPr>
          <w:p>
            <w:pPr>
              <w:spacing w:before="20" w:after="20"/>
            </w:pPr>
            <w:r>
              <w:rPr>
                <w:sz w:val="19"/>
              </w:rPr>
              <w:t>120 ohm resistor</w:t>
            </w:r>
          </w:p>
        </w:tc>
        <w:tc>
          <w:tcPr>
            <w:tcW w:type="dxa" w:w="3400"/>
          </w:tcPr>
          <w:p>
            <w:pPr>
              <w:spacing w:before="20" w:after="20"/>
            </w:pPr>
            <w:r>
              <w:rPr>
                <w:sz w:val="19"/>
              </w:rPr>
              <w:t>Far-end termination of the battery CAN bus (at the last balancer).</w:t>
            </w:r>
          </w:p>
        </w:tc>
        <w:tc>
          <w:tcPr>
            <w:tcW w:type="dxa" w:w="2426"/>
          </w:tcPr>
          <w:p>
            <w:pPr>
              <w:spacing w:before="20" w:after="20"/>
            </w:pPr>
            <w:r>
              <w:rPr>
                <w:sz w:val="19"/>
              </w:rPr>
              <w:t>any</w:t>
            </w:r>
          </w:p>
        </w:tc>
      </w:tr>
      <w:tr>
        <w:tc>
          <w:tcPr>
            <w:tcW w:type="dxa" w:w="3200"/>
          </w:tcPr>
          <w:p>
            <w:pPr>
              <w:spacing w:before="20" w:after="20"/>
            </w:pPr>
            <w:r>
              <w:rPr>
                <w:sz w:val="19"/>
              </w:rPr>
              <w:t>12 V supply</w:t>
            </w:r>
          </w:p>
        </w:tc>
        <w:tc>
          <w:tcPr>
            <w:tcW w:type="dxa" w:w="3400"/>
          </w:tcPr>
          <w:p>
            <w:pPr>
              <w:spacing w:before="20" w:after="20"/>
            </w:pPr>
            <w:r>
              <w:rPr>
                <w:sz w:val="19"/>
              </w:rPr>
              <w:t>Emulator, CAB500 Uc and the DC-DC converters.</w:t>
            </w:r>
          </w:p>
        </w:tc>
        <w:tc>
          <w:tcPr>
            <w:tcW w:type="dxa" w:w="2426"/>
          </w:tcPr>
          <w:p>
            <w:pPr>
              <w:spacing w:before="20" w:after="20"/>
            </w:pPr>
            <w:r>
              <w:rPr>
                <w:sz w:val="19"/>
              </w:rPr>
              <w:t>site specific</w:t>
            </w:r>
          </w:p>
        </w:tc>
      </w:tr>
      <w:tr>
        <w:tc>
          <w:tcPr>
            <w:tcW w:type="dxa" w:w="3200"/>
          </w:tcPr>
          <w:p>
            <w:pPr>
              <w:spacing w:before="20" w:after="20"/>
            </w:pPr>
            <w:r>
              <w:rPr>
                <w:sz w:val="19"/>
              </w:rPr>
              <w:t>Contactors, precharge resistor, fuses, cabling</w:t>
            </w:r>
          </w:p>
        </w:tc>
        <w:tc>
          <w:tcPr>
            <w:tcW w:type="dxa" w:w="3400"/>
          </w:tcPr>
          <w:p>
            <w:pPr>
              <w:spacing w:before="20" w:after="20"/>
            </w:pPr>
            <w:r>
              <w:rPr>
                <w:sz w:val="19"/>
              </w:rPr>
              <w:t>As for any Battery-Emulator installation; see the Battery-Emulator wiki.</w:t>
            </w:r>
          </w:p>
        </w:tc>
        <w:tc>
          <w:tcPr>
            <w:tcW w:type="dxa" w:w="2426"/>
          </w:tcPr>
          <w:p>
            <w:pPr>
              <w:spacing w:before="20" w:after="20"/>
            </w:pPr>
            <w:r>
              <w:rPr>
                <w:sz w:val="19"/>
              </w:rPr>
              <w:t>site specific</w:t>
            </w:r>
          </w:p>
        </w:tc>
      </w:tr>
    </w:tbl>
    <w:p/>
    <w:p>
      <w:pPr>
        <w:jc w:val="center"/>
      </w:pPr>
      <w:r>
        <w:drawing>
          <wp:inline xmlns:wp="http://schemas.openxmlformats.org/drawingml/2006/wordprocessingDrawing" xmlns:a="http://schemas.openxmlformats.org/drawingml/2006/main" xmlns:pic="http://schemas.openxmlformats.org/drawingml/2006/picture">
            <wp:extent cx="2340000" cy="2472281"/>
            <wp:docPr id="1" name="Picture 1"/>
            <wp:cNvGraphicFramePr>
              <a:graphicFrameLocks noChangeAspect="1"/>
            </wp:cNvGraphicFramePr>
            <a:graphic>
              <a:graphicData uri="http://schemas.openxmlformats.org/drawingml/2006/picture">
                <pic:pic>
                  <pic:nvPicPr>
                    <pic:cNvPr id="0" name="balancer_spec.jpg"/>
                    <pic:cNvPicPr/>
                  </pic:nvPicPr>
                  <pic:blipFill>
                    <a:blip r:embed="rId1"/>
                    <a:stretch>
                      <a:fillRect/>
                    </a:stretch>
                  </pic:blipFill>
                  <pic:spPr>
                    <a:xfrm>
                      <a:off x="0" y="0"/>
                      <a:ext cx="2340000" cy="2472281"/>
                    </a:xfrm>
                    <a:prstGeom prst="rect"/>
                  </pic:spPr>
                </pic:pic>
              </a:graphicData>
            </a:graphic>
          </wp:inline>
        </w:drawing>
      </w:r>
    </w:p>
    <w:p>
      <w:pPr>
        <w:jc w:val="center"/>
      </w:pPr>
      <w:r>
        <w:rPr>
          <w:i/>
          <w:sz w:val="18"/>
        </w:rPr>
        <w:t>JK-DZ08-B2A24S: CAN bus balancer, 8 to 24 strings, 2 A balancing current</w:t>
      </w:r>
    </w:p>
    <w:p>
      <w:pPr>
        <w:jc w:val="center"/>
      </w:pPr>
      <w:r>
        <w:drawing>
          <wp:inline xmlns:wp="http://schemas.openxmlformats.org/drawingml/2006/wordprocessingDrawing" xmlns:a="http://schemas.openxmlformats.org/drawingml/2006/main" xmlns:pic="http://schemas.openxmlformats.org/drawingml/2006/picture">
            <wp:extent cx="2340000" cy="2185868"/>
            <wp:docPr id="2" name="Picture 2"/>
            <wp:cNvGraphicFramePr>
              <a:graphicFrameLocks noChangeAspect="1"/>
            </wp:cNvGraphicFramePr>
            <a:graphic>
              <a:graphicData uri="http://schemas.openxmlformats.org/drawingml/2006/picture">
                <pic:pic>
                  <pic:nvPicPr>
                    <pic:cNvPr id="0" name="balancer_label.jpg"/>
                    <pic:cNvPicPr/>
                  </pic:nvPicPr>
                  <pic:blipFill>
                    <a:blip r:embed="rId2"/>
                    <a:stretch>
                      <a:fillRect/>
                    </a:stretch>
                  </pic:blipFill>
                  <pic:spPr>
                    <a:xfrm>
                      <a:off x="0" y="0"/>
                      <a:ext cx="2340000" cy="2185868"/>
                    </a:xfrm>
                    <a:prstGeom prst="rect"/>
                  </pic:spPr>
                </pic:pic>
              </a:graphicData>
            </a:graphic>
          </wp:inline>
        </w:drawing>
      </w:r>
    </w:p>
    <w:p>
      <w:pPr>
        <w:jc w:val="center"/>
      </w:pPr>
      <w:r>
        <w:rPr>
          <w:i/>
          <w:sz w:val="18"/>
        </w:rPr>
        <w:t>The label states the supply range 24 to 70 V, which is why each balancer gets a 24 V converter</w:t>
      </w:r>
    </w:p>
    <w:p>
      <w:pPr>
        <w:jc w:val="center"/>
      </w:pPr>
      <w:r>
        <w:drawing>
          <wp:inline xmlns:wp="http://schemas.openxmlformats.org/drawingml/2006/wordprocessingDrawing" xmlns:a="http://schemas.openxmlformats.org/drawingml/2006/main" xmlns:pic="http://schemas.openxmlformats.org/drawingml/2006/picture">
            <wp:extent cx="2160000" cy="2336471"/>
            <wp:docPr id="3" name="Picture 3"/>
            <wp:cNvGraphicFramePr>
              <a:graphicFrameLocks noChangeAspect="1"/>
            </wp:cNvGraphicFramePr>
            <a:graphic>
              <a:graphicData uri="http://schemas.openxmlformats.org/drawingml/2006/picture">
                <pic:pic>
                  <pic:nvPicPr>
                    <pic:cNvPr id="0" name="lem_cab500.jpg"/>
                    <pic:cNvPicPr/>
                  </pic:nvPicPr>
                  <pic:blipFill>
                    <a:blip r:embed="rId3"/>
                    <a:stretch>
                      <a:fillRect/>
                    </a:stretch>
                  </pic:blipFill>
                  <pic:spPr>
                    <a:xfrm>
                      <a:off x="0" y="0"/>
                      <a:ext cx="2160000" cy="2336471"/>
                    </a:xfrm>
                    <a:prstGeom prst="rect"/>
                  </pic:spPr>
                </pic:pic>
              </a:graphicData>
            </a:graphic>
          </wp:inline>
        </w:drawing>
      </w:r>
    </w:p>
    <w:p>
      <w:pPr>
        <w:jc w:val="center"/>
      </w:pPr>
      <w:r>
        <w:rPr>
          <w:i/>
          <w:sz w:val="18"/>
        </w:rPr>
        <w:t>LEM CAB500-C/SP5 current sensor</w:t>
      </w:r>
    </w:p>
    <w:p>
      <w:pPr>
        <w:jc w:val="center"/>
      </w:pPr>
      <w:r>
        <w:drawing>
          <wp:inline xmlns:wp="http://schemas.openxmlformats.org/drawingml/2006/wordprocessingDrawing" xmlns:a="http://schemas.openxmlformats.org/drawingml/2006/main" xmlns:pic="http://schemas.openxmlformats.org/drawingml/2006/picture">
            <wp:extent cx="2880000" cy="1965714"/>
            <wp:docPr id="4" name="Picture 4"/>
            <wp:cNvGraphicFramePr>
              <a:graphicFrameLocks noChangeAspect="1"/>
            </wp:cNvGraphicFramePr>
            <a:graphic>
              <a:graphicData uri="http://schemas.openxmlformats.org/drawingml/2006/picture">
                <pic:pic>
                  <pic:nvPicPr>
                    <pic:cNvPr id="0" name="stb_cab500.jpg"/>
                    <pic:cNvPicPr/>
                  </pic:nvPicPr>
                  <pic:blipFill>
                    <a:blip r:embed="rId4"/>
                    <a:stretch>
                      <a:fillRect/>
                    </a:stretch>
                  </pic:blipFill>
                  <pic:spPr>
                    <a:xfrm>
                      <a:off x="0" y="0"/>
                      <a:ext cx="2880000" cy="1965714"/>
                    </a:xfrm>
                    <a:prstGeom prst="rect"/>
                  </pic:spPr>
                </pic:pic>
              </a:graphicData>
            </a:graphic>
          </wp:inline>
        </w:drawing>
      </w:r>
    </w:p>
    <w:p>
      <w:pPr>
        <w:jc w:val="center"/>
      </w:pPr>
      <w:r>
        <w:rPr>
          <w:i/>
          <w:sz w:val="18"/>
        </w:rPr>
        <w:t>STB-CAB500M-22C current sensor, same CAN protocol and socket</w:t>
      </w:r>
    </w:p>
    <w:p>
      <w:pPr>
        <w:jc w:val="center"/>
      </w:pPr>
      <w:r>
        <w:drawing>
          <wp:inline xmlns:wp="http://schemas.openxmlformats.org/drawingml/2006/wordprocessingDrawing" xmlns:a="http://schemas.openxmlformats.org/drawingml/2006/main" xmlns:pic="http://schemas.openxmlformats.org/drawingml/2006/picture">
            <wp:extent cx="1800000" cy="2167539"/>
            <wp:docPr id="5" name="Picture 5"/>
            <wp:cNvGraphicFramePr>
              <a:graphicFrameLocks noChangeAspect="1"/>
            </wp:cNvGraphicFramePr>
            <a:graphic>
              <a:graphicData uri="http://schemas.openxmlformats.org/drawingml/2006/picture">
                <pic:pic>
                  <pic:nvPicPr>
                    <pic:cNvPr id="0" name="dcdc.jpg"/>
                    <pic:cNvPicPr/>
                  </pic:nvPicPr>
                  <pic:blipFill>
                    <a:blip r:embed="rId5"/>
                    <a:stretch>
                      <a:fillRect/>
                    </a:stretch>
                  </pic:blipFill>
                  <pic:spPr>
                    <a:xfrm>
                      <a:off x="0" y="0"/>
                      <a:ext cx="1800000" cy="2167539"/>
                    </a:xfrm>
                    <a:prstGeom prst="rect"/>
                  </pic:spPr>
                </pic:pic>
              </a:graphicData>
            </a:graphic>
          </wp:inline>
        </w:drawing>
      </w:r>
    </w:p>
    <w:p>
      <w:pPr>
        <w:jc w:val="center"/>
      </w:pPr>
      <w:r>
        <w:rPr>
          <w:i/>
          <w:sz w:val="18"/>
        </w:rPr>
        <w:t>Isolated 12 V to 24 V DC-DC module, one per balancer</w:t>
      </w:r>
    </w:p>
    <w:p>
      <w:pPr>
        <w:pStyle w:val="Note"/>
      </w:pPr>
      <w:r>
        <w:t>The driver does not care which of the two sensors is fitted, only which CAN ID it transmits on. Set the CAB500 variant dropdown (chapter 7.6) so that the More battery info page shows the sensor as Connected; if it stays Disconnected at the right speed, try the other variants.</w:t>
      </w:r>
    </w:p>
    <w:p>
      <w:pPr>
        <w:pStyle w:val="Heading2"/>
      </w:pPr>
      <w:r>
        <w:t>5.2 Balancer cell wiring</w:t>
      </w:r>
    </w:p>
    <w:p>
      <w:pPr>
        <w:pStyle w:val="ListParagraph"/>
        <w:numPr>
          <w:ilvl w:val="0"/>
          <w:numId w:val="1"/>
        </w:numPr>
      </w:pPr>
      <w:r>
        <w:t>Each balancer measures and balances one group of up to 24 cells through its tap wires B1 to B24; GND is the negative of the first cell of its group. Wire the taps exactly as the JIKONG manual shows and double-check every tap before plugging the connector in: a swapped or missing tap is what the cell count mismatch alarm reports.</w:t>
      </w:r>
    </w:p>
    <w:p>
      <w:pPr>
        <w:pStyle w:val="ListParagraph"/>
        <w:numPr>
          <w:ilvl w:val="0"/>
          <w:numId w:val="1"/>
        </w:numPr>
      </w:pPr>
      <w:r>
        <w:t>Series pack with more than 24 cells (bridge mode): the balancers are chained, and the top cell of one group is shared as the first tap of the next balancer, as in the drawing below. In the firmware tick Bridge mode; each balancer after the first then uses cells per balancer minus 1.</w:t>
      </w:r>
    </w:p>
    <w:p>
      <w:pPr>
        <w:pStyle w:val="ListParagraph"/>
        <w:numPr>
          <w:ilvl w:val="0"/>
          <w:numId w:val="1"/>
        </w:numPr>
      </w:pPr>
      <w:r>
        <w:t>Parallel packs (low-voltage mode): each balancer owns one complete pack and the packs are in parallel. Tick Low-voltage mode; the cell count must be a multiple of cells per balancer.</w:t>
      </w:r>
    </w:p>
    <w:p>
      <w:pPr>
        <w:pStyle w:val="ListParagraph"/>
        <w:numPr>
          <w:ilvl w:val="0"/>
          <w:numId w:val="1"/>
        </w:numPr>
      </w:pPr>
      <w:r>
        <w:t>Set the balancer's own cell count in the JIKONG app to the number of cells it is wired to (the status page shows identified / set). Give every balancer a unique CAN address 1..N in the app, in the order the groups are wired; the emulator polls address 1 first.</w:t>
      </w:r>
    </w:p>
    <w:p>
      <w:pPr>
        <w:jc w:val="center"/>
      </w:pPr>
      <w:r>
        <w:drawing>
          <wp:inline xmlns:wp="http://schemas.openxmlformats.org/drawingml/2006/wordprocessingDrawing" xmlns:a="http://schemas.openxmlformats.org/drawingml/2006/main" xmlns:pic="http://schemas.openxmlformats.org/drawingml/2006/picture">
            <wp:extent cx="4320000" cy="2805773"/>
            <wp:docPr id="6" name="Picture 6"/>
            <wp:cNvGraphicFramePr>
              <a:graphicFrameLocks noChangeAspect="1"/>
            </wp:cNvGraphicFramePr>
            <a:graphic>
              <a:graphicData uri="http://schemas.openxmlformats.org/drawingml/2006/picture">
                <pic:pic>
                  <pic:nvPicPr>
                    <pic:cNvPr id="0" name="balancer_bridge.jpg"/>
                    <pic:cNvPicPr/>
                  </pic:nvPicPr>
                  <pic:blipFill>
                    <a:blip r:embed="rId6"/>
                    <a:stretch>
                      <a:fillRect/>
                    </a:stretch>
                  </pic:blipFill>
                  <pic:spPr>
                    <a:xfrm>
                      <a:off x="0" y="0"/>
                      <a:ext cx="4320000" cy="2805773"/>
                    </a:xfrm>
                    <a:prstGeom prst="rect"/>
                  </pic:spPr>
                </pic:pic>
              </a:graphicData>
            </a:graphic>
          </wp:inline>
        </w:drawing>
      </w:r>
    </w:p>
    <w:p>
      <w:pPr>
        <w:jc w:val="center"/>
      </w:pPr>
      <w:r>
        <w:rPr>
          <w:i/>
          <w:sz w:val="18"/>
        </w:rPr>
        <w:t>Bridge wiring from the JIKONG manual: balancer 1's top cell B24 is also balancer 2's first tap</w:t>
      </w:r>
    </w:p>
    <w:p>
      <w:pPr>
        <w:pStyle w:val="Heading2"/>
      </w:pPr>
      <w:r>
        <w:t>5.3 Balancer power</w:t>
      </w:r>
    </w:p>
    <w:p>
      <w:pPr>
        <w:pStyle w:val="ListParagraph"/>
        <w:numPr>
          <w:ilvl w:val="0"/>
          <w:numId w:val="1"/>
        </w:numPr>
      </w:pPr>
      <w:r>
        <w:t>The balancer needs 24 to 70 V on PWR. Instead of taking it from the cells, each balancer has its own isolated DC-DC converter: 12 V in from the installation's 12 V supply, 24 V out.</w:t>
      </w:r>
    </w:p>
    <w:p>
      <w:pPr>
        <w:pStyle w:val="ListParagraph"/>
        <w:numPr>
          <w:ilvl w:val="0"/>
          <w:numId w:val="1"/>
        </w:numPr>
      </w:pPr>
      <w:r>
        <w:t>Converter output plus to the balancer PWR terminal, converter output minus to the balancer GND terminal. Because the converter is isolated, its output rides on the potential of that balancer's cell group; never share one converter between two balancers whose groups are in series.</w:t>
      </w:r>
    </w:p>
    <w:p>
      <w:pPr>
        <w:pStyle w:val="ListParagraph"/>
        <w:numPr>
          <w:ilvl w:val="0"/>
          <w:numId w:val="1"/>
        </w:numPr>
      </w:pPr>
      <w:r>
        <w:t>Converter input: 12 V and ground from the same 12 V supply as the emulator. The inputs of all converters can be in parallel.</w:t>
      </w:r>
    </w:p>
    <w:p>
      <w:pPr>
        <w:pStyle w:val="Note"/>
      </w:pPr>
      <w:r>
        <w:t>Check the PWR and GND terminal names against your balancer's manual before powering up; the label and connector layout differ between hardware revisions.</w:t>
      </w:r>
    </w:p>
    <w:p>
      <w:pPr>
        <w:pStyle w:val="Heading2"/>
      </w:pPr>
      <w:r>
        <w:t>5.4 CAB500 current sensor</w:t>
      </w:r>
    </w:p>
    <w:p>
      <w:pPr>
        <w:jc w:val="center"/>
      </w:pPr>
      <w:r>
        <w:drawing>
          <wp:inline xmlns:wp="http://schemas.openxmlformats.org/drawingml/2006/wordprocessingDrawing" xmlns:a="http://schemas.openxmlformats.org/drawingml/2006/main" xmlns:pic="http://schemas.openxmlformats.org/drawingml/2006/picture">
            <wp:extent cx="2160000" cy="1545366"/>
            <wp:docPr id="7" name="Picture 7"/>
            <wp:cNvGraphicFramePr>
              <a:graphicFrameLocks noChangeAspect="1"/>
            </wp:cNvGraphicFramePr>
            <a:graphic>
              <a:graphicData uri="http://schemas.openxmlformats.org/drawingml/2006/picture">
                <pic:pic>
                  <pic:nvPicPr>
                    <pic:cNvPr id="0" name="cab500_terminals.jpg"/>
                    <pic:cNvPicPr/>
                  </pic:nvPicPr>
                  <pic:blipFill>
                    <a:blip r:embed="rId7"/>
                    <a:stretch>
                      <a:fillRect/>
                    </a:stretch>
                  </pic:blipFill>
                  <pic:spPr>
                    <a:xfrm>
                      <a:off x="0" y="0"/>
                      <a:ext cx="2160000" cy="1545366"/>
                    </a:xfrm>
                    <a:prstGeom prst="rect"/>
                  </pic:spPr>
                </pic:pic>
              </a:graphicData>
            </a:graphic>
          </wp:inline>
        </w:drawing>
      </w:r>
    </w:p>
    <w:p>
      <w:pPr>
        <w:jc w:val="center"/>
      </w:pPr>
      <w:r>
        <w:rPr>
          <w:i/>
          <w:sz w:val="18"/>
        </w:rPr>
        <w:t>CAB500 socket: 1 CAN-L, 2 CAN-H, 3 GND, 4 Uc</w:t>
      </w:r>
    </w:p>
    <w:p>
      <w:pPr>
        <w:jc w:val="center"/>
      </w:pPr>
      <w:r>
        <w:drawing>
          <wp:inline xmlns:wp="http://schemas.openxmlformats.org/drawingml/2006/wordprocessingDrawing" xmlns:a="http://schemas.openxmlformats.org/drawingml/2006/main" xmlns:pic="http://schemas.openxmlformats.org/drawingml/2006/picture">
            <wp:extent cx="1800000" cy="1783486"/>
            <wp:docPr id="8" name="Picture 8"/>
            <wp:cNvGraphicFramePr>
              <a:graphicFrameLocks noChangeAspect="1"/>
            </wp:cNvGraphicFramePr>
            <a:graphic>
              <a:graphicData uri="http://schemas.openxmlformats.org/drawingml/2006/picture">
                <pic:pic>
                  <pic:nvPicPr>
                    <pic:cNvPr id="0" name="cab500_connector.jpg"/>
                    <pic:cNvPicPr/>
                  </pic:nvPicPr>
                  <pic:blipFill>
                    <a:blip r:embed="rId8"/>
                    <a:stretch>
                      <a:fillRect/>
                    </a:stretch>
                  </pic:blipFill>
                  <pic:spPr>
                    <a:xfrm>
                      <a:off x="0" y="0"/>
                      <a:ext cx="1800000" cy="1783486"/>
                    </a:xfrm>
                    <a:prstGeom prst="rect"/>
                  </pic:spPr>
                </pic:pic>
              </a:graphicData>
            </a:graphic>
          </wp:inline>
        </w:drawing>
      </w:r>
    </w:p>
    <w:p>
      <w:pPr>
        <w:jc w:val="center"/>
      </w:pPr>
      <w:r>
        <w:rPr>
          <w:i/>
          <w:sz w:val="18"/>
        </w:rPr>
        <w:t>Mating 4-pin harness (TE 1612035-1 family)</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Signal</w:t>
            </w:r>
          </w:p>
        </w:tc>
        <w:tc>
          <w:tcPr>
            <w:tcW w:type="dxa" w:w="6526"/>
            <w:shd w:val="clear" w:color="auto" w:fill="1F3864"/>
          </w:tcPr>
          <w:p>
            <w:pPr>
              <w:spacing w:before="40" w:after="40"/>
            </w:pPr>
            <w:r>
              <w:rPr>
                <w:b/>
                <w:color w:val="FFFFFF"/>
                <w:sz w:val="19"/>
              </w:rPr>
              <w:t>Wire to</w:t>
            </w:r>
          </w:p>
        </w:tc>
      </w:tr>
      <w:tr>
        <w:tc>
          <w:tcPr>
            <w:tcW w:type="dxa" w:w="900"/>
          </w:tcPr>
          <w:p>
            <w:pPr>
              <w:spacing w:before="20" w:after="20"/>
            </w:pPr>
            <w:r>
              <w:rPr>
                <w:sz w:val="19"/>
              </w:rPr>
              <w:t>1</w:t>
            </w:r>
          </w:p>
        </w:tc>
        <w:tc>
          <w:tcPr>
            <w:tcW w:type="dxa" w:w="1600"/>
          </w:tcPr>
          <w:p>
            <w:pPr>
              <w:spacing w:before="20" w:after="20"/>
            </w:pPr>
            <w:r>
              <w:rPr>
                <w:sz w:val="19"/>
              </w:rPr>
              <w:t>CAN-L</w:t>
            </w:r>
          </w:p>
        </w:tc>
        <w:tc>
          <w:tcPr>
            <w:tcW w:type="dxa" w:w="6526"/>
          </w:tcPr>
          <w:p>
            <w:pPr>
              <w:spacing w:before="20" w:after="20"/>
            </w:pPr>
            <w:r>
              <w:rPr>
                <w:sz w:val="19"/>
              </w:rPr>
              <w:t>Battery CAN bus CAN-L (same bus as the balancers)</w:t>
            </w:r>
          </w:p>
        </w:tc>
      </w:tr>
      <w:tr>
        <w:tc>
          <w:tcPr>
            <w:tcW w:type="dxa" w:w="900"/>
          </w:tcPr>
          <w:p>
            <w:pPr>
              <w:spacing w:before="20" w:after="20"/>
            </w:pPr>
            <w:r>
              <w:rPr>
                <w:sz w:val="19"/>
              </w:rPr>
              <w:t>2</w:t>
            </w:r>
          </w:p>
        </w:tc>
        <w:tc>
          <w:tcPr>
            <w:tcW w:type="dxa" w:w="1600"/>
          </w:tcPr>
          <w:p>
            <w:pPr>
              <w:spacing w:before="20" w:after="20"/>
            </w:pPr>
            <w:r>
              <w:rPr>
                <w:sz w:val="19"/>
              </w:rPr>
              <w:t>CAN-H</w:t>
            </w:r>
          </w:p>
        </w:tc>
        <w:tc>
          <w:tcPr>
            <w:tcW w:type="dxa" w:w="6526"/>
          </w:tcPr>
          <w:p>
            <w:pPr>
              <w:spacing w:before="20" w:after="20"/>
            </w:pPr>
            <w:r>
              <w:rPr>
                <w:sz w:val="19"/>
              </w:rPr>
              <w:t>Battery CAN bus CAN-H</w:t>
            </w:r>
          </w:p>
        </w:tc>
      </w:tr>
      <w:tr>
        <w:tc>
          <w:tcPr>
            <w:tcW w:type="dxa" w:w="900"/>
          </w:tcPr>
          <w:p>
            <w:pPr>
              <w:spacing w:before="20" w:after="20"/>
            </w:pPr>
            <w:r>
              <w:rPr>
                <w:sz w:val="19"/>
              </w:rPr>
              <w:t>3</w:t>
            </w:r>
          </w:p>
        </w:tc>
        <w:tc>
          <w:tcPr>
            <w:tcW w:type="dxa" w:w="1600"/>
          </w:tcPr>
          <w:p>
            <w:pPr>
              <w:spacing w:before="20" w:after="20"/>
            </w:pPr>
            <w:r>
              <w:rPr>
                <w:sz w:val="19"/>
              </w:rPr>
              <w:t>GND</w:t>
            </w:r>
          </w:p>
        </w:tc>
        <w:tc>
          <w:tcPr>
            <w:tcW w:type="dxa" w:w="6526"/>
          </w:tcPr>
          <w:p>
            <w:pPr>
              <w:spacing w:before="20" w:after="20"/>
            </w:pPr>
            <w:r>
              <w:rPr>
                <w:sz w:val="19"/>
              </w:rPr>
              <w:t>Ground of the 12 V supply (common with the emulator and the CAN bus ground)</w:t>
            </w:r>
          </w:p>
        </w:tc>
      </w:tr>
      <w:tr>
        <w:tc>
          <w:tcPr>
            <w:tcW w:type="dxa" w:w="900"/>
          </w:tcPr>
          <w:p>
            <w:pPr>
              <w:spacing w:before="20" w:after="20"/>
            </w:pPr>
            <w:r>
              <w:rPr>
                <w:sz w:val="19"/>
              </w:rPr>
              <w:t>4</w:t>
            </w:r>
          </w:p>
        </w:tc>
        <w:tc>
          <w:tcPr>
            <w:tcW w:type="dxa" w:w="1600"/>
          </w:tcPr>
          <w:p>
            <w:pPr>
              <w:spacing w:before="20" w:after="20"/>
            </w:pPr>
            <w:r>
              <w:rPr>
                <w:sz w:val="19"/>
              </w:rPr>
              <w:t>Uc</w:t>
            </w:r>
          </w:p>
        </w:tc>
        <w:tc>
          <w:tcPr>
            <w:tcW w:type="dxa" w:w="6526"/>
          </w:tcPr>
          <w:p>
            <w:pPr>
              <w:spacing w:before="20" w:after="20"/>
            </w:pPr>
            <w:r>
              <w:rPr>
                <w:sz w:val="19"/>
              </w:rPr>
              <w:t>12 V from the emulator's supply. The sensor accepts 8 to 16 V; never the 24 V of the converters.</w:t>
            </w:r>
          </w:p>
        </w:tc>
      </w:tr>
    </w:tbl>
    <w:p/>
    <w:p>
      <w:pPr>
        <w:pStyle w:val="ListParagraph"/>
        <w:numPr>
          <w:ilvl w:val="0"/>
          <w:numId w:val="1"/>
        </w:numPr>
      </w:pPr>
      <w:r>
        <w:t>Clamp the sensor around one pack cable, positive or negative, between the pack and the contactors, so that every amp in or out of the pack passes through it. Only one cable through the ring.</w:t>
      </w:r>
    </w:p>
    <w:p>
      <w:pPr>
        <w:pStyle w:val="ListParagraph"/>
        <w:numPr>
          <w:ilvl w:val="0"/>
          <w:numId w:val="1"/>
        </w:numPr>
      </w:pPr>
      <w:r>
        <w:t>The sign must be positive while charging. If the main page shows negative current while charging, tick Reverse current sensor direction in the JK settings and reboot; no need to turn the sensor around.</w:t>
      </w:r>
    </w:p>
    <w:p>
      <w:pPr>
        <w:pStyle w:val="ListParagraph"/>
        <w:numPr>
          <w:ilvl w:val="0"/>
          <w:numId w:val="1"/>
        </w:numPr>
      </w:pPr>
      <w:r>
        <w:t>A new sensor transmits at 500 kbps and will show Disconnected with a comms fault after about 40 s. Change it to 250 kbps once from the More battery info page (chapter 11), then reboot.</w:t>
      </w:r>
    </w:p>
    <w:p>
      <w:pPr>
        <w:pStyle w:val="ListParagraph"/>
        <w:numPr>
          <w:ilvl w:val="0"/>
          <w:numId w:val="1"/>
        </w:numPr>
      </w:pPr>
      <w:r>
        <w:t>Readings beyond plus or minus 600 A are ignored as power-up artefacts; the sensor itself flags overcurrent at about 520 A.</w:t>
      </w:r>
    </w:p>
    <w:p>
      <w:pPr>
        <w:pStyle w:val="Heading2"/>
      </w:pPr>
      <w:r>
        <w:t>5.5 CAN wiring</w:t>
      </w:r>
    </w:p>
    <w:p>
      <w:pPr>
        <w:pStyle w:val="ListParagraph"/>
        <w:numPr>
          <w:ilvl w:val="0"/>
          <w:numId w:val="1"/>
        </w:numPr>
      </w:pPr>
      <w:r>
        <w:t>The T-2CAN has two CAN ports with transceivers on board, CAN 1 (native) and CAN 2 (MCP2515). Which one is the battery port and which the inverter port is chosen on the Settings page (Battery CAN interface, Inverter CAN interface); both assignments work. The driver runs the battery port at 250 kbps, the inverter protocol sets the other.</w:t>
      </w:r>
    </w:p>
    <w:p>
      <w:pPr>
        <w:pStyle w:val="ListParagraph"/>
        <w:numPr>
          <w:ilvl w:val="0"/>
          <w:numId w:val="1"/>
        </w:numPr>
      </w:pPr>
      <w:r>
        <w:t>Battery bus: one twisted pair CAN-H / CAN-L from the emulator's battery port along the balancers to the last balancer, with the CAB500 tapped in along the way. Run the CAN ground with it. Do not star-wire.</w:t>
      </w:r>
    </w:p>
    <w:p>
      <w:pPr>
        <w:pStyle w:val="ListParagraph"/>
        <w:numPr>
          <w:ilvl w:val="0"/>
          <w:numId w:val="1"/>
        </w:numPr>
      </w:pPr>
      <w:r>
        <w:t>Termination: 120 ohm at the emulator end (the T-2CAN termination for that port) and 120 ohm at the last balancer. The CAB500 sits mid-bus without a resistor. The balancer's CAN connector pin order is on the balancer's label or manual.</w:t>
      </w:r>
    </w:p>
    <w:p>
      <w:pPr>
        <w:pStyle w:val="ListParagraph"/>
        <w:numPr>
          <w:ilvl w:val="0"/>
          <w:numId w:val="1"/>
        </w:numPr>
      </w:pPr>
      <w:r>
        <w:t>Inverter bus: the other port to the inverter, terminated at both ends as that protocol requires.</w:t>
      </w:r>
    </w:p>
    <w:p>
      <w:pPr>
        <w:pStyle w:val="ListParagraph"/>
        <w:numPr>
          <w:ilvl w:val="0"/>
          <w:numId w:val="1"/>
        </w:numPr>
      </w:pPr>
      <w:r>
        <w:t>Second battery: its balancers and its own CAB500 need a CAN port of their own, so with a CAN inverter the T-2CAN's two ports are used up by one pack and the inverter; a second JK pack needs an RS485/Modbus inverter or a board with a third CAN interface. Two sensors cannot share a bus unless they are different variants.</w:t>
      </w:r>
    </w:p>
    <w:p>
      <w:pPr>
        <w:pStyle w:val="Heading2"/>
      </w:pPr>
      <w:r>
        <w:t>5.6 Power-up order</w:t>
      </w:r>
    </w:p>
    <w:p>
      <w:pPr>
        <w:pStyle w:val="ListParagraph"/>
        <w:numPr>
          <w:ilvl w:val="0"/>
          <w:numId w:val="1"/>
        </w:numPr>
      </w:pPr>
      <w:r>
        <w:t>Power the balancers (converters) before or together with the emulator. The balancers take about 5 s to boot; the driver polls balancer 1 for 10 s and suppresses CAN bus error warnings on the battery port meanwhile. If no balancer answered within 10 s the driver stops polling until the next reboot.</w:t>
      </w:r>
    </w:p>
    <w:p>
      <w:pPr>
        <w:pStyle w:val="ListParagraph"/>
        <w:numPr>
          <w:ilvl w:val="0"/>
          <w:numId w:val="1"/>
        </w:numPr>
      </w:pPr>
      <w:r>
        <w:t>The CAB500 has a 30 s grace period after boot before its fault counting starts, so it may be powered with the emulator.</w:t>
      </w:r>
    </w:p>
    <w:p>
      <w:pPr>
        <w:pStyle w:val="Note"/>
      </w:pPr>
      <w:r>
        <w:t>There is no analog current sensor input and no CAN speed setting. The battery port is fixed at 250 kbps by the driver.</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 Id="rId4" Type="http://schemas.openxmlformats.org/officeDocument/2006/relationships/image" Target="media/image4.jp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