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Pr="00DE63D9" w:rsidRDefault="00DE63D9" w:rsidP="002154D9">
      <w:r>
        <w:t xml:space="preserve">                                    Only one item in boat at a time</w:t>
      </w:r>
      <w:bookmarkStart w:id="0" w:name="_GoBack"/>
      <w:bookmarkEnd w:id="0"/>
    </w:p>
    <w:p w14:paraId="2FC89E6B" w14:textId="77777777" w:rsidR="0079160A" w:rsidRDefault="0079160A" w:rsidP="002154D9"/>
    <w:sectPr w:rsidR="0079160A"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79160A" w:rsidRDefault="0079160A" w:rsidP="00A23E98">
      <w:r>
        <w:separator/>
      </w:r>
    </w:p>
  </w:endnote>
  <w:endnote w:type="continuationSeparator" w:id="0">
    <w:p w14:paraId="405CCBF3" w14:textId="77777777" w:rsidR="0079160A" w:rsidRDefault="0079160A"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79160A" w:rsidRDefault="0079160A" w:rsidP="00A23E98">
      <w:r>
        <w:separator/>
      </w:r>
    </w:p>
  </w:footnote>
  <w:footnote w:type="continuationSeparator" w:id="0">
    <w:p w14:paraId="4DA6FCAB" w14:textId="77777777" w:rsidR="0079160A" w:rsidRDefault="0079160A"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79160A" w:rsidRDefault="0079160A">
    <w:pPr>
      <w:pStyle w:val="Header"/>
    </w:pPr>
    <w:r>
      <w:t>Brian Cobb</w:t>
    </w:r>
    <w:r>
      <w:tab/>
      <w:t>7 July 2014</w:t>
    </w:r>
    <w:r>
      <w:tab/>
      <w:t>Web Programing Fundamentals</w:t>
    </w:r>
  </w:p>
  <w:p w14:paraId="200567BB" w14:textId="77777777" w:rsidR="0079160A" w:rsidRPr="00A23E98" w:rsidRDefault="0079160A"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79160A" w:rsidRDefault="007916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1E1891"/>
    <w:rsid w:val="002154D9"/>
    <w:rsid w:val="00253A0F"/>
    <w:rsid w:val="0079160A"/>
    <w:rsid w:val="00A23E98"/>
    <w:rsid w:val="00CE43BE"/>
    <w:rsid w:val="00DE63D9"/>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121</Words>
  <Characters>691</Characters>
  <Application>Microsoft Macintosh Word</Application>
  <DocSecurity>0</DocSecurity>
  <Lines>5</Lines>
  <Paragraphs>1</Paragraphs>
  <ScaleCrop>false</ScaleCrop>
  <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4</cp:revision>
  <dcterms:created xsi:type="dcterms:W3CDTF">2014-07-08T02:01:00Z</dcterms:created>
  <dcterms:modified xsi:type="dcterms:W3CDTF">2014-07-08T02:45:00Z</dcterms:modified>
</cp:coreProperties>
</file>