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https://github.com/BME-SBT/ESP32-C6_CANboard/tree/main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//start of I/O names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itt definialjuk a pineket olyan neven ahogy a boardon vannak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//end of I/O names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//start of base functions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SevenSegment(int number) //0-10 value as input, 10 is for clear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Out(int pin, bool state) // select out pin, set it to high or low,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UsrLed(bool state)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UsrLed(bool state)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//end of base functions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//start of can driver setup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//end of can driver setup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-code for displaying board ID //minden CANnek legyen egy ID-ja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-code for heartbeat //ha működik akkor villogjon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digit kimenetek io1-io2 definition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ADC ADCként definiálva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saját neve legyen definiálva neki -&gt; legyen logikusabb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boot reset reset elenged boot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reset esp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I_MON current monitor nem kell fogyasztást mérne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deklaráld azért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CAN_RX TX deklaráld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CLK LATCH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 szegmenses pötty off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deklarálj mindent amit amit tudsz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invertáltan van kötve az 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 földre húzza le low sign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shiftregre keress rá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legyen jó a kód az a lényeg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Ez legyen a CAN alapja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