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43"/>
        <w:tblInd w:w="-1695" w:type="dxa"/>
        <w:tblBorders>
          <w:left w:val="single" w:color="000000" w:sz="4" w:space="0"/>
          <w:top w:val="single" w:color="000000" w:sz="4" w:space="0"/>
          <w:right w:val="single" w:color="000000" w:sz="4" w:space="0"/>
          <w:bottom w:val="single" w:color="000000" w:sz="4" w:space="0"/>
          <w:insideV w:val="none" w:sz="0" w:space="0" w:color="auto"/>
          <w:insideH w:val="none" w:sz="0" w:space="0" w:color="auto"/>
        </w:tblBorders>
        <w:tblLayout w:type="fixed"/>
        <w:tblLook w:val="04A0" w:firstRow="1" w:lastRow="0" w:firstColumn="1" w:lastColumn="0" w:noHBand="0" w:noVBand="1"/>
      </w:tblPr>
      <w:tblGrid>
        <w:gridCol w:w="6478"/>
        <w:gridCol w:w="5814"/>
      </w:tblGrid>
      <w:tr>
        <w:trPr>
          <w:trHeight w:val="719"/>
        </w:trPr>
        <w:tc>
          <w:tcPr>
            <w:shd w:fill="3D4A6B" w:val="clear" w:color="auto"/>
            <w:tcBorders>
              <w:left w:val="nil"/>
              <w:top w:val="nil"/>
              <w:right w:val="nil"/>
              <w:bottom w:val="nil"/>
            </w:tcBorders>
            <w:tcMar>
              <w:left w:w="108" w:type="dxa"/>
              <w:top w:w="0" w:type="dxa"/>
              <w:right w:w="108" w:type="dxa"/>
              <w:bottom w:w="0" w:type="dxa"/>
            </w:tcMar>
            <w:vAlign w:val="center"/>
          </w:tcPr>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drawing>
                <wp:inline xmlns:wp="http://schemas.openxmlformats.org/drawingml/2006/wordprocessingDrawing" distT="0" distB="0" distL="0" distR="0">
                  <wp:extent cx="2695588" cy="509976"/>
                  <wp:docPr id="1"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pic:blipFill>
                        <pic:spPr bwMode="auto">
                          <a:xfrm rot="0" flipH="0" flipV="0">
                            <a:off x="0" y="0"/>
                            <a:ext cx="2695589" cy="509976"/>
                          </a:xfrm>
                          <a:prstGeom prst="rect">
                            <a:avLst/>
                          </a:prstGeom>
                          <a:blipFill>
                            <a:blip r:embed="rId10"/>
                            <a:stretch/>
                          </a:blipFill>
                        </pic:spPr>
                      </pic:pic>
                    </a:graphicData>
                  </a:graphic>
                </wp:inline>
              </w:drawing>
            </w:r>
          </w:p>
        </w:tc>
        <w:tc>
          <w:tcPr>
            <w:shd w:fill="3D4A6B" w:val="clear" w:color="auto"/>
            <w:tcBorders>
              <w:left w:val="nil"/>
              <w:top w:val="nil"/>
              <w:right w:val="nil"/>
              <w:bottom w:val="nil"/>
            </w:tcBorders>
            <w:tcMar>
              <w:left w:w="108" w:type="dxa"/>
              <w:top w:w="0" w:type="dxa"/>
              <w:right w:w="108" w:type="dxa"/>
              <w:bottom w:w="0" w:type="dxa"/>
            </w:tcMar>
          </w:tcPr>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24"/>
                <w:color w:val="FFFFFF"/>
              </w:rPr>
              <w:t xml:space="preserve">Introduction de nouveaux fonctionnalités de </w:t>
            </w:r>
            <w:r>
              <w:rPr>
                <w:rFonts w:ascii="Arial" w:hAnsi="Arial" w:cs="Arial" w:eastAsia="Arial"/>
                <w:sz w:val="24"/>
                <w:color w:val="FFFFFF"/>
              </w:rPr>
              <w:t xml:space="preserve">TeamLab Document Editor</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tc>
      </w:tr>
    </w:tbl>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p>
      <w:pPr>
        <w:spacing w:before="0" w:beforeAutospacing="0"/>
      </w:pPr>
      <w:r>
        <mc:AlternateContent>
          <mc:Choice Requires="wps">
            <w:drawing>
              <wp:anchor xmlns:wp="http://schemas.openxmlformats.org/drawingml/2006/wordprocessingDrawing" distT="0" distB="720000" distL="0" distR="0" simplePos="0" relativeHeight="1027" behindDoc="0" locked="0" layoutInCell="1" allowOverlap="1">
                <wp:simplePos x="0" y="0"/>
                <wp:positionH relativeFrom="column">
                  <wp:posOffset>-8107</wp:posOffset>
                </wp:positionH>
                <wp:positionV relativeFrom="paragraph">
                  <wp:posOffset>323309</wp:posOffset>
                </wp:positionV>
                <wp:extent cx="5956639" cy="1285875"/>
                <wp:wrapTopAndBottom/>
                <wp:docPr id="2" name=""/>
                <wp:cNvGraphicFramePr/>
                <a:graphic xmlns:a="http://schemas.openxmlformats.org/drawingml/2006/main">
                  <a:graphicData uri="http://schemas.microsoft.com/office/word/2010/wordprocessingShape">
                    <wps:wsp>
                      <wps:cNvSpPr/>
                      <wps:spPr bwMode="auto">
                        <a:xfrm rot="0" flipH="0" flipV="0">
                          <a:off x="0" y="0"/>
                          <a:ext cx="5956639" cy="1285875"/>
                        </a:xfrm>
                        <a:prstGeom prst="ribbon2">
                          <a:avLst>
                            <a:gd name="adj1" fmla="val 16667"/>
                            <a:gd name="adj2" fmla="val 70459"/>
                          </a:avLst>
                        </a:prstGeom>
                        <a:solidFill>
                          <a:schemeClr val="bg1">
                            <a:lumMod val="60000"/>
                            <a:lumOff val="40000"/>
                            <a:alpha val="30196"/>
                          </a:schemeClr>
                        </a:solidFill>
                        <a:ln w="25400">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tx1"/>
                        </a:fontRef>
                      </wps:style>
                      <wps:txbx>
                        <w:txbxContent>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rPr>
                                <w:rFonts w:ascii="Calibri" w:hAnsi="Calibri" w:cs="Calibri" w:eastAsia="Calibri"/>
                                <w:sz w:val="22"/>
                                <w:color w:val="000000"/>
                              </w:rPr>
                              <w:t xml:space="preserve"> </w:t>
                            </w:r>
                            <w:r>
                              <w:rPr>
                                <w:rFonts w:ascii="Calibri" w:hAnsi="Calibri" w:cs="Calibri" w:eastAsia="Calibri"/>
                                <w:sz w:val="22"/>
                                <w:color w:val="000000"/>
                              </w:rPr>
                              <w:t xml:space="preserve"> </w:t>
                            </w:r>
                            <w:r>
                              <w:rPr>
                                <w:rFonts w:ascii="Open Sans" w:hAnsi="Open Sans" w:cs="Open Sans" w:eastAsia="Open Sans"/>
                                <w:sz w:val="40"/>
                                <w:color w:val="1F497D"/>
                              </w:rPr>
                              <w:t xml:space="preserve">Bienvenue sur</w:t>
                            </w:r>
                          </w:p>
                          <w:p>
                            <w:pPr>
                              <w:jc w:val="center"/>
                            </w:pPr>
                            <w:r>
                              <w:rPr>
                                <w:b/>
                                <w:rFonts w:ascii="Open Sans" w:hAnsi="Open Sans" w:cs="Open Sans" w:eastAsia="Open Sans"/>
                                <w:sz w:val="40"/>
                                <w:color w:val="1F497D"/>
                              </w:rPr>
                              <w:t xml:space="preserve">TeamLab Document Editor</w:t>
                            </w:r>
                          </w:p>
                        </w:txbxContent>
                      </wps:txbx>
                      <wps:bodyPr vertOverflow="overflow" horzOverflow="clip" vert="horz" wrap="square" lIns="91440" tIns="45720" rIns="91440" bIns="45720" numCol="1" spcCol="0" rtlCol="0" fromWordArt="0" anchor="ctr" anchorCtr="0" forceAA="0" upright="0" compatLnSpc="0"/>
                    </wps:wsp>
                  </a:graphicData>
                </a:graphic>
              </wp:anchor>
            </w:drawing>
          </mc:Choice>
          <mc:Fallback>
            <w:pict>
              <v:shape id="shape 0" o:spid="_x0000_s0000" style="position:absolute;mso-wrap-distance-left:0.0pt;mso-wrap-distance-top:0.0pt;mso-wrap-distance-right:0.0pt;mso-wrap-distance-bottom:56.7pt;z-index:1027;mso-position-horizontal-relative:text;margin-left:-0.6pt;mso-position-horizontal:absolute;mso-position-vertical-relative:text;margin-top:25.5pt;mso-position-vertical:absolute;width:469.0pt;height:101.3pt;rotation:0;v-text-anchor:middle;" coordsize="100000,100000" path="m0,100000l24144,100000l24144,100000c24144,100000,24144,100000,24144,100000c25858,100000,27269,98119,27269,95833l27269,95833c27269,93548,25858,91667,24144,91667l17894,91664l17894,91664c16179,91664,14769,89783,14769,87498c14769,85212,16179,83331,17894,83331c17894,83331,17894,83331,17894,83331l82104,83331l82104,83331c83818,83331,85229,85212,85229,87498l85229,87498c85229,89783,83818,91664,82104,91664l75854,91664l75854,91664c75854,91664,75854,91664,75854,91664c74140,91664,72729,93545,72729,95831c72729,98117,74140,99998,75854,99998l100000,100000l87500,58333l100000,16667l85229,16667l85229,4167l85229,4167c85229,1881,83818,0,82104,0l17894,0l17894,0c17894,0,17894,0,17894,0c16179,0,14769,1881,14769,4167l14769,16667l0,16667l12500,58333xnsem27269,95831m27269,95831l27269,95831c27269,93545,25858,91664,24144,91664l17894,91664m17894,91664l17894,91664c16179,91664,14769,89783,14769,87498c14769,85212,16179,83331,17894,83331c17894,83331,17894,83331,17894,83331l27269,83331xm72729,95831m72729,95831l72729,95831c72729,93545,74140,91664,75854,91664c75854,91664,75854,91664,75854,91664l82104,91664m82104,91664l82104,91664c82104,91664,82104,91664,82104,91664c83818,91664,85229,89783,85229,87498l85229,87498c85229,85212,83818,83331,82104,83331l72729,83331xnsem0,100000l12500,58333l0,16667l14769,16667l14769,4167m14769,4167l14769,4167c14769,1881,16179,0,17894,0c17894,0,17894,0,17894,0l82104,0m82104,0l82104,0c83818,0,85229,1881,85229,4167l85229,4167c85229,4167,85229,4167,85229,4167l85229,16667l85229,16667l100000,16667l87500,58333l100000,100000l75854,100000m75854,100000l75854,100000c74140,100000,72729,98119,72729,95833c72729,93548,74140,91667,75854,91667c75854,91667,75854,91667,75854,91667l82104,91664m82104,91664l82104,91664c82104,91664,82104,91664,82104,91664c83818,91664,85229,89783,85229,87498l85229,87498c85229,85212,83818,83331,82104,83331l17894,83331m17894,83331l17894,83331c17894,83331,17894,83331,17894,83331c16179,83331,14769,85212,14769,87498c14769,89783,16179,91664,17894,91664l24144,91664m24144,91664l24144,91664c25858,91664,27269,93545,27269,95831l27269,95831c27269,98117,25858,99998,24144,99998xm27269,83331l27269,95831m72729,95831l72729,83331m14769,87498l14769,16667m85229,16667l85229,87498nfe" fillcolor="#E7E7E7" strokecolor="#B5CBE4" strokeweight="2.00pt">
                <v:path textboxrect="14768,0,85229,83331"/>
                <v:fill opacity="19532f"/>
                <w10:wrap type="topAndBottom"/>
                <v:textbox>
                  <w:txbxContent>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rPr>
                          <w:rFonts w:ascii="Calibri" w:hAnsi="Calibri" w:cs="Calibri" w:eastAsia="Calibri"/>
                          <w:sz w:val="22"/>
                          <w:color w:val="000000"/>
                        </w:rPr>
                        <w:t xml:space="preserve"> </w:t>
                      </w:r>
                      <w:r>
                        <w:rPr>
                          <w:rFonts w:ascii="Calibri" w:hAnsi="Calibri" w:cs="Calibri" w:eastAsia="Calibri"/>
                          <w:sz w:val="22"/>
                          <w:color w:val="000000"/>
                        </w:rPr>
                        <w:t xml:space="preserve"> </w:t>
                      </w:r>
                      <w:r>
                        <w:rPr>
                          <w:rFonts w:ascii="Open Sans" w:hAnsi="Open Sans" w:cs="Open Sans" w:eastAsia="Open Sans"/>
                          <w:sz w:val="40"/>
                          <w:color w:val="1F497D"/>
                        </w:rPr>
                        <w:t xml:space="preserve">Bienvenue sur</w:t>
                      </w:r>
                    </w:p>
                    <w:p>
                      <w:pPr>
                        <w:jc w:val="center"/>
                      </w:pPr>
                      <w:r>
                        <w:rPr>
                          <w:b/>
                          <w:rFonts w:ascii="Open Sans" w:hAnsi="Open Sans" w:cs="Open Sans" w:eastAsia="Open Sans"/>
                          <w:sz w:val="40"/>
                          <w:color w:val="1F497D"/>
                        </w:rPr>
                        <w:t xml:space="preserve">TeamLab Document Editor</w:t>
                      </w:r>
                    </w:p>
                  </w:txbxContent>
                </v:textbox>
              </v:shape>
            </w:pict>
          </mc:Fallback>
        </mc:AlternateContent>
      </w:r>
      <w:r>
        <w:rPr>
          <w:b w:val="false"/>
          <w:i w:val="false"/>
          <w:u w:val="none"/>
          <w:strike w:val="false"/>
          <w:rFonts w:ascii="Open Sans" w:hAnsi="Open Sans" w:cs="Open Sans" w:eastAsia="Open Sans"/>
          <w:sz w:val="32"/>
          <w:color w:val="000000"/>
          <w:vertAlign w:val="baseline"/>
          <w:spacing w:val="0"/>
          <w:dstrike w:val="false"/>
          <w:caps w:val="false"/>
          <w:smallCaps w:val="false"/>
          <w:position w:val="0"/>
        </w:rPr>
        <w:t xml:space="preserve">Outre les opérations courantes de mise en forme du texte,  nouveau TeamLab Document Editor vous permet de </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w:t>
      </w:r>
    </w:p>
    <w:p>
      <w:pPr>
        <w:spacing w:before="680" w:beforeAutospacing="0"/>
      </w:pP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Insérer des formes automatiques</w:t>
      </w:r>
    </w:p>
    <w:p>
      <w:pPr>
        <w:ind w:left="0" w:right="0" w:hanging="0"/>
        <w:spacing w:lineRule="auto" w:line="240" w:after="200" w:before="170"/>
        <w:pBdr>
          <w:left w:val="none" w:sz="0" w:space="0" w:color="auto"/>
          <w:top w:val="none" w:sz="0" w:space="0" w:color="auto"/>
          <w:right w:val="none" w:sz="0" w:space="0" w:color="auto"/>
          <w:bottom w:val="none" w:sz="0" w:space="0" w:color="auto"/>
          <w:between w:val="none" w:sz="0" w:space="0" w:color="auto"/>
        </w:pBdr>
      </w:pPr>
      <w:r>
        <mc:AlternateContent>
          <mc:Choice Requires="wps">
            <w:drawing>
              <wp:anchor xmlns:wp="http://schemas.openxmlformats.org/drawingml/2006/wordprocessingDrawing" distT="0" distB="0" distL="0" distR="0" simplePos="0" relativeHeight="1034" behindDoc="0" locked="0" layoutInCell="1" allowOverlap="1">
                <wp:simplePos x="0" y="0"/>
                <wp:positionH relativeFrom="column">
                  <wp:posOffset>5004393</wp:posOffset>
                </wp:positionH>
                <wp:positionV relativeFrom="paragraph">
                  <wp:posOffset>58695</wp:posOffset>
                </wp:positionV>
                <wp:extent cx="657224" cy="657223"/>
                <wp:wrapSquare wrapText="bothSides"/>
                <wp:docPr id="3" name=""/>
                <wp:cNvGraphicFramePr/>
                <a:graphic xmlns:a="http://schemas.openxmlformats.org/drawingml/2006/main">
                  <a:graphicData uri="http://schemas.microsoft.com/office/word/2010/wordprocessingShape">
                    <wps:wsp>
                      <wps:cNvSpPr/>
                      <wps:spPr bwMode="auto">
                        <a:xfrm rot="0" flipH="0" flipV="0">
                          <a:off x="0" y="0"/>
                          <a:ext cx="657224" cy="657223"/>
                        </a:xfrm>
                        <a:prstGeom prst="heart">
                          <a:avLst/>
                        </a:prstGeom>
                        <a:blipFill>
                          <a:blip r:embed="rId11">
                            <a:alphaModFix amt="67058"/>
                          </a:blip>
                          <a:tile/>
                        </a:blipFill>
                        <a:ln w="254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0.0pt;mso-wrap-distance-top:0.0pt;mso-wrap-distance-right:0.0pt;mso-wrap-distance-bottom:0.0pt;z-index:1034;mso-position-horizontal-relative:text;margin-left:394.0pt;mso-position-horizontal:absolute;mso-position-vertical-relative:text;margin-top:4.6pt;mso-position-vertical:absolute;width:51.7pt;height:51.7pt;rotation:0;" coordsize="100000,100000" path="m50000,25000l50000,25000c70833,-33332,152083,25000,50000,100000l50000,100000c-52082,25000,29167,-33332,50000,25000xe" strokecolor="#31859A" strokeweight="2.00pt">
                <v:path textboxrect="16666,25000,83333,66666"/>
                <v:fill r:id="rId11" o:title="" type="tile" opacity="43947f"/>
                <w10:wrap type="square"/>
              </v:shape>
            </w:pict>
          </mc:Fallback>
        </mc:AlternateContent>
      </w:r>
      <w:r>
        <mc:AlternateContent>
          <mc:Choice Requires="wps">
            <w:drawing>
              <wp:anchor xmlns:wp="http://schemas.openxmlformats.org/drawingml/2006/wordprocessingDrawing" distT="0" distB="0" distL="72000" distR="72000" simplePos="0" relativeHeight="1041" behindDoc="0" locked="0" layoutInCell="1" allowOverlap="1">
                <wp:simplePos x="0" y="0"/>
                <wp:positionH relativeFrom="margin">
                  <wp:posOffset>1540214</wp:posOffset>
                </wp:positionH>
                <wp:positionV relativeFrom="paragraph">
                  <wp:posOffset>144420</wp:posOffset>
                </wp:positionV>
                <wp:extent cx="882308" cy="841959"/>
                <wp:wrapTight wrapText="bothSides">
                  <wp:wrapPolygon edited="1">
                    <wp:start x="12344" y="0"/>
                    <wp:lineTo x="16698" y="0"/>
                    <wp:lineTo x="14363" y="2295"/>
                    <wp:lineTo x="18379" y="4456"/>
                    <wp:lineTo x="17286" y="6319"/>
                    <wp:lineTo x="21096" y="8136"/>
                    <wp:lineTo x="17606" y="10474"/>
                    <wp:lineTo x="21600" y="13289"/>
                    <wp:lineTo x="17221" y="14456"/>
                    <wp:lineTo x="18023" y="17616"/>
                    <wp:lineTo x="18144" y="18094"/>
                    <wp:lineTo x="13246" y="19737"/>
                    <wp:lineTo x="10661" y="21600"/>
                    <wp:lineTo x="6307" y="21600"/>
                    <wp:lineTo x="8244" y="19737"/>
                    <wp:lineTo x="8033" y="18094"/>
                    <wp:lineTo x="4761" y="17616"/>
                    <wp:lineTo x="5421" y="14934"/>
                    <wp:lineTo x="135" y="14586"/>
                    <wp:lineTo x="1789" y="13289"/>
                    <wp:lineTo x="3721" y="11774"/>
                    <wp:lineTo x="2190" y="10474"/>
                    <wp:lineTo x="0" y="8614"/>
                    <wp:lineTo x="2215" y="8136"/>
                    <wp:lineTo x="3589" y="6319"/>
                    <wp:lineTo x="369" y="2295"/>
                  </wp:wrapPolygon>
                </wp:wrapTight>
                <wp:docPr id="4" name=""/>
                <wp:cNvGraphicFramePr/>
                <a:graphic xmlns:a="http://schemas.openxmlformats.org/drawingml/2006/main">
                  <a:graphicData uri="http://schemas.microsoft.com/office/word/2010/wordprocessingShape">
                    <wps:wsp>
                      <wps:cNvSpPr/>
                      <wps:spPr bwMode="auto">
                        <a:xfrm rot="0" flipH="0" flipV="0">
                          <a:off x="0" y="0"/>
                          <a:ext cx="882309" cy="841960"/>
                        </a:xfrm>
                        <a:prstGeom prst="irregularSeal1">
                          <a:avLst/>
                        </a:prstGeom>
                        <a:blipFill>
                          <a:blip r:embed="rId12"/>
                          <a:stretch/>
                        </a:blipFill>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5.7pt;mso-wrap-distance-top:0.0pt;mso-wrap-distance-right:5.7pt;mso-wrap-distance-bottom:0.0pt;z-index:1041;mso-position-horizontal-relative:margin;margin-left:121.3pt;mso-position-horizontal:absolute;mso-position-vertical-relative:text;margin-top:11.4pt;mso-position-vertical:absolute;width:69.5pt;height:66.3pt;rotation:0;" coordsize="100000,100000" path="m50000,26852l67231,0l65532,24653l85093,20634l77324,33866l97671,37671l81514,48495l100000,61528l77949,59917l84005,83773l64907,66931l61329,91375l48759,69144l39282,100000l35718,72347l22046,81560l26236,64523l625,67532l17231,54514l0,39884l21421,35264l1713,10625l33852,29259l38667,10625xe" wrapcoords="57148 0 77305 0 66495 10625 85087 20629 80027 29254 97666 37666 81509 48490 100000 61523 79726 66925 83439 81555 84000 83768 61324 91375 49356 100000 29199 100000 38166 91375 37189 83768 22041 81555 25097 69138 625 67527 8282 61523 17226 54509 10138 48490 0 39879 10254 37666 16615 29254 1708 10625" strokecolor="#27405E" strokeweight="2.00pt">
                <v:path textboxrect="21421,29259,77324,64523"/>
                <v:fill r:id="rId12" o:title="" type="frame"/>
                <w10:wrap type="tight"/>
              </v:shape>
            </w:pict>
          </mc:Fallback>
        </mc:AlternateContent>
      </w:r>
      <w:r>
        <w:t xml:space="preserve">insérer des formes de base</w:t>
      </w:r>
      <w:r>
        <w:rPr>
          <w:rFonts w:ascii="Arial" w:hAnsi="Arial" w:cs="Arial" w:eastAsia="Arial"/>
          <w:sz w:val="22"/>
          <w:color w:val="000000"/>
        </w:rPr>
        <w:t xml:space="preserve">, </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des flèches figurées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rFonts w:ascii="Arial" w:hAnsi="Arial" w:cs="Arial" w:eastAsia="Arial"/>
          <w:sz w:val="22"/>
          <w:color w:val="000000"/>
        </w:rPr>
        <w:t xml:space="preserve">des symboles mathématiques</w:t>
      </w:r>
      <w:r>
        <w:rPr>
          <w:rFonts w:ascii="Arial" w:hAnsi="Arial" w:cs="Arial" w:eastAsia="Arial"/>
          <w:sz w:val="22"/>
          <w:color w:val="000000"/>
        </w:rPr>
        <w:t xml:space="preserve">,  des formes de diagramme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des étoiles </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&amp; rubans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des légendes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des boutons </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des rectangles,  des lignes, les remplir avec la couleur, une image ou une texture, définir le niveau d'opacité</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sélectionner un style d'habillage</w:t>
      </w:r>
    </w:p>
    <w:p>
      <w:pPr>
        <w:ind w:left="0" w:right="0" w:hanging="0"/>
        <w:spacing w:lineRule="auto" w:line="240" w:after="200" w:before="567" w:beforeAutospacing="0"/>
        <w:pBdr>
          <w:left w:val="none" w:sz="0" w:space="0" w:color="auto"/>
          <w:top w:val="none" w:sz="0" w:space="0" w:color="auto"/>
          <w:right w:val="none" w:sz="0" w:space="0" w:color="auto"/>
          <w:bottom w:val="none" w:sz="0" w:space="0" w:color="auto"/>
          <w:between w:val="none" w:sz="0" w:space="0" w:color="auto"/>
        </w:pBdr>
      </w:pP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Insérer des graphiques</w:t>
      </w:r>
    </w:p>
    <w:p>
      <w:pPr>
        <w:contextualSpacing w:val="false"/>
        <w:spacing w:before="170" w:beforeAutospacing="0"/>
      </w:pP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insérer des graphiques de type et de style différents- colonne, ligne, secteur</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barres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aires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graphiques en points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boursier</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 </w:t>
      </w:r>
      <w:r>
        <w:rPr>
          <w:rFonts w:ascii="Arial" w:hAnsi="Arial" w:cs="Arial" w:eastAsia="Arial"/>
          <w:sz w:val="22"/>
          <w:color w:val="000000"/>
        </w:rPr>
        <w:t xml:space="preserve">utiliser des fonctions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ajouter un titre et une légende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sélectionner un style d'habillage de texte</w:t>
      </w:r>
    </w:p>
    <w:p>
      <w:pPr>
        <w:contextualSpacing w:val="false"/>
        <w:spacing w:before="567" w:beforeAutospacing="0"/>
      </w:pP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Utiliser des paramètres des polices avancés dans la fenêtre </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'Paragraphe - Paramètres avancés' </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w:t>
      </w:r>
    </w:p>
    <w:p>
      <w:pPr>
        <w:contextualSpacing w:val="false"/>
        <w:spacing w:before="397" w:beforeAutospacing="0"/>
      </w:pPr>
      <w:r>
        <w:rPr>
          <w:b w:val="false"/>
          <w:i w:val="false"/>
          <w:u w:val="none"/>
          <w:strike/>
          <w:rFonts w:ascii="Arial" w:hAnsi="Arial" w:cs="Arial" w:eastAsia="Arial"/>
          <w:sz w:val="22"/>
          <w:color w:val="000000"/>
          <w:vertAlign w:val="baseline"/>
          <w:spacing w:val="0"/>
          <w:dstrike w:val="false"/>
          <w:caps w:val="false"/>
          <w:smallCaps w:val="false"/>
          <w:position w:val="0"/>
        </w:rPr>
        <w:t xml:space="preserve">barré</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caps w:val="false"/>
          <w:smallCaps w:val="false"/>
          <w:position w:val="0"/>
        </w:rPr>
        <w:t xml:space="preserve">barré double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superscript"/>
          <w:spacing w:val="0"/>
          <w:dstrike w:val="false"/>
          <w:caps w:val="false"/>
          <w:smallCaps w:val="false"/>
          <w:position w:val="0"/>
        </w:rPr>
        <w:t xml:space="preserve">exposant</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subscript"/>
          <w:spacing w:val="0"/>
          <w:dstrike w:val="false"/>
          <w:caps w:val="false"/>
          <w:smallCaps w:val="false"/>
          <w:position w:val="0"/>
        </w:rPr>
        <w:t xml:space="preserve">indice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val="false"/>
          <w:caps w:val="false"/>
          <w:smallCaps/>
          <w:position w:val="0"/>
        </w:rPr>
        <w:t xml:space="preserve">petites majuscules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val="false"/>
          <w:caps/>
          <w:smallCaps w:val="false"/>
          <w:position w:val="0"/>
        </w:rPr>
        <w:t xml:space="preserve">majuscules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51"/>
          <w:dstrike w:val="false"/>
          <w:caps w:val="false"/>
          <w:smallCaps w:val="false"/>
          <w:position w:val="0"/>
        </w:rPr>
        <w:t xml:space="preserve">espacement des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caractères, </w:t>
      </w:r>
      <w:r>
        <w:rPr>
          <w:b w:val="false"/>
          <w:i w:val="false"/>
          <w:u w:val="none"/>
          <w:strike w:val="false"/>
          <w:rFonts w:ascii="Arial" w:hAnsi="Arial" w:cs="Arial" w:eastAsia="Arial"/>
          <w:sz w:val="22"/>
          <w:color w:val="000000"/>
          <w:vertAlign w:val="baseline"/>
          <w:spacing w:val="0"/>
          <w:dstrike w:val="false"/>
          <w:caps w:val="false"/>
          <w:smallCaps w:val="false"/>
          <w:position w:val="-4"/>
        </w:rPr>
        <w:t xml:space="preserve">position dans une ligne</w:t>
      </w:r>
    </w:p>
    <w:p>
      <w:pPr>
        <w:contextualSpacing w:val="false"/>
        <w:spacing w:before="1134" w:beforeAutospacing="0"/>
      </w:pPr>
      <w:r>
        <w:rPr>
          <w:b/>
          <w:i w:val="false"/>
          <w:u w:val="none"/>
          <w:strike w:val="false"/>
          <w:rFonts w:ascii="Open Sans" w:hAnsi="Open Sans" w:cs="Open Sans" w:eastAsia="Open Sans"/>
          <w:sz w:val="28"/>
          <w:color w:val="000000"/>
          <w:vertAlign w:val="baseline"/>
          <w:spacing w:val="0"/>
          <w:dstrike w:val="false"/>
          <w:caps w:val="false"/>
          <w:smallCaps w:val="false"/>
          <w:position w:val="0"/>
        </w:rPr>
        <w:br/>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Insérer des tableaux en sélectionnant l'un des modèles de style disponibles</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aligner le texte verticallement ou horisontalement </w:t>
      </w:r>
    </w:p>
    <w:tbl>
      <w:tblPr>
        <w:tblStyle w:val="23"/>
        <w:tblLayout w:type="fixed"/>
        <w:tblCellMar>
          <w:left w:w="113" w:type="dxa"/>
          <w:top w:w="0" w:type="dxa"/>
          <w:right w:w="0" w:type="dxa"/>
          <w:bottom w:w="0" w:type="dxa"/>
        </w:tblCellMar>
        <w:tblLook w:val="04E0" w:firstRow="1" w:lastRow="1" w:firstColumn="1" w:lastColumn="0" w:noHBand="0" w:noVBand="1"/>
      </w:tblPr>
      <w:tblGrid>
        <w:gridCol w:w="1595"/>
        <w:gridCol w:w="1595"/>
        <w:gridCol w:w="1595"/>
        <w:gridCol w:w="1595"/>
        <w:gridCol w:w="1595"/>
        <w:gridCol w:w="1595"/>
      </w:tblGrid>
      <w:tr>
        <w:trPr>
          <w:trHeight w:val="558"/>
        </w:trPr>
        <w:tc>
          <w:tcPr>
            <w:vAlign w:val="center"/>
          </w:tcPr>
          <w:p>
            <w:pPr>
              <w:jc w:val="center"/>
              <w:rPr>
                <w:rFonts w:ascii="Open Sans" w:hAnsi="Open Sans" w:cs="Open Sans" w:eastAsia="Open Sans"/>
              </w:rPr>
            </w:pPr>
            <w:r>
              <w:rPr>
                <w:rFonts w:ascii="Open Sans" w:hAnsi="Open Sans" w:cs="Open Sans" w:eastAsia="Open Sans"/>
              </w:rPr>
              <w:t xml:space="preserve">En-tête</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En-tête</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En-tête</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En-tête</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En-tête</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En-tête</w:t>
            </w:r>
          </w:p>
        </w:tc>
      </w:tr>
      <w:tr>
        <w:trPr>
          <w:trHeight w:val="425"/>
        </w:trPr>
        <w:tc>
          <w:tcPr>
            <w:vAlign w:val="center"/>
          </w:tcPr>
          <w:p>
            <w:pPr>
              <w:jc w:val="center"/>
              <w:rPr>
                <w:rFonts w:ascii="Open Sans" w:hAnsi="Open Sans" w:cs="Open Sans" w:eastAsia="Open Sans"/>
              </w:rPr>
            </w:pPr>
            <w:r>
              <w:rPr>
                <w:rFonts w:ascii="Open Sans" w:hAnsi="Open Sans" w:cs="Open Sans" w:eastAsia="Open Sans"/>
              </w:rPr>
              <w:t xml:space="preserve">1re ligne</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cellule</w:t>
            </w:r>
          </w:p>
        </w:tc>
        <w:tc>
          <w:tcPr>
            <w:vAlign w:val="center"/>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r>
      <w:tr>
        <w:trPr>
          <w:trHeight w:val="425"/>
        </w:trPr>
        <w:tc>
          <w:tcPr>
            <w:vAlign w:val="center"/>
          </w:tcPr>
          <w:p>
            <w:pPr>
              <w:jc w:val="center"/>
              <w:rPr>
                <w:rFonts w:ascii="Open Sans" w:hAnsi="Open Sans" w:cs="Open Sans" w:eastAsia="Open Sans"/>
              </w:rPr>
            </w:pPr>
            <w:r>
              <w:rPr>
                <w:rFonts w:ascii="Open Sans" w:hAnsi="Open Sans" w:cs="Open Sans" w:eastAsia="Open Sans"/>
              </w:rPr>
              <w:t xml:space="preserve">2e ligne</w:t>
            </w:r>
          </w:p>
        </w:tc>
        <w:tc>
          <w:tcPr>
            <w:vAlign w:val="center"/>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r>
      <w:tr>
        <w:trPr>
          <w:trHeight w:val="425"/>
        </w:trPr>
        <w:tc>
          <w:tcPr>
            <w:vAlign w:val="center"/>
            <w:vMerge w:val="restart"/>
          </w:tcPr>
          <w:p>
            <w:pPr>
              <w:jc w:val="center"/>
              <w:rPr>
                <w:rFonts w:ascii="Open Sans" w:hAnsi="Open Sans" w:cs="Open Sans" w:eastAsia="Open Sans"/>
              </w:rPr>
            </w:pPr>
            <w:r>
              <w:rPr>
                <w:rFonts w:ascii="Open Sans" w:hAnsi="Open Sans" w:cs="Open Sans" w:eastAsia="Open Sans"/>
                <w:sz w:val="22"/>
                <w:color w:val="000000"/>
              </w:rPr>
              <w:t xml:space="preserve">3e ligne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r>
      <w:tr>
        <w:trPr>
          <w:trHeight w:val="425"/>
        </w:trPr>
        <w:tc>
          <w:tcPr>
            <w:vAlign w:val="center"/>
            <w:vMerge w:val="restart"/>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4e ligne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r>
      <w:tr>
        <w:trPr>
          <w:trHeight w:val="425"/>
        </w:trPr>
        <w:tc>
          <w:tcPr>
            <w:vAlign w:val="center"/>
            <w:vMerge w:val="restart"/>
          </w:tcPr>
          <w:p>
            <w:pPr>
              <w:jc w:val="center"/>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5e ligne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r>
      <w:tr>
        <w:trPr>
          <w:trHeight w:val="564"/>
        </w:trPr>
        <w:tc>
          <w:tcPr>
            <w:vAlign w:val="center"/>
          </w:tcPr>
          <w:p>
            <w:pPr>
              <w:jc w:val="center"/>
            </w:pPr>
            <w:r>
              <w:rPr>
                <w:b/>
                <w:rFonts w:ascii="Open Sans" w:hAnsi="Open Sans" w:cs="Open Sans" w:eastAsia="Open Sans"/>
              </w:rPr>
              <w:t xml:space="preserve">TOTALE</w:t>
            </w:r>
          </w:p>
        </w:tc>
        <w:tc>
          <w:tcPr>
            <w:vAlign w:val="center"/>
          </w:tcPr>
          <w:p>
            <w:pPr>
              <w:ind w:left="0" w:right="0" w:hanging="0"/>
              <w:jc w:val="center"/>
              <w:spacing w:lineRule="auto" w:line="293" w:after="0" w:before="0"/>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tcPr>
          <w:p>
            <w:pPr>
              <w:ind w:left="0" w:right="0" w:hanging="0"/>
              <w:jc w:val="center"/>
              <w:spacing w:lineRule="auto" w:line="293" w:after="0" w:before="0"/>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c>
          <w:tcPr>
            <w:vAlign w:val="center"/>
          </w:tcPr>
          <w:p>
            <w:pPr>
              <w:ind w:left="0" w:right="0" w:hanging="0"/>
              <w:jc w:val="center"/>
              <w:spacing w:lineRule="auto" w:line="293" w:after="0" w:before="0"/>
              <w:pBdr>
                <w:left w:val="none" w:sz="0" w:space="0" w:color="auto"/>
                <w:top w:val="none" w:sz="0" w:space="0" w:color="auto"/>
                <w:right w:val="none" w:sz="0" w:space="0" w:color="auto"/>
                <w:bottom w:val="none" w:sz="0" w:space="0" w:color="auto"/>
                <w:between w:val="none" w:sz="0" w:space="0" w:color="auto"/>
              </w:pBdr>
            </w:pPr>
            <w:r>
              <w:rPr>
                <w:rFonts w:ascii="Calibri" w:hAnsi="Calibri" w:cs="Calibri" w:eastAsia="Calibri"/>
                <w:sz w:val="22"/>
                <w:color w:val="000000"/>
              </w:rPr>
              <w:t xml:space="preserve"> </w:t>
            </w:r>
            <w:r>
              <w:rPr>
                <w:rFonts w:ascii="Bradley Hand ITC" w:hAnsi="Bradley Hand ITC" w:cs="Bradley Hand ITC" w:eastAsia="Bradley Hand ITC"/>
                <w:sz w:val="22"/>
                <w:color w:val="000000"/>
              </w:rPr>
              <w:t xml:space="preserve">cellule</w:t>
            </w:r>
          </w:p>
        </w:tc>
        <w:tc>
          <w:tcPr>
            <w:vAlign w:val="center"/>
          </w:tcPr>
          <w:p>
            <w:pPr>
              <w:ind w:left="0" w:right="0" w:hanging="0"/>
              <w:jc w:val="center"/>
              <w:spacing w:lineRule="auto" w:line="293" w:after="0" w:before="0"/>
              <w:pBdr>
                <w:left w:val="none" w:sz="0" w:space="0" w:color="auto"/>
                <w:top w:val="none" w:sz="0" w:space="0" w:color="auto"/>
                <w:right w:val="none" w:sz="0" w:space="0" w:color="auto"/>
                <w:bottom w:val="none" w:sz="0" w:space="0" w:color="auto"/>
                <w:between w:val="none" w:sz="0" w:space="0" w:color="auto"/>
              </w:pBdr>
            </w:pPr>
            <w:r>
              <w:rPr>
                <w:rFonts w:ascii="Calibri" w:hAnsi="Calibri" w:cs="Calibri" w:eastAsia="Calibri"/>
                <w:sz w:val="22"/>
                <w:color w:val="000000"/>
              </w:rPr>
              <w:t xml:space="preserve"> </w:t>
            </w:r>
            <w:r>
              <w:rPr>
                <w:rFonts w:ascii="Calibri" w:hAnsi="Calibri" w:cs="Calibri" w:eastAsia="Calibri"/>
                <w:sz w:val="22"/>
                <w:color w:val="000000"/>
              </w:rPr>
              <w:t xml:space="preserve"> </w:t>
            </w:r>
            <w:r>
              <w:rPr>
                <w:rFonts w:ascii="Bradley Hand ITC" w:hAnsi="Bradley Hand ITC" w:cs="Bradley Hand ITC" w:eastAsia="Bradley Hand ITC"/>
                <w:sz w:val="22"/>
                <w:color w:val="000000"/>
              </w:rPr>
              <w:t xml:space="preserve">cellule</w:t>
            </w:r>
          </w:p>
        </w:tc>
        <w:tc>
          <w:tcPr>
            <w:vAlign w:val="center"/>
          </w:tcPr>
          <w:p>
            <w:pPr>
              <w:ind w:left="0" w:right="0" w:hanging="0"/>
              <w:jc w:val="center"/>
              <w:spacing w:lineRule="auto" w:line="293" w:after="0" w:before="0"/>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cellule</w:t>
            </w:r>
          </w:p>
        </w:tc>
      </w:tr>
    </w:tbl>
    <w:p>
      <w:pPr>
        <w:contextualSpacing w:val="false"/>
        <w:spacing w:before="283" w:beforeAutospacing="0"/>
      </w:pPr>
      <w:r>
        <w:br/>
      </w:r>
    </w:p>
    <w:p>
      <w:pPr>
        <w:contextualSpacing w:val="false"/>
        <w:spacing w:before="283" w:beforeAutospacing="0"/>
      </w:pPr>
      <w:r>
        <mc:AlternateContent>
          <mc:Choice Requires="wps">
            <w:drawing>
              <wp:anchor xmlns:wp="http://schemas.openxmlformats.org/drawingml/2006/wordprocessingDrawing" distT="0" distB="180000" distL="0" distR="0" simplePos="0" relativeHeight="1061" behindDoc="0" locked="0" layoutInCell="1" allowOverlap="1">
                <wp:simplePos x="0" y="0"/>
                <wp:positionH relativeFrom="column">
                  <wp:posOffset>4016714</wp:posOffset>
                </wp:positionH>
                <wp:positionV relativeFrom="paragraph">
                  <wp:posOffset>510345</wp:posOffset>
                </wp:positionV>
                <wp:extent cx="1781173" cy="1581149"/>
                <wp:wrapSquare wrapText="bothSides"/>
                <wp:docPr id="5" name=""/>
                <wp:cNvGraphicFramePr/>
                <a:graphic xmlns:a="http://schemas.openxmlformats.org/drawingml/2006/main">
                  <a:graphicData uri="http://schemas.microsoft.com/office/word/2010/wordprocessingShape">
                    <wps:wsp>
                      <wps:cNvSpPr/>
                      <wps:spPr bwMode="auto">
                        <a:xfrm rot="0" flipH="0" flipV="0">
                          <a:off x="0" y="0"/>
                          <a:ext cx="1781174" cy="1581150"/>
                        </a:xfrm>
                        <a:prstGeom prst="roundRect">
                          <a:avLst>
                            <a:gd name="adj" fmla="val 16667"/>
                          </a:avLst>
                        </a:prstGeom>
                        <a:blipFill>
                          <a:blip r:embed="rId13"/>
                          <a:stretch/>
                        </a:blipFill>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0.0pt;mso-wrap-distance-top:0.0pt;mso-wrap-distance-right:0.0pt;mso-wrap-distance-bottom:14.2pt;z-index:1061;mso-position-horizontal-relative:text;margin-left:316.3pt;mso-position-horizontal:absolute;mso-position-vertical-relative:text;margin-top:40.2pt;mso-position-vertical:absolute;width:140.2pt;height:124.5pt;rotation:0;" coordsize="100000,100000" path="m0,16667l0,16667c0,7524,7524,0,16667,0c16667,0,16667,0,16667,0l83331,0l83331,0c92474,0,99998,7524,99998,16667l99998,16667c99998,16667,99998,16667,99998,16667l100000,83331l100000,83331c100000,83331,100000,83331,100000,83331l100000,83331c100000,92474,92476,99998,83333,99998c83333,99998,83333,99998,83333,99998l16667,100000l16667,100000c7524,100000,0,92476,0,83333c0,83333,0,83333,0,83333xe" strokecolor="#27405E" strokeweight="2.00pt">
                <v:path textboxrect="4879,4879,95118,95118"/>
                <v:fill r:id="rId13" o:title="" type="frame"/>
                <w10:wrap type="square"/>
              </v:shape>
            </w:pict>
          </mc:Fallback>
        </mc:AlternateConten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Ajuster </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TeamLab Document Editor selon vos besoins en utilisant les paramètres avancés :</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activer les hiéroglyphes</w:t>
      </w:r>
    </w:p>
    <w:p>
      <w:pPr>
        <w:pStyle w:val="af5"/>
        <w:numPr>
          <w:ilvl w:val="0"/>
          <w:numId w:val="14"/>
        </w:numPr>
        <w:contextualSpacing w:val="false"/>
        <w:spacing w:before="283" w:beforeAutospacing="0"/>
        <w:rPr>
          <w:rFonts w:ascii="Open Sans" w:hAnsi="Open Sans" w:cs="Open Sans" w:eastAsia="Open Sans"/>
        </w:rPr>
      </w:pPr>
      <w:commentRangeStart w:id="0"/>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activer l'option de commentaires en temps réel</w:t>
      </w:r>
      <w:commentRangeEnd w:id="0"/>
      <w:r>
        <w:commentReference w:id="0"/>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définir la valeur de zoom par défaut</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voir toutes les modifications colloboratives</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choisir le hinting</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 comme de Windows, comme d'OS X, natif</w:t>
      </w:r>
    </w:p>
    <w:sectPr>
      <w:headerReference w:type="default" r:id="rId7"/>
      <w:footerReference w:type="default" r:id="rId8"/>
      <w:pgSz w:w="11906" w:h="16838"/>
      <w:pgMar w:top="425" w:right="850" w:bottom="1956" w:left="1701" w:gutter="0" w:header="0" w:footer="70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Надежда Яблонская" w:date="2013-06-04T16:07:04Z" w:initials="НЯ">
    <w:p>
      <w:pPr>
        <w:spacing w:line="240" w:after="0" w:lineRule="auto" w:before="0"/>
        <w:ind w:firstLine="0" w:left="0" w:right="0"/>
        <w:jc w:val="left"/>
      </w:pPr>
      <w:r>
        <w:rPr>
          <w:rFonts w:eastAsia="Arial" w:ascii="Arial" w:hAnsi="Arial" w:cs="Arial"/>
          <w:sz w:val="22"/>
        </w:rPr>
        <w:t xml:space="preserve">Надежда Яблонская:</w:t>
      </w:r>
    </w:p>
    <w:p>
      <w:pPr>
        <w:spacing w:line="240" w:after="0" w:lineRule="auto" w:before="0"/>
        <w:ind w:firstLine="0" w:left="0" w:right="0"/>
        <w:jc w:val="left"/>
      </w:pPr>
      <w:r>
        <w:rPr>
          <w:rFonts w:eastAsia="Arial" w:ascii="Arial" w:hAnsi="Arial" w:cs="Arial"/>
          <w:sz w:val="22"/>
        </w:rPr>
        <w:t xml:space="preserve">laisser commentaire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font>
  <w:font w:name="Symbol">
    <w:panose1 w:val="05050102010706020507"/>
  </w:font>
  <w:font w:name="Calibri">
    <w:panose1 w:val="020F0502020204030204"/>
  </w:font>
  <w:font w:name="Bradley Hand ITC">
    <w:panose1 w:val="03070402050302030203"/>
  </w:font>
  <w:font w:name="Courier New">
    <w:panose1 w:val="02070309020205020404"/>
  </w:font>
  <w:font w:name="Open Sans">
    <w:panose1 w:val="020B060603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jc w:val="right"/>
    </w:pPr>
    <w:r>
      <w:t xml:space="preserve">Page</w:t>
    </w:r>
    <w:r>
      <w:fldChar w:fldCharType="begin"/>
    </w:r>
    <w:r>
      <w:instrText xml:space="preserve">PAGE \* MERGEFORMAT</w:instrText>
    </w:r>
    <w:r>
      <w:fldChar w:fldCharType="separate"/>
    </w:r>
    <w:r>
      <w:fldChar w:fldCharType="end"/>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o"/>
      <w:pPr>
        <w:ind w:left="720" w:hanging="359"/>
      </w:pPr>
      <w:rPr>
        <w:rFonts w:ascii="Courier New" w:hAnsi="Courier New" w:cs="Courier New" w:eastAsia="Courier New"/>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1">
    <w:multiLevelType w:val="hybridMultilevel"/>
    <w:lvl w:ilvl="0">
      <w:start w:val="1"/>
      <w:numFmt w:val="bullet"/>
      <w:lvlText w:val="o"/>
      <w:pPr>
        <w:ind w:left="720" w:hanging="359"/>
      </w:pPr>
      <w:rPr>
        <w:rFonts w:ascii="Courier New" w:hAnsi="Courier New" w:cs="Courier New" w:eastAsia="Courier New"/>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2">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3">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4">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5">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6">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7">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8">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9">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0">
    <w:multiLevelType w:val="hybridMultilevel"/>
    <w:lvl w:ilvl="0">
      <w:start w:val="1"/>
      <w:numFmt w:val="bullet"/>
      <w:lvlText w:val="·"/>
      <w:pPr>
        <w:ind w:left="720" w:hanging="359"/>
      </w:pPr>
      <w:rPr>
        <w:rFonts w:ascii="Symbol" w:hAnsi="Symbol" w:cs="Symbol" w:eastAsia="Symbol"/>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11">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2">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3">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w:zoom w:percent="10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Calibri" w:eastAsia="Calibri"/>
        <w:sz w:val="22"/>
        <w:color w:val="000000"/>
        <w:spacing w:val="0"/>
        <w:position w:val="0"/>
      </w:rPr>
    </w:rPrDefault>
    <w:pPrDefault>
      <w:pPr>
        <w:ind w:left="0" w:right="0" w:hanging="0"/>
        <w:jc w:val="left"/>
        <w:spacing w:lineRule="auto" w:line="276" w:after="200" w:afterAutospacing="0" w:before="0" w:beforeAutospacing="0"/>
        <w:pBdr>
          <w:left w:val="none" w:sz="0" w:space="0" w:color="auto"/>
          <w:top w:val="none" w:sz="0" w:space="0" w:color="auto"/>
          <w:right w:val="none" w:sz="0" w:space="0" w:color="auto"/>
          <w:bottom w:val="none" w:sz="0" w:space="0" w:color="auto"/>
          <w:between w:val="none" w:sz="0" w:space="0" w:color="auto"/>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b/>
      <w:sz w:val="48"/>
      <w:color w:val="000000"/>
    </w:rPr>
    <w:pPr>
      <w:keepLines/>
      <w:keepNext/>
      <w:spacing w:after="0" w:before="480"/>
    </w:pPr>
  </w:style>
  <w:style w:type="paragraph" w:styleId="2">
    <w:name w:val="Heading 2"/>
    <w:basedOn w:val="a"/>
    <w:next w:val="a"/>
    <w:qFormat/>
    <w:uiPriority w:val="9"/>
    <w:unhideWhenUsed/>
    <w:rPr>
      <w:b/>
      <w:sz w:val="40"/>
      <w:color w:val="000000"/>
    </w:rPr>
    <w:pPr>
      <w:keepLines/>
      <w:keepNext/>
      <w:spacing w:after="0" w:before="200"/>
    </w:pPr>
  </w:style>
  <w:style w:type="paragraph" w:styleId="3">
    <w:name w:val="Heading 3"/>
    <w:basedOn w:val="a"/>
    <w:next w:val="a"/>
    <w:qFormat/>
    <w:uiPriority w:val="9"/>
    <w:unhideWhenUsed/>
    <w:rPr>
      <w:b/>
      <w:i/>
      <w:sz w:val="36"/>
      <w:color w:val="000000"/>
    </w:rPr>
    <w:pPr>
      <w:keepLines/>
      <w:keepNext/>
      <w:spacing w:after="0" w:before="200"/>
    </w:pPr>
  </w:style>
  <w:style w:type="paragraph" w:styleId="4">
    <w:name w:val="Heading 4"/>
    <w:basedOn w:val="a"/>
    <w:next w:val="a"/>
    <w:qFormat/>
    <w:uiPriority w:val="9"/>
    <w:unhideWhenUsed/>
    <w:rPr>
      <w:sz w:val="32"/>
      <w:color w:val="232323"/>
    </w:rPr>
    <w:pPr>
      <w:keepLines/>
      <w:keepNext/>
      <w:spacing w:after="0" w:before="200"/>
    </w:pPr>
  </w:style>
  <w:style w:type="paragraph" w:styleId="5">
    <w:name w:val="Heading 5"/>
    <w:basedOn w:val="a"/>
    <w:next w:val="a"/>
    <w:qFormat/>
    <w:uiPriority w:val="9"/>
    <w:unhideWhenUsed/>
    <w:rPr>
      <w:b/>
      <w:sz w:val="28"/>
      <w:color w:val="444444"/>
    </w:rPr>
    <w:pPr>
      <w:keepLines/>
      <w:keepNext/>
      <w:spacing w:after="0" w:before="200"/>
    </w:pPr>
  </w:style>
  <w:style w:type="paragraph" w:styleId="6">
    <w:name w:val="Heading 6"/>
    <w:basedOn w:val="a"/>
    <w:next w:val="a"/>
    <w:qFormat/>
    <w:uiPriority w:val="9"/>
    <w:unhideWhenUsed/>
    <w:rPr>
      <w:i/>
      <w:sz w:val="28"/>
      <w:color w:val="232323"/>
    </w:rPr>
    <w:pPr>
      <w:keepLines/>
      <w:keepNext/>
      <w:spacing w:after="0" w:before="200"/>
    </w:pPr>
  </w:style>
  <w:style w:type="paragraph" w:styleId="7">
    <w:name w:val="Heading 7"/>
    <w:basedOn w:val="a"/>
    <w:next w:val="a"/>
    <w:qFormat/>
    <w:uiPriority w:val="9"/>
    <w:unhideWhenUsed/>
    <w:rPr>
      <w:b/>
      <w:sz w:val="24"/>
      <w:color w:val="606060"/>
    </w:rPr>
    <w:pPr>
      <w:keepLines/>
      <w:keepNext/>
      <w:spacing w:after="0" w:before="200"/>
    </w:pPr>
  </w:style>
  <w:style w:type="paragraph" w:styleId="8">
    <w:name w:val="Heading 8"/>
    <w:basedOn w:val="a"/>
    <w:next w:val="a"/>
    <w:qFormat/>
    <w:uiPriority w:val="9"/>
    <w:unhideWhenUsed/>
    <w:rPr>
      <w:sz w:val="24"/>
      <w:color w:val="444444"/>
    </w:rPr>
    <w:pPr>
      <w:keepLines/>
      <w:keepNext/>
      <w:spacing w:after="0" w:before="200"/>
    </w:pPr>
  </w:style>
  <w:style w:type="paragraph" w:styleId="9">
    <w:name w:val="Heading 9"/>
    <w:basedOn w:val="a"/>
    <w:next w:val="a"/>
    <w:qFormat/>
    <w:uiPriority w:val="9"/>
    <w:unhideWhenUsed/>
    <w:rPr>
      <w:i/>
      <w:sz w:val="23"/>
      <w:color w:val="444444"/>
    </w:rPr>
    <w:pPr>
      <w:keepLines/>
      <w:keepNext/>
      <w:spacing w:after="0" w:before="200"/>
    </w:pPr>
  </w:style>
  <w:style w:type="paragraph" w:styleId="19">
    <w:name w:val="Header"/>
    <w:basedOn w:val="a"/>
    <w:uiPriority w:val="99"/>
    <w:unhideWhenUsed/>
    <w:rPr>
      <w:rFonts w:ascii="Arial" w:hAnsi="Arial" w:cs="Arial" w:eastAsia="Arial"/>
      <w:sz w:val="20"/>
      <w:color w:val="000000"/>
    </w:rPr>
    <w:pPr>
      <w:spacing w:lineRule="auto" w:line="240" w:after="0"/>
    </w:pPr>
  </w:style>
  <w:style w:type="paragraph" w:styleId="20">
    <w:name w:val="Footer"/>
    <w:basedOn w:val="a"/>
    <w:uiPriority w:val="99"/>
    <w:unhideWhenUsed/>
    <w:rPr>
      <w:rFonts w:ascii="Arial" w:hAnsi="Arial" w:cs="Arial" w:eastAsia="Arial"/>
      <w:sz w:val="20"/>
      <w:color w:val="000000"/>
    </w:rPr>
    <w:pPr>
      <w:spacing w:lineRule="auto" w:line="240" w:after="0"/>
    </w:pPr>
  </w:style>
  <w:style w:type="paragraph" w:styleId="21">
    <w:name w:val="Quote"/>
    <w:basedOn w:val="a"/>
    <w:next w:val="a"/>
    <w:qFormat/>
    <w:uiPriority w:val="29"/>
    <w:rPr>
      <w:i/>
      <w:sz w:val="18"/>
      <w:color w:val="373737"/>
    </w:rPr>
    <w:pPr>
      <w:ind w:left="3402"/>
      <w:pBdr>
        <w:left w:val="single" w:color="A6A6A6" w:sz="12" w:space="4"/>
        <w:bottom w:val="single" w:color="A6A6A6" w:sz="12" w:space="1"/>
      </w:pBdr>
    </w:pPr>
  </w:style>
  <w:style w:type="table" w:styleId="22">
    <w:name w:val="Lined"/>
    <w:basedOn w:val="a1"/>
    <w:uiPriority w:val="99"/>
    <w:pPr>
      <w:spacing w:lineRule="auto" w:line="240" w:after="0"/>
    </w:pPr>
    <w:tblPr>
      <w:tblStyleRowBandSize w:val="1"/>
      <w:tblStyleColBandSize w:val="1"/>
      <w:tblInd w:w="0" w:type="dxa"/>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23">
    <w:name w:val="Lined - Accent 1"/>
    <w:basedOn w:val="a1"/>
    <w:uiPriority w:val="99"/>
    <w:pPr>
      <w:spacing w:lineRule="auto" w:line="240" w:after="0"/>
    </w:pPr>
    <w:tblPr>
      <w:tblStyleRowBandSize w:val="1"/>
      <w:tblStyleColBandSize w:val="1"/>
      <w:tblInd w:w="0" w:type="dxa"/>
    </w:tblPr>
    <w:tblStylePr w:type="band2Horz">
      <w:tcPr>
        <w:shd w:fill="DBE5F1" w:val="clear" w:color="auto"/>
      </w:tcPr>
    </w:tblStylePr>
    <w:tblStylePr w:type="band2Vert">
      <w:tcPr>
        <w:shd w:fill="DBE5F1" w:val="clear" w:color="auto"/>
      </w:tcPr>
    </w:tblStylePr>
    <w:tblStylePr w:type="firstCol">
      <w:tcPr>
        <w:shd w:fill="95B3D7" w:val="clear" w:color="auto"/>
      </w:tcPr>
    </w:tblStylePr>
    <w:tblStylePr w:type="firstRow">
      <w:tcPr>
        <w:shd w:fill="95B3D7" w:val="clear" w:color="auto"/>
      </w:tcPr>
    </w:tblStylePr>
    <w:tblStylePr w:type="lastCol">
      <w:tcPr>
        <w:shd w:fill="95B3D7" w:val="clear" w:color="auto"/>
      </w:tcPr>
    </w:tblStylePr>
    <w:tblStylePr w:type="lastRow">
      <w:tcPr>
        <w:shd w:fill="95B3D7" w:val="clear" w:color="auto"/>
      </w:tcPr>
    </w:tblStylePr>
  </w:style>
  <w:style w:type="table" w:styleId="24">
    <w:name w:val="Lined - Accent 2"/>
    <w:basedOn w:val="a1"/>
    <w:uiPriority w:val="99"/>
    <w:pPr>
      <w:spacing w:lineRule="auto" w:line="240" w:after="0"/>
    </w:pPr>
    <w:tblPr>
      <w:tblStyleRowBandSize w:val="1"/>
      <w:tblStyleColBandSize w:val="1"/>
      <w:tblInd w:w="0" w:type="dxa"/>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25">
    <w:name w:val="Lined - Accent 3"/>
    <w:basedOn w:val="a1"/>
    <w:uiPriority w:val="99"/>
    <w:pPr>
      <w:spacing w:lineRule="auto" w:line="240" w:after="0"/>
    </w:pPr>
    <w:tblPr>
      <w:tblStyleRowBandSize w:val="1"/>
      <w:tblStyleColBandSize w:val="1"/>
      <w:tblInd w:w="0" w:type="dxa"/>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26">
    <w:name w:val="Lined - Accent 4"/>
    <w:basedOn w:val="a1"/>
    <w:uiPriority w:val="99"/>
    <w:pPr>
      <w:spacing w:lineRule="auto" w:line="240" w:after="0"/>
    </w:pPr>
    <w:tblPr>
      <w:tblStyleRowBandSize w:val="1"/>
      <w:tblStyleColBandSize w:val="1"/>
      <w:tblInd w:w="0" w:type="dxa"/>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27">
    <w:name w:val="Lined - Accent 5"/>
    <w:basedOn w:val="a1"/>
    <w:uiPriority w:val="99"/>
    <w:pPr>
      <w:spacing w:lineRule="auto" w:line="240" w:after="0"/>
    </w:pPr>
    <w:tblPr>
      <w:tblStyleRowBandSize w:val="1"/>
      <w:tblStyleColBandSize w:val="1"/>
      <w:tblInd w:w="0" w:type="dxa"/>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28">
    <w:name w:val="Lined - Accent 6"/>
    <w:basedOn w:val="a1"/>
    <w:uiPriority w:val="99"/>
    <w:pPr>
      <w:spacing w:lineRule="auto" w:line="240" w:after="0"/>
    </w:pPr>
    <w:tblPr>
      <w:tblStyleRowBandSize w:val="1"/>
      <w:tblStyleColBandSize w:val="1"/>
      <w:tblInd w:w="0" w:type="dxa"/>
    </w:tblPr>
    <w:tblStylePr w:type="band2Horz">
      <w:tcPr>
        <w:shd w:fill="FDE9E9" w:val="clear" w:color="auto"/>
      </w:tcPr>
    </w:tblStylePr>
    <w:tblStylePr w:type="band2Vert">
      <w:tcPr>
        <w:shd w:fill="FDE9E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29">
    <w:name w:val="Bordered"/>
    <w:basedOn w:val="a1"/>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0">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1">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32">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33">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34">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35">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36">
    <w:name w:val="Bordered &amp; Lined"/>
    <w:basedOn w:val="a1"/>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37">
    <w:name w:val="Bordered &amp; Lined - Accent 1"/>
    <w:basedOn w:val="a1"/>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Pr>
    <w:tblStylePr w:type="band2Horz">
      <w:tcPr>
        <w:shd w:fill="DBE5F1" w:val="clear" w:color="auto"/>
      </w:tcPr>
    </w:tblStylePr>
    <w:tblStylePr w:type="band2Vert">
      <w:tcPr>
        <w:shd w:fill="DBE5F1" w:val="clear" w:color="auto"/>
      </w:tcPr>
    </w:tblStylePr>
    <w:tblStylePr w:type="firstCol">
      <w:tcPr>
        <w:shd w:fill="8DB3E2" w:val="clear" w:color="auto"/>
      </w:tcPr>
    </w:tblStylePr>
    <w:tblStylePr w:type="firstRow">
      <w:tcPr>
        <w:shd w:fill="8DB3E2" w:val="clear" w:color="auto"/>
      </w:tcPr>
    </w:tblStylePr>
    <w:tblStylePr w:type="lastCol">
      <w:tcPr>
        <w:shd w:fill="8DB3E2" w:val="clear" w:color="auto"/>
      </w:tcPr>
    </w:tblStylePr>
    <w:tblStylePr w:type="lastRow">
      <w:tcPr>
        <w:shd w:fill="8DB3E2" w:val="clear" w:color="auto"/>
      </w:tcPr>
    </w:tblStylePr>
  </w:style>
  <w:style w:type="table" w:styleId="38">
    <w:name w:val="Bordered &amp; Lined - Accent 2"/>
    <w:basedOn w:val="a1"/>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39">
    <w:name w:val="Bordered &amp; Lined - Accent 3"/>
    <w:basedOn w:val="a1"/>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40">
    <w:name w:val="Bordered &amp; Lined - Accent 4"/>
    <w:basedOn w:val="a1"/>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41">
    <w:name w:val="Bordered &amp; Lined - Accent 5"/>
    <w:basedOn w:val="a1"/>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42">
    <w:name w:val="Bordered &amp; Lined - Accent 6"/>
    <w:basedOn w:val="a1"/>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Pr>
    <w:tblStylePr w:type="band2Horz">
      <w:tcPr>
        <w:shd w:fill="FDE9D9" w:val="clear" w:color="auto"/>
      </w:tcPr>
    </w:tblStylePr>
    <w:tblStylePr w:type="band2Vert">
      <w:tcPr>
        <w:shd w:fill="FDE9D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43">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paragraph" w:default="1" w:styleId="a">
    <w:name w:val="Normal"/>
    <w:qFormat/>
    <w:rPr>
      <w:rFonts w:ascii="Arial" w:hAnsi="Arial" w:cs="Arial" w:eastAsia="Arial"/>
      <w:color w:val="000000"/>
    </w:rPr>
  </w:style>
  <w:style w:type="character" w:styleId="a0">
    <w:name w:val="Default Paragraph Font"/>
    <w:uiPriority w:val="1"/>
    <w:semiHidden/>
    <w:unhideWhenUsed/>
  </w:style>
  <w:style w:type="table" w:default="1" w:styleId="a1">
    <w:name w:val="Normal Table"/>
    <w:uiPriority w:val="99"/>
    <w:semiHidden/>
    <w:unhideWhenUsed/>
    <w:tblPr>
      <w:tblStyleRowBandSize w:val="1"/>
      <w:tblStyleColBandSize w:val="1"/>
    </w:tblPr>
  </w:style>
  <w:style w:type="numbering" w:default="1" w:styleId="a2">
    <w:name w:val="No List"/>
    <w:uiPriority w:val="99"/>
    <w:semiHidden/>
    <w:unhideWhenUsed/>
  </w:style>
  <w:style w:type="paragraph" w:styleId="a7">
    <w:name w:val="No Spacing"/>
    <w:qFormat/>
    <w:uiPriority w:val="1"/>
    <w:rPr>
      <w:rFonts w:ascii="Arial" w:hAnsi="Arial" w:cs="Arial" w:eastAsia="Arial"/>
      <w:color w:val="000000"/>
    </w:rPr>
    <w:pPr>
      <w:ind w:firstLine="567"/>
      <w:spacing w:lineRule="auto" w:line="240" w:after="0"/>
    </w:pPr>
  </w:style>
  <w:style w:type="paragraph" w:styleId="a8">
    <w:name w:val="Subtitle"/>
    <w:basedOn w:val="a"/>
    <w:next w:val="a"/>
    <w:qFormat/>
    <w:uiPriority w:val="11"/>
    <w:rPr>
      <w:i/>
      <w:sz w:val="52"/>
      <w:color w:val="444444"/>
    </w:rPr>
    <w:pPr>
      <w:spacing w:lineRule="auto" w:line="240"/>
    </w:pPr>
  </w:style>
  <w:style w:type="paragraph" w:styleId="aa">
    <w:name w:val="Intense Quote"/>
    <w:basedOn w:val="a"/>
    <w:next w:val="a"/>
    <w:qFormat/>
    <w:uiPriority w:val="30"/>
    <w:rPr>
      <w:i/>
      <w:sz w:val="19"/>
      <w:color w:val="606060"/>
    </w:rPr>
    <w:pPr>
      <w:ind w:left="567" w:right="567"/>
      <w:shd w:fill="D9D9D9" w:val="clear" w:color="auto"/>
      <w:pBdr>
        <w:left w:val="single" w:color="808080" w:sz="4" w:space="4"/>
        <w:top w:val="single" w:color="808080" w:sz="4" w:space="1"/>
        <w:right w:val="single" w:color="808080" w:sz="4" w:space="4"/>
        <w:bottom w:val="single" w:color="808080" w:sz="4" w:space="1"/>
      </w:pBdr>
    </w:pPr>
  </w:style>
  <w:style w:type="paragraph" w:styleId="af2">
    <w:name w:val="Title"/>
    <w:basedOn w:val="a"/>
    <w:next w:val="a"/>
    <w:qFormat/>
    <w:uiPriority w:val="10"/>
    <w:rPr>
      <w:b/>
      <w:sz w:val="72"/>
      <w:color w:val="000000"/>
    </w:rPr>
    <w:pPr>
      <w:spacing w:lineRule="auto" w:line="240" w:after="80" w:before="300"/>
      <w:pBdr>
        <w:bottom w:val="single" w:color="000000" w:sz="24" w:space="0"/>
      </w:pBdr>
    </w:pPr>
  </w:style>
  <w:style w:type="paragraph" w:styleId="af5">
    <w:name w:val="List Paragraph"/>
    <w:basedOn w:val="a"/>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comments" Target="comments.xml" /><Relationship Id="rId10" Type="http://schemas.openxmlformats.org/officeDocument/2006/relationships/image" Target="media/image0.png"/><Relationship Id="rId11" Type="http://schemas.openxmlformats.org/officeDocument/2006/relationships/image" Target="media/image1.jpg"/><Relationship Id="rId12" Type="http://schemas.openxmlformats.org/officeDocument/2006/relationships/image" Target="media/image2.jpeg"/><Relationship Id="rId13" Type="http://schemas.openxmlformats.org/officeDocument/2006/relationships/image" Target="media/image3.png"/></Relationships>
</file>

<file path=word/_rels/footer1.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Microsoft Office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dc:title/>
  <dc:subject/>
  <dc:creator/>
  <cp:keywords/>
  <dc:description/>
  <cp:lastModifiedBy/>
  <cp:revision>1</cp:revision>
</cp:coreProperties>
</file>