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73AFC" w14:textId="3F0BB545" w:rsidR="00C111F6" w:rsidRPr="002229BA" w:rsidRDefault="00C111F6" w:rsidP="002229BA">
      <w:pPr>
        <w:spacing w:line="276" w:lineRule="auto"/>
        <w:jc w:val="center"/>
        <w:rPr>
          <w:rFonts w:asciiTheme="minorBidi" w:hAnsiTheme="minorBidi"/>
          <w:b/>
          <w:bCs/>
          <w:u w:val="single"/>
        </w:rPr>
      </w:pPr>
      <w:r w:rsidRPr="002229BA">
        <w:rPr>
          <w:rFonts w:asciiTheme="minorBidi" w:hAnsiTheme="minorBidi"/>
          <w:b/>
          <w:bCs/>
          <w:u w:val="single"/>
        </w:rPr>
        <w:t>Behavior</w:t>
      </w:r>
    </w:p>
    <w:p w14:paraId="66C574F4" w14:textId="77777777" w:rsidR="00C111F6" w:rsidRPr="002229BA" w:rsidRDefault="00C111F6" w:rsidP="002229BA">
      <w:pPr>
        <w:spacing w:line="276" w:lineRule="auto"/>
        <w:rPr>
          <w:rFonts w:asciiTheme="minorBidi" w:hAnsiTheme="minorBidi"/>
          <w:b/>
          <w:bCs/>
        </w:rPr>
      </w:pPr>
      <w:r w:rsidRPr="002229BA">
        <w:rPr>
          <w:rFonts w:asciiTheme="minorBidi" w:hAnsiTheme="minorBidi"/>
          <w:b/>
          <w:bCs/>
        </w:rPr>
        <w:t>Q1.</w:t>
      </w:r>
    </w:p>
    <w:p w14:paraId="041A3B48" w14:textId="0B6588E3" w:rsidR="00757408" w:rsidRPr="00757408" w:rsidRDefault="00757408" w:rsidP="00757408">
      <w:pPr>
        <w:spacing w:after="0" w:line="276" w:lineRule="auto"/>
        <w:rPr>
          <w:rFonts w:asciiTheme="minorBidi" w:hAnsiTheme="minorBidi"/>
        </w:rPr>
      </w:pPr>
      <w:r w:rsidRPr="00757408">
        <w:rPr>
          <w:rFonts w:asciiTheme="minorBidi" w:hAnsiTheme="minorBidi"/>
        </w:rPr>
        <w:t>A 6-year-old with early-onset, drug-resistant epilepsy is brought in for escalating behavioral concerns. The child exhibits frequent episodes of unprovoked aggression and emotional outbursts, particularly during times of increased seizure activity or medication changes. Caregivers report inconsistent social engagement, repetitive motor mannerisms, and difficulty with transitions. Despite these issues, developmental assessments show relative preservation of language and cognitive scores.</w:t>
      </w:r>
    </w:p>
    <w:p w14:paraId="5E2E7AEF" w14:textId="7D60F35F" w:rsidR="00C111F6" w:rsidRPr="002229BA" w:rsidRDefault="00757408" w:rsidP="00757408">
      <w:pPr>
        <w:spacing w:line="276" w:lineRule="auto"/>
        <w:rPr>
          <w:rFonts w:asciiTheme="minorBidi" w:hAnsiTheme="minorBidi"/>
        </w:rPr>
      </w:pPr>
      <w:r w:rsidRPr="00757408">
        <w:rPr>
          <w:rFonts w:asciiTheme="minorBidi" w:hAnsiTheme="minorBidi"/>
        </w:rPr>
        <w:t>Which of the following behavioral features would be least consistent with the typical neurobehavioral profile of this epilepsy syndrome?</w:t>
      </w:r>
    </w:p>
    <w:p w14:paraId="70F74B26" w14:textId="77777777" w:rsidR="00757408" w:rsidRPr="00757408" w:rsidRDefault="00757408" w:rsidP="00757408">
      <w:pPr>
        <w:spacing w:after="0" w:line="276" w:lineRule="auto"/>
        <w:rPr>
          <w:rFonts w:asciiTheme="minorBidi" w:hAnsiTheme="minorBidi"/>
        </w:rPr>
      </w:pPr>
      <w:r w:rsidRPr="00757408">
        <w:rPr>
          <w:rFonts w:asciiTheme="minorBidi" w:hAnsiTheme="minorBidi"/>
        </w:rPr>
        <w:t>A. Emotional dysregulation and impulsive aggression that worsen during febrile illnesses and seizure exacerbations</w:t>
      </w:r>
    </w:p>
    <w:p w14:paraId="5A0AF188" w14:textId="77777777" w:rsidR="00757408" w:rsidRPr="00757408" w:rsidRDefault="00757408" w:rsidP="00757408">
      <w:pPr>
        <w:spacing w:after="0" w:line="276" w:lineRule="auto"/>
        <w:rPr>
          <w:rFonts w:asciiTheme="minorBidi" w:hAnsiTheme="minorBidi"/>
        </w:rPr>
      </w:pPr>
      <w:r w:rsidRPr="00757408">
        <w:rPr>
          <w:rFonts w:asciiTheme="minorBidi" w:hAnsiTheme="minorBidi"/>
        </w:rPr>
        <w:t>B. Autism-spectrum–like social difficulties and repetitive motor behaviors without progressive loss of language</w:t>
      </w:r>
    </w:p>
    <w:p w14:paraId="70E0CAA4" w14:textId="77777777" w:rsidR="00757408" w:rsidRPr="00757408" w:rsidRDefault="00757408" w:rsidP="00757408">
      <w:pPr>
        <w:spacing w:after="0" w:line="276" w:lineRule="auto"/>
        <w:rPr>
          <w:rFonts w:asciiTheme="minorBidi" w:hAnsiTheme="minorBidi"/>
        </w:rPr>
      </w:pPr>
      <w:r w:rsidRPr="00757408">
        <w:rPr>
          <w:rFonts w:asciiTheme="minorBidi" w:hAnsiTheme="minorBidi"/>
        </w:rPr>
        <w:t>C. Behavioral instability that paradoxically intensifies after exposure to sodium-channel–blocking antiseizure medications and improves when these agents are withdrawn</w:t>
      </w:r>
    </w:p>
    <w:p w14:paraId="7ACAE66B" w14:textId="77777777" w:rsidR="00757408" w:rsidRPr="00757408" w:rsidRDefault="00757408" w:rsidP="00757408">
      <w:pPr>
        <w:spacing w:after="0" w:line="276" w:lineRule="auto"/>
        <w:rPr>
          <w:rFonts w:asciiTheme="minorBidi" w:hAnsiTheme="minorBidi"/>
        </w:rPr>
      </w:pPr>
      <w:r w:rsidRPr="00757408">
        <w:rPr>
          <w:rFonts w:asciiTheme="minorBidi" w:hAnsiTheme="minorBidi"/>
        </w:rPr>
        <w:t>D. Fluctuating attention deficits and executive dysfunction related to seizure burden and medication side effects</w:t>
      </w:r>
    </w:p>
    <w:p w14:paraId="6B481D83" w14:textId="54F685FD" w:rsidR="00C111F6" w:rsidRPr="002229BA" w:rsidRDefault="00757408" w:rsidP="00757408">
      <w:pPr>
        <w:spacing w:after="0" w:line="276" w:lineRule="auto"/>
        <w:rPr>
          <w:rFonts w:asciiTheme="minorBidi" w:hAnsiTheme="minorBidi"/>
        </w:rPr>
      </w:pPr>
      <w:r w:rsidRPr="00757408">
        <w:rPr>
          <w:rFonts w:asciiTheme="minorBidi" w:hAnsiTheme="minorBidi"/>
        </w:rPr>
        <w:t>E. Reactive irritability and impulsive aggression that vary across neurologic states without a fixed behavioral pattern</w:t>
      </w:r>
    </w:p>
    <w:p w14:paraId="014BCD25" w14:textId="5F37B5A5" w:rsidR="00C111F6" w:rsidRPr="002229BA" w:rsidRDefault="00C111F6" w:rsidP="002229BA">
      <w:pPr>
        <w:spacing w:before="240" w:after="0" w:line="276" w:lineRule="auto"/>
        <w:rPr>
          <w:rFonts w:asciiTheme="minorBidi" w:hAnsiTheme="minorBidi"/>
        </w:rPr>
      </w:pPr>
      <w:r w:rsidRPr="002229BA">
        <w:rPr>
          <w:rFonts w:asciiTheme="minorBidi" w:hAnsiTheme="minorBidi"/>
          <w:b/>
          <w:bCs/>
        </w:rPr>
        <w:t xml:space="preserve">Correct Answer: </w:t>
      </w:r>
      <w:r w:rsidR="00066574">
        <w:rPr>
          <w:rFonts w:asciiTheme="minorBidi" w:hAnsiTheme="minorBidi"/>
          <w:b/>
          <w:bCs/>
        </w:rPr>
        <w:t>C</w:t>
      </w:r>
    </w:p>
    <w:p w14:paraId="5409B299" w14:textId="03A16043" w:rsidR="00C111F6" w:rsidRPr="002229BA" w:rsidRDefault="00C111F6" w:rsidP="002229BA">
      <w:pPr>
        <w:spacing w:before="240" w:line="276" w:lineRule="auto"/>
        <w:rPr>
          <w:rFonts w:asciiTheme="minorBidi" w:hAnsiTheme="minorBidi"/>
        </w:rPr>
      </w:pPr>
      <w:r w:rsidRPr="002229BA">
        <w:rPr>
          <w:rFonts w:asciiTheme="minorBidi" w:hAnsiTheme="minorBidi"/>
          <w:b/>
          <w:bCs/>
        </w:rPr>
        <w:t>Q2.</w:t>
      </w:r>
    </w:p>
    <w:p w14:paraId="13156D3B" w14:textId="77777777" w:rsidR="00C111F6" w:rsidRPr="002229BA" w:rsidRDefault="00C111F6" w:rsidP="002229BA">
      <w:pPr>
        <w:spacing w:line="276" w:lineRule="auto"/>
        <w:rPr>
          <w:rFonts w:asciiTheme="minorBidi" w:hAnsiTheme="minorBidi"/>
        </w:rPr>
      </w:pPr>
      <w:r w:rsidRPr="002229BA">
        <w:rPr>
          <w:rFonts w:asciiTheme="minorBidi" w:hAnsiTheme="minorBidi"/>
        </w:rPr>
        <w:t>A 6-year-old child, whose seizures began in the first year of life and are now multiple types that are resistant to most medications, has significant global developmental delays. The child struggles with expressive and receptive language and exhibits repetitive movements. Clinically, they show marked inattention, hyperactivity, and poor frustration tolerance. Considering this complex profile, which additional specific behavioral or emotional challenge, often profoundly severe and pervasive in daily life, would be most characteristic for individuals with this type of refractory childhood epilepsy?</w:t>
      </w:r>
    </w:p>
    <w:p w14:paraId="380C209D" w14:textId="77777777" w:rsidR="00C111F6" w:rsidRPr="002229BA" w:rsidRDefault="00C111F6" w:rsidP="002229BA">
      <w:pPr>
        <w:spacing w:after="0" w:line="276" w:lineRule="auto"/>
        <w:rPr>
          <w:rFonts w:asciiTheme="minorBidi" w:hAnsiTheme="minorBidi"/>
        </w:rPr>
      </w:pPr>
      <w:r w:rsidRPr="002229BA">
        <w:rPr>
          <w:rFonts w:asciiTheme="minorBidi" w:hAnsiTheme="minorBidi"/>
        </w:rPr>
        <w:t>A. A severe, pervasive pattern of aggression and self-injurious behaviors (e.g., head-banging, biting) that are difficult to anticipate or manage, often triggered by minor environmental changes or sensory overload.</w:t>
      </w:r>
    </w:p>
    <w:p w14:paraId="444BF902" w14:textId="77777777" w:rsidR="00C111F6" w:rsidRPr="002229BA" w:rsidRDefault="00C111F6" w:rsidP="002229BA">
      <w:pPr>
        <w:spacing w:line="276" w:lineRule="auto"/>
        <w:rPr>
          <w:rFonts w:asciiTheme="minorBidi" w:hAnsiTheme="minorBidi"/>
        </w:rPr>
      </w:pPr>
      <w:r w:rsidRPr="002229BA">
        <w:rPr>
          <w:rFonts w:asciiTheme="minorBidi" w:hAnsiTheme="minorBidi"/>
        </w:rPr>
        <w:t>B. Profound social anxiety and selective mutism, leading to an almost complete inability to communicate or interact with anyone outside their immediate caregivers, even in familiar settings.</w:t>
      </w:r>
    </w:p>
    <w:p w14:paraId="319C90A1" w14:textId="77777777" w:rsidR="00C111F6" w:rsidRPr="002229BA" w:rsidRDefault="00C111F6" w:rsidP="002229BA">
      <w:pPr>
        <w:spacing w:after="0" w:line="276" w:lineRule="auto"/>
        <w:rPr>
          <w:rFonts w:asciiTheme="minorBidi" w:hAnsiTheme="minorBidi"/>
        </w:rPr>
      </w:pPr>
      <w:r w:rsidRPr="002229BA">
        <w:rPr>
          <w:rFonts w:asciiTheme="minorBidi" w:hAnsiTheme="minorBidi"/>
        </w:rPr>
        <w:t>C. Highly ritualistic and compulsive behaviors, particularly around daily routines, order, and specific sensory input, which become unyielding and provoke extreme distress, emotional outbursts, or functional paralysis if interrupted or altered.</w:t>
      </w:r>
    </w:p>
    <w:p w14:paraId="5E652E3A" w14:textId="77777777" w:rsidR="00C111F6" w:rsidRPr="002229BA" w:rsidRDefault="00C111F6" w:rsidP="002229BA">
      <w:pPr>
        <w:spacing w:after="0" w:line="276" w:lineRule="auto"/>
        <w:rPr>
          <w:rFonts w:asciiTheme="minorBidi" w:hAnsiTheme="minorBidi"/>
        </w:rPr>
      </w:pPr>
      <w:r w:rsidRPr="002229BA">
        <w:rPr>
          <w:rFonts w:asciiTheme="minorBidi" w:hAnsiTheme="minorBidi"/>
        </w:rPr>
        <w:lastRenderedPageBreak/>
        <w:t>D. A persistent pattern of severe sleep terrors and somnambulism (sleepwalking), leading to frequent nighttime injuries and extreme daytime fatigue.</w:t>
      </w:r>
    </w:p>
    <w:p w14:paraId="3DC67F85" w14:textId="77777777" w:rsidR="00C111F6" w:rsidRPr="002229BA" w:rsidRDefault="00C111F6" w:rsidP="002229BA">
      <w:pPr>
        <w:spacing w:after="0" w:line="276" w:lineRule="auto"/>
        <w:rPr>
          <w:rFonts w:asciiTheme="minorBidi" w:hAnsiTheme="minorBidi"/>
        </w:rPr>
      </w:pPr>
      <w:r w:rsidRPr="002229BA">
        <w:rPr>
          <w:rFonts w:asciiTheme="minorBidi" w:hAnsiTheme="minorBidi"/>
        </w:rPr>
        <w:t>E. Rapidly progressive motor deterioration, including loss of ambulation and fine motor skills, combined with profound generalized muscle weakness, emerging in early school years.</w:t>
      </w:r>
    </w:p>
    <w:p w14:paraId="4AC2CFD4" w14:textId="0316DBA6" w:rsidR="00C111F6" w:rsidRPr="002229BA" w:rsidRDefault="00C111F6" w:rsidP="002229BA">
      <w:pPr>
        <w:spacing w:before="240" w:after="0" w:line="276" w:lineRule="auto"/>
        <w:rPr>
          <w:rFonts w:asciiTheme="minorBidi" w:hAnsiTheme="minorBidi"/>
        </w:rPr>
      </w:pPr>
      <w:r w:rsidRPr="002229BA">
        <w:rPr>
          <w:rFonts w:asciiTheme="minorBidi" w:hAnsiTheme="minorBidi"/>
          <w:b/>
          <w:bCs/>
        </w:rPr>
        <w:t>Correct Answer: C</w:t>
      </w:r>
    </w:p>
    <w:p w14:paraId="483F4C82" w14:textId="3F66F75C" w:rsidR="00C111F6" w:rsidRPr="002229BA" w:rsidRDefault="00C111F6" w:rsidP="002229BA">
      <w:pPr>
        <w:spacing w:line="276" w:lineRule="auto"/>
        <w:rPr>
          <w:rFonts w:asciiTheme="minorBidi" w:hAnsiTheme="minorBidi"/>
          <w:b/>
          <w:bCs/>
        </w:rPr>
      </w:pPr>
      <w:r w:rsidRPr="002229BA">
        <w:rPr>
          <w:rFonts w:asciiTheme="minorBidi" w:hAnsiTheme="minorBidi"/>
          <w:b/>
          <w:bCs/>
        </w:rPr>
        <w:br w:type="page"/>
      </w:r>
    </w:p>
    <w:p w14:paraId="153FB565" w14:textId="2F6970E1" w:rsidR="00C111F6" w:rsidRPr="002229BA" w:rsidRDefault="00C111F6" w:rsidP="002229BA">
      <w:pPr>
        <w:spacing w:line="276" w:lineRule="auto"/>
        <w:jc w:val="center"/>
        <w:rPr>
          <w:rFonts w:asciiTheme="minorBidi" w:hAnsiTheme="minorBidi"/>
          <w:b/>
          <w:bCs/>
          <w:u w:val="single"/>
        </w:rPr>
      </w:pPr>
      <w:r w:rsidRPr="002229BA">
        <w:rPr>
          <w:rFonts w:asciiTheme="minorBidi" w:hAnsiTheme="minorBidi"/>
          <w:b/>
          <w:bCs/>
          <w:u w:val="single"/>
        </w:rPr>
        <w:lastRenderedPageBreak/>
        <w:t>Comorbidities</w:t>
      </w:r>
    </w:p>
    <w:p w14:paraId="481EA867" w14:textId="67452DB4" w:rsidR="00C111F6" w:rsidRPr="002229BA" w:rsidRDefault="00C111F6" w:rsidP="002229BA">
      <w:pPr>
        <w:spacing w:after="0" w:line="276" w:lineRule="auto"/>
        <w:rPr>
          <w:rFonts w:asciiTheme="minorBidi" w:hAnsiTheme="minorBidi"/>
        </w:rPr>
      </w:pPr>
      <w:r w:rsidRPr="002229BA">
        <w:rPr>
          <w:rFonts w:asciiTheme="minorBidi" w:hAnsiTheme="minorBidi"/>
          <w:b/>
          <w:bCs/>
        </w:rPr>
        <w:t>Q1.</w:t>
      </w:r>
    </w:p>
    <w:p w14:paraId="5B2F408C" w14:textId="77777777" w:rsidR="00C111F6" w:rsidRPr="002229BA" w:rsidRDefault="00C111F6" w:rsidP="002229BA">
      <w:pPr>
        <w:spacing w:before="240" w:line="276" w:lineRule="auto"/>
        <w:rPr>
          <w:rFonts w:asciiTheme="minorBidi" w:hAnsiTheme="minorBidi"/>
        </w:rPr>
      </w:pPr>
      <w:r w:rsidRPr="002229BA">
        <w:rPr>
          <w:rFonts w:asciiTheme="minorBidi" w:hAnsiTheme="minorBidi"/>
        </w:rPr>
        <w:t>A 7-year-old girl with drug-resistant epilepsy is being assessed for associated conditions. Which of the following is least expected in her clinical course?</w:t>
      </w:r>
    </w:p>
    <w:p w14:paraId="3ECC1F7D" w14:textId="77777777" w:rsidR="00C111F6" w:rsidRPr="002229BA" w:rsidRDefault="00C111F6" w:rsidP="002229BA">
      <w:pPr>
        <w:spacing w:after="0" w:line="276" w:lineRule="auto"/>
        <w:rPr>
          <w:rFonts w:asciiTheme="minorBidi" w:hAnsiTheme="minorBidi"/>
        </w:rPr>
      </w:pPr>
      <w:r w:rsidRPr="002229BA">
        <w:rPr>
          <w:rFonts w:asciiTheme="minorBidi" w:hAnsiTheme="minorBidi"/>
        </w:rPr>
        <w:t>A. Intellectual disability</w:t>
      </w:r>
      <w:r w:rsidRPr="002229BA">
        <w:rPr>
          <w:rFonts w:asciiTheme="minorBidi" w:hAnsiTheme="minorBidi"/>
        </w:rPr>
        <w:br/>
        <w:t>B. Dysautonomia</w:t>
      </w:r>
      <w:r w:rsidRPr="002229BA">
        <w:rPr>
          <w:rFonts w:asciiTheme="minorBidi" w:hAnsiTheme="minorBidi"/>
        </w:rPr>
        <w:br/>
        <w:t>C. Recurrent infections and immunologic dysfunction</w:t>
      </w:r>
      <w:r w:rsidRPr="002229BA">
        <w:rPr>
          <w:rFonts w:asciiTheme="minorBidi" w:hAnsiTheme="minorBidi"/>
        </w:rPr>
        <w:br/>
        <w:t>D. Gait abnormalities and ataxia</w:t>
      </w:r>
      <w:r w:rsidRPr="002229BA">
        <w:rPr>
          <w:rFonts w:asciiTheme="minorBidi" w:hAnsiTheme="minorBidi"/>
        </w:rPr>
        <w:br/>
        <w:t>E. Behavioral and autistic features</w:t>
      </w:r>
    </w:p>
    <w:p w14:paraId="37E0D614" w14:textId="2EE82741" w:rsidR="00C111F6" w:rsidRPr="002229BA" w:rsidRDefault="00C111F6" w:rsidP="002229BA">
      <w:pPr>
        <w:spacing w:before="240" w:line="276" w:lineRule="auto"/>
        <w:rPr>
          <w:rFonts w:asciiTheme="minorBidi" w:hAnsiTheme="minorBidi"/>
          <w:b/>
          <w:bCs/>
        </w:rPr>
      </w:pPr>
      <w:r w:rsidRPr="002229BA">
        <w:rPr>
          <w:rFonts w:asciiTheme="minorBidi" w:hAnsiTheme="minorBidi"/>
          <w:b/>
          <w:bCs/>
        </w:rPr>
        <w:t>Correct Answer: C</w:t>
      </w:r>
    </w:p>
    <w:p w14:paraId="478184AC" w14:textId="49F0EB1D" w:rsidR="00C111F6" w:rsidRPr="002229BA" w:rsidRDefault="00C111F6" w:rsidP="002229BA">
      <w:pPr>
        <w:spacing w:after="0" w:line="276" w:lineRule="auto"/>
        <w:rPr>
          <w:rFonts w:asciiTheme="minorBidi" w:hAnsiTheme="minorBidi"/>
          <w:b/>
          <w:bCs/>
        </w:rPr>
      </w:pPr>
      <w:r w:rsidRPr="002229BA">
        <w:rPr>
          <w:rFonts w:asciiTheme="minorBidi" w:hAnsiTheme="minorBidi"/>
          <w:b/>
          <w:bCs/>
        </w:rPr>
        <w:t>Q2.</w:t>
      </w:r>
    </w:p>
    <w:p w14:paraId="4ECB984B" w14:textId="77777777" w:rsidR="00C111F6" w:rsidRPr="002229BA" w:rsidRDefault="00C111F6" w:rsidP="002229BA">
      <w:pPr>
        <w:spacing w:before="240" w:line="276" w:lineRule="auto"/>
        <w:rPr>
          <w:rFonts w:asciiTheme="minorBidi" w:hAnsiTheme="minorBidi"/>
        </w:rPr>
      </w:pPr>
      <w:r w:rsidRPr="002229BA">
        <w:rPr>
          <w:rFonts w:asciiTheme="minorBidi" w:hAnsiTheme="minorBidi"/>
        </w:rPr>
        <w:t>An 8-year-old boy with early-onset, treatment-resistant seizures is followed in a multidisciplinary clinic. His parents report developmental delays and behavioral challenges. Which of the following comorbidities would be least expected in his clinical course?</w:t>
      </w:r>
    </w:p>
    <w:p w14:paraId="182DA701" w14:textId="77777777" w:rsidR="00C111F6" w:rsidRPr="002229BA" w:rsidRDefault="00C111F6" w:rsidP="002229BA">
      <w:pPr>
        <w:spacing w:after="0" w:line="276" w:lineRule="auto"/>
        <w:rPr>
          <w:rFonts w:asciiTheme="minorBidi" w:hAnsiTheme="minorBidi"/>
        </w:rPr>
      </w:pPr>
      <w:r w:rsidRPr="002229BA">
        <w:rPr>
          <w:rFonts w:asciiTheme="minorBidi" w:hAnsiTheme="minorBidi"/>
        </w:rPr>
        <w:t>A. Intellectual disability</w:t>
      </w:r>
      <w:r w:rsidRPr="002229BA">
        <w:rPr>
          <w:rFonts w:asciiTheme="minorBidi" w:hAnsiTheme="minorBidi"/>
        </w:rPr>
        <w:br/>
        <w:t>B. Dysautonomia (temperature regulation, abnormal heart rate)</w:t>
      </w:r>
      <w:r w:rsidRPr="002229BA">
        <w:rPr>
          <w:rFonts w:asciiTheme="minorBidi" w:hAnsiTheme="minorBidi"/>
        </w:rPr>
        <w:br/>
        <w:t>C. Autism spectrum features</w:t>
      </w:r>
      <w:r w:rsidRPr="002229BA">
        <w:rPr>
          <w:rFonts w:asciiTheme="minorBidi" w:hAnsiTheme="minorBidi"/>
        </w:rPr>
        <w:br/>
        <w:t>D. Orthopedic complications from scoliosis</w:t>
      </w:r>
      <w:r w:rsidRPr="002229BA">
        <w:rPr>
          <w:rFonts w:asciiTheme="minorBidi" w:hAnsiTheme="minorBidi"/>
        </w:rPr>
        <w:br/>
        <w:t>E. Gait abnormalities and ataxia</w:t>
      </w:r>
    </w:p>
    <w:p w14:paraId="1DAE3540" w14:textId="1B36B292" w:rsidR="00C111F6" w:rsidRPr="002229BA" w:rsidRDefault="00C111F6" w:rsidP="002229BA">
      <w:pPr>
        <w:spacing w:before="240" w:after="0" w:line="276" w:lineRule="auto"/>
        <w:rPr>
          <w:rFonts w:asciiTheme="minorBidi" w:hAnsiTheme="minorBidi"/>
        </w:rPr>
      </w:pPr>
      <w:r w:rsidRPr="002229BA">
        <w:rPr>
          <w:rFonts w:asciiTheme="minorBidi" w:hAnsiTheme="minorBidi"/>
          <w:b/>
          <w:bCs/>
        </w:rPr>
        <w:t>Correct Answer: D</w:t>
      </w:r>
    </w:p>
    <w:p w14:paraId="7581F277" w14:textId="3F3D941E" w:rsidR="00C111F6" w:rsidRPr="002229BA" w:rsidRDefault="00C111F6" w:rsidP="002229BA">
      <w:pPr>
        <w:spacing w:line="276" w:lineRule="auto"/>
        <w:rPr>
          <w:rFonts w:asciiTheme="minorBidi" w:hAnsiTheme="minorBidi"/>
          <w:b/>
          <w:bCs/>
        </w:rPr>
      </w:pPr>
      <w:r w:rsidRPr="002229BA">
        <w:rPr>
          <w:rFonts w:asciiTheme="minorBidi" w:hAnsiTheme="minorBidi"/>
          <w:b/>
          <w:bCs/>
        </w:rPr>
        <w:br w:type="page"/>
      </w:r>
    </w:p>
    <w:p w14:paraId="1E523D18" w14:textId="1B15ED6D" w:rsidR="00C111F6" w:rsidRPr="002229BA" w:rsidRDefault="00C111F6" w:rsidP="002229BA">
      <w:pPr>
        <w:spacing w:line="276" w:lineRule="auto"/>
        <w:jc w:val="center"/>
        <w:rPr>
          <w:rFonts w:asciiTheme="minorBidi" w:hAnsiTheme="minorBidi"/>
          <w:b/>
          <w:bCs/>
          <w:u w:val="single"/>
        </w:rPr>
      </w:pPr>
      <w:r w:rsidRPr="002229BA">
        <w:rPr>
          <w:rFonts w:asciiTheme="minorBidi" w:hAnsiTheme="minorBidi"/>
          <w:b/>
          <w:bCs/>
          <w:u w:val="single"/>
        </w:rPr>
        <w:lastRenderedPageBreak/>
        <w:t>Development</w:t>
      </w:r>
    </w:p>
    <w:p w14:paraId="53FE9603" w14:textId="5DA89CD6" w:rsidR="00C111F6" w:rsidRPr="002229BA" w:rsidRDefault="00C111F6" w:rsidP="002229BA">
      <w:pPr>
        <w:spacing w:line="276" w:lineRule="auto"/>
        <w:rPr>
          <w:rFonts w:asciiTheme="minorBidi" w:hAnsiTheme="minorBidi"/>
        </w:rPr>
      </w:pPr>
      <w:r w:rsidRPr="002229BA">
        <w:rPr>
          <w:rFonts w:asciiTheme="minorBidi" w:hAnsiTheme="minorBidi"/>
          <w:b/>
          <w:bCs/>
        </w:rPr>
        <w:t>Q1.</w:t>
      </w:r>
    </w:p>
    <w:p w14:paraId="61F9DB9B" w14:textId="1EEFCD37" w:rsidR="00A11BE5" w:rsidRPr="00A11BE5" w:rsidRDefault="00A11BE5" w:rsidP="00A11BE5">
      <w:pPr>
        <w:spacing w:line="276" w:lineRule="auto"/>
        <w:rPr>
          <w:rFonts w:asciiTheme="minorBidi" w:hAnsiTheme="minorBidi"/>
        </w:rPr>
      </w:pPr>
      <w:r w:rsidRPr="00A11BE5">
        <w:rPr>
          <w:rFonts w:asciiTheme="minorBidi" w:hAnsiTheme="minorBidi"/>
        </w:rPr>
        <w:t>A 7-year-old child with childhood-onset epilepsy has stable gross motor abilities and manages basic self-care. Caregivers describe a pattern in which early milestones were unremarkable, but starting around the toddler years, progress in speech and school learning slowed markedly. By school age, he uses mostly familiar phrases, has difficulty holding multi-step information in mind, and learns new routines only with frequent repetition. Day-to-day performance fluctuates, but there has been no sustained “catch-up” despite periods of improved seizure frequency.</w:t>
      </w:r>
    </w:p>
    <w:p w14:paraId="68CDD830" w14:textId="496ABD5F" w:rsidR="00C111F6" w:rsidRPr="002229BA" w:rsidRDefault="00A11BE5" w:rsidP="00A11BE5">
      <w:pPr>
        <w:spacing w:line="276" w:lineRule="auto"/>
        <w:rPr>
          <w:rFonts w:asciiTheme="minorBidi" w:hAnsiTheme="minorBidi"/>
        </w:rPr>
      </w:pPr>
      <w:r w:rsidRPr="00A11BE5">
        <w:rPr>
          <w:rFonts w:asciiTheme="minorBidi" w:hAnsiTheme="minorBidi"/>
        </w:rPr>
        <w:t>Which developmental course best fits the syndrome most consistent with this presentation?</w:t>
      </w:r>
    </w:p>
    <w:p w14:paraId="0CA68D4F" w14:textId="77777777" w:rsidR="00A11BE5" w:rsidRPr="00A11BE5" w:rsidRDefault="00A11BE5" w:rsidP="00A11BE5">
      <w:pPr>
        <w:spacing w:after="0" w:line="276" w:lineRule="auto"/>
        <w:rPr>
          <w:rFonts w:asciiTheme="minorBidi" w:hAnsiTheme="minorBidi"/>
        </w:rPr>
      </w:pPr>
      <w:r w:rsidRPr="00A11BE5">
        <w:rPr>
          <w:rFonts w:asciiTheme="minorBidi" w:hAnsiTheme="minorBidi"/>
        </w:rPr>
        <w:t>A. Early normal development → slowing/plateau beginning in the second year with persistent language/executive weakness and preserved basic self-care; meaningful catch-up in learning is expected when seizure frequency improves over months</w:t>
      </w:r>
    </w:p>
    <w:p w14:paraId="6C87B8E8" w14:textId="77777777" w:rsidR="00A11BE5" w:rsidRPr="00A11BE5" w:rsidRDefault="00A11BE5" w:rsidP="00A11BE5">
      <w:pPr>
        <w:spacing w:after="0" w:line="276" w:lineRule="auto"/>
        <w:rPr>
          <w:rFonts w:asciiTheme="minorBidi" w:hAnsiTheme="minorBidi"/>
        </w:rPr>
      </w:pPr>
      <w:r w:rsidRPr="00A11BE5">
        <w:rPr>
          <w:rFonts w:asciiTheme="minorBidi" w:hAnsiTheme="minorBidi"/>
        </w:rPr>
        <w:t>B. Early normal development → slowing/plateau beginning in the second year with persistent language/executive weakness and preserved basic self-care; later childhood/adolescence typically brings a characteristic motor phenotype (gait ataxia progressing to a crouched gait/parkinsonian features), with limited cognitive catch-up even if seizures lessen</w:t>
      </w:r>
    </w:p>
    <w:p w14:paraId="2DCD98BD" w14:textId="77777777" w:rsidR="00A11BE5" w:rsidRPr="00A11BE5" w:rsidRDefault="00A11BE5" w:rsidP="00A11BE5">
      <w:pPr>
        <w:spacing w:after="0" w:line="276" w:lineRule="auto"/>
        <w:rPr>
          <w:rFonts w:asciiTheme="minorBidi" w:hAnsiTheme="minorBidi"/>
        </w:rPr>
      </w:pPr>
      <w:r w:rsidRPr="00A11BE5">
        <w:rPr>
          <w:rFonts w:asciiTheme="minorBidi" w:hAnsiTheme="minorBidi"/>
        </w:rPr>
        <w:t>C. Early normal development → slowing/plateau beginning in the second year with persistent language/executive weakness and preserved basic self-care; a later abrupt, selective collapse of language comprehension is expected, especially with sleep-potentiated epileptiform activity</w:t>
      </w:r>
    </w:p>
    <w:p w14:paraId="43695943" w14:textId="77777777" w:rsidR="00A11BE5" w:rsidRPr="00A11BE5" w:rsidRDefault="00A11BE5" w:rsidP="00A11BE5">
      <w:pPr>
        <w:spacing w:after="0" w:line="276" w:lineRule="auto"/>
        <w:rPr>
          <w:rFonts w:asciiTheme="minorBidi" w:hAnsiTheme="minorBidi"/>
        </w:rPr>
      </w:pPr>
      <w:r w:rsidRPr="00A11BE5">
        <w:rPr>
          <w:rFonts w:asciiTheme="minorBidi" w:hAnsiTheme="minorBidi"/>
        </w:rPr>
        <w:t>D. Early normal development → slowing/plateau beginning in the second year with persistent language/executive weakness and preserved basic self-care; recurrent stepwise losses tightly following seizure clusters with near-complete recovery between clusters is expected</w:t>
      </w:r>
    </w:p>
    <w:p w14:paraId="3BEBA73E" w14:textId="3B922792" w:rsidR="00C111F6" w:rsidRPr="002229BA" w:rsidRDefault="00A11BE5" w:rsidP="00A11BE5">
      <w:pPr>
        <w:spacing w:after="0" w:line="276" w:lineRule="auto"/>
        <w:rPr>
          <w:rFonts w:asciiTheme="minorBidi" w:hAnsiTheme="minorBidi"/>
        </w:rPr>
      </w:pPr>
      <w:r w:rsidRPr="00A11BE5">
        <w:rPr>
          <w:rFonts w:asciiTheme="minorBidi" w:hAnsiTheme="minorBidi"/>
        </w:rPr>
        <w:t>E. Early normal development → slowing/plateau beginning in the second year with persistent language/executive weakness and preserved basic self-care; steady incremental gains continue at a slow rate and day-to-day variability is primarily attentional rather than impaired consolidation</w:t>
      </w:r>
    </w:p>
    <w:p w14:paraId="5A7BCE63" w14:textId="648933AF" w:rsidR="00C111F6" w:rsidRPr="002229BA" w:rsidRDefault="00C111F6" w:rsidP="002229BA">
      <w:pPr>
        <w:spacing w:before="240" w:line="276" w:lineRule="auto"/>
        <w:rPr>
          <w:rFonts w:asciiTheme="minorBidi" w:hAnsiTheme="minorBidi"/>
          <w:b/>
          <w:bCs/>
        </w:rPr>
      </w:pPr>
      <w:r w:rsidRPr="002229BA">
        <w:rPr>
          <w:rFonts w:asciiTheme="minorBidi" w:hAnsiTheme="minorBidi"/>
          <w:b/>
          <w:bCs/>
        </w:rPr>
        <w:t xml:space="preserve">Correct Answer: </w:t>
      </w:r>
      <w:r w:rsidR="00A11BE5">
        <w:rPr>
          <w:rFonts w:asciiTheme="minorBidi" w:hAnsiTheme="minorBidi"/>
          <w:b/>
          <w:bCs/>
        </w:rPr>
        <w:t>B</w:t>
      </w:r>
    </w:p>
    <w:p w14:paraId="5AA99623" w14:textId="57D85978" w:rsidR="00C111F6" w:rsidRPr="002229BA" w:rsidRDefault="00C111F6" w:rsidP="002229BA">
      <w:pPr>
        <w:spacing w:after="0" w:line="276" w:lineRule="auto"/>
        <w:rPr>
          <w:rFonts w:asciiTheme="minorBidi" w:hAnsiTheme="minorBidi"/>
          <w:b/>
          <w:bCs/>
        </w:rPr>
      </w:pPr>
      <w:r w:rsidRPr="002229BA">
        <w:rPr>
          <w:rFonts w:asciiTheme="minorBidi" w:hAnsiTheme="minorBidi"/>
          <w:b/>
          <w:bCs/>
        </w:rPr>
        <w:t>Q2.</w:t>
      </w:r>
    </w:p>
    <w:p w14:paraId="36F1A551" w14:textId="77777777" w:rsidR="00C111F6" w:rsidRPr="002229BA" w:rsidRDefault="00C111F6" w:rsidP="002229BA">
      <w:pPr>
        <w:spacing w:before="240" w:line="276" w:lineRule="auto"/>
        <w:rPr>
          <w:rFonts w:asciiTheme="minorBidi" w:hAnsiTheme="minorBidi"/>
        </w:rPr>
      </w:pPr>
      <w:r w:rsidRPr="002229BA">
        <w:rPr>
          <w:rFonts w:asciiTheme="minorBidi" w:hAnsiTheme="minorBidi"/>
        </w:rPr>
        <w:t>A 5-year-old with epilepsy has stable self-care skills such as feeding and dressing. In school, he sometimes recalls new math steps for a few days but then reverts to older strategies he learned the year before. His vocabulary is limited; when new words are introduced, he occasionally uses them briefly but later falls back on simpler phrases. After seizure clusters, he seems more confused but eventually returns to his usual level. Teachers say, “he hasn’t fallen apart, but he isn’t moving ahead either.” Which developmental course best explains this picture?</w:t>
      </w:r>
    </w:p>
    <w:p w14:paraId="652FD106" w14:textId="77777777" w:rsidR="00C111F6" w:rsidRPr="002229BA" w:rsidRDefault="00C111F6" w:rsidP="002229BA">
      <w:pPr>
        <w:spacing w:after="0" w:line="276" w:lineRule="auto"/>
        <w:rPr>
          <w:rFonts w:asciiTheme="minorBidi" w:hAnsiTheme="minorBidi"/>
        </w:rPr>
      </w:pPr>
      <w:r w:rsidRPr="002229BA">
        <w:rPr>
          <w:rFonts w:asciiTheme="minorBidi" w:hAnsiTheme="minorBidi"/>
        </w:rPr>
        <w:t>A. Subtle regression with partial erosion of recently acquired abilities</w:t>
      </w:r>
      <w:r w:rsidRPr="002229BA">
        <w:rPr>
          <w:rFonts w:asciiTheme="minorBidi" w:hAnsiTheme="minorBidi"/>
        </w:rPr>
        <w:br/>
        <w:t>B. Arrest of development with preserved earlier abilities but limited acquisition of new skills</w:t>
      </w:r>
      <w:r w:rsidRPr="002229BA">
        <w:rPr>
          <w:rFonts w:asciiTheme="minorBidi" w:hAnsiTheme="minorBidi"/>
        </w:rPr>
        <w:br/>
        <w:t>C. Temporary regression after febrile seizures with full catch-up afterward</w:t>
      </w:r>
      <w:r w:rsidRPr="002229BA">
        <w:rPr>
          <w:rFonts w:asciiTheme="minorBidi" w:hAnsiTheme="minorBidi"/>
        </w:rPr>
        <w:br/>
        <w:t>D. Slowed progression limited primarily by attentional lapses</w:t>
      </w:r>
      <w:r w:rsidRPr="002229BA">
        <w:rPr>
          <w:rFonts w:asciiTheme="minorBidi" w:hAnsiTheme="minorBidi"/>
        </w:rPr>
        <w:br/>
        <w:t>E. Steady developmental improvement, delayed but trending toward peers</w:t>
      </w:r>
    </w:p>
    <w:p w14:paraId="4BCC14D4" w14:textId="4577953F" w:rsidR="00C111F6" w:rsidRPr="002229BA" w:rsidRDefault="00C111F6" w:rsidP="002229BA">
      <w:pPr>
        <w:spacing w:before="240" w:after="0" w:line="276" w:lineRule="auto"/>
        <w:rPr>
          <w:rFonts w:asciiTheme="minorBidi" w:hAnsiTheme="minorBidi"/>
        </w:rPr>
      </w:pPr>
      <w:r w:rsidRPr="002229BA">
        <w:rPr>
          <w:rFonts w:asciiTheme="minorBidi" w:hAnsiTheme="minorBidi"/>
          <w:b/>
          <w:bCs/>
        </w:rPr>
        <w:lastRenderedPageBreak/>
        <w:t>Correct Answer: B</w:t>
      </w:r>
    </w:p>
    <w:p w14:paraId="386821C2" w14:textId="6F47D477" w:rsidR="00C111F6" w:rsidRPr="002229BA" w:rsidRDefault="00C111F6" w:rsidP="002229BA">
      <w:pPr>
        <w:spacing w:line="276" w:lineRule="auto"/>
        <w:rPr>
          <w:rFonts w:asciiTheme="minorBidi" w:hAnsiTheme="minorBidi"/>
          <w:b/>
          <w:bCs/>
        </w:rPr>
      </w:pPr>
      <w:r w:rsidRPr="002229BA">
        <w:rPr>
          <w:rFonts w:asciiTheme="minorBidi" w:hAnsiTheme="minorBidi"/>
          <w:b/>
          <w:bCs/>
        </w:rPr>
        <w:br w:type="page"/>
      </w:r>
    </w:p>
    <w:p w14:paraId="6F96846D" w14:textId="222BB4B8" w:rsidR="00C111F6" w:rsidRPr="002229BA" w:rsidRDefault="00C111F6" w:rsidP="002229BA">
      <w:pPr>
        <w:spacing w:line="276" w:lineRule="auto"/>
        <w:jc w:val="center"/>
        <w:rPr>
          <w:rFonts w:asciiTheme="minorBidi" w:hAnsiTheme="minorBidi"/>
          <w:b/>
          <w:bCs/>
          <w:u w:val="single"/>
        </w:rPr>
      </w:pPr>
      <w:r w:rsidRPr="002229BA">
        <w:rPr>
          <w:rFonts w:asciiTheme="minorBidi" w:hAnsiTheme="minorBidi"/>
          <w:b/>
          <w:bCs/>
          <w:u w:val="single"/>
        </w:rPr>
        <w:lastRenderedPageBreak/>
        <w:t>Drug Responsiveness</w:t>
      </w:r>
    </w:p>
    <w:p w14:paraId="7C633FD5" w14:textId="5B8BACD5" w:rsidR="00C111F6" w:rsidRPr="002229BA" w:rsidRDefault="00C111F6" w:rsidP="002229BA">
      <w:pPr>
        <w:spacing w:line="276" w:lineRule="auto"/>
        <w:rPr>
          <w:rFonts w:asciiTheme="minorBidi" w:hAnsiTheme="minorBidi"/>
        </w:rPr>
      </w:pPr>
      <w:r w:rsidRPr="002229BA">
        <w:rPr>
          <w:rFonts w:asciiTheme="minorBidi" w:hAnsiTheme="minorBidi"/>
          <w:b/>
          <w:bCs/>
        </w:rPr>
        <w:t>Q1.</w:t>
      </w:r>
    </w:p>
    <w:p w14:paraId="7F0C9FFA" w14:textId="77777777" w:rsidR="002D70BF" w:rsidRPr="002D70BF" w:rsidRDefault="002D70BF" w:rsidP="002D70BF">
      <w:pPr>
        <w:spacing w:after="0" w:line="276" w:lineRule="auto"/>
        <w:rPr>
          <w:rFonts w:asciiTheme="minorBidi" w:hAnsiTheme="minorBidi"/>
        </w:rPr>
      </w:pPr>
      <w:r w:rsidRPr="002D70BF">
        <w:rPr>
          <w:rFonts w:asciiTheme="minorBidi" w:hAnsiTheme="minorBidi"/>
        </w:rPr>
        <w:t>A 6-year-old with convulsive seizures beginning in infancy remains poorly controlled on valproate + clobazam. N-</w:t>
      </w:r>
      <w:proofErr w:type="spellStart"/>
      <w:r w:rsidRPr="002D70BF">
        <w:rPr>
          <w:rFonts w:asciiTheme="minorBidi" w:hAnsiTheme="minorBidi"/>
        </w:rPr>
        <w:t>desmethylclobazam</w:t>
      </w:r>
      <w:proofErr w:type="spellEnd"/>
      <w:r w:rsidRPr="002D70BF">
        <w:rPr>
          <w:rFonts w:asciiTheme="minorBidi" w:hAnsiTheme="minorBidi"/>
        </w:rPr>
        <w:t xml:space="preserve"> is elevated with daytime somnolence; ALT/AST are mildly elevated. A prior SV2A agent caused marked irritability. Which add-on is most appropriate while addressing current liabilities?</w:t>
      </w:r>
    </w:p>
    <w:p w14:paraId="22624351" w14:textId="77777777" w:rsidR="002D70BF" w:rsidRPr="002D70BF" w:rsidRDefault="002D70BF" w:rsidP="002D70BF">
      <w:pPr>
        <w:spacing w:after="0" w:line="276" w:lineRule="auto"/>
        <w:rPr>
          <w:rFonts w:asciiTheme="minorBidi" w:hAnsiTheme="minorBidi"/>
        </w:rPr>
      </w:pPr>
    </w:p>
    <w:p w14:paraId="2C62B3E6" w14:textId="77777777" w:rsidR="002D70BF" w:rsidRPr="002D70BF" w:rsidRDefault="002D70BF" w:rsidP="002D70BF">
      <w:pPr>
        <w:spacing w:after="0" w:line="276" w:lineRule="auto"/>
        <w:rPr>
          <w:rFonts w:asciiTheme="minorBidi" w:hAnsiTheme="minorBidi"/>
        </w:rPr>
      </w:pPr>
      <w:r w:rsidRPr="002D70BF">
        <w:rPr>
          <w:rFonts w:asciiTheme="minorBidi" w:hAnsiTheme="minorBidi"/>
        </w:rPr>
        <w:t>A. Add a botanical adjunct that inhibits CYP2C19, may increase N-</w:t>
      </w:r>
      <w:proofErr w:type="spellStart"/>
      <w:r w:rsidRPr="002D70BF">
        <w:rPr>
          <w:rFonts w:asciiTheme="minorBidi" w:hAnsiTheme="minorBidi"/>
        </w:rPr>
        <w:t>desmethylclobazam</w:t>
      </w:r>
      <w:proofErr w:type="spellEnd"/>
      <w:r w:rsidRPr="002D70BF">
        <w:rPr>
          <w:rFonts w:asciiTheme="minorBidi" w:hAnsiTheme="minorBidi"/>
        </w:rPr>
        <w:t>, and can raise transaminases with valproate; adjust clobazam only if sedation worsens.</w:t>
      </w:r>
    </w:p>
    <w:p w14:paraId="619C50C0" w14:textId="77777777" w:rsidR="002D70BF" w:rsidRPr="002D70BF" w:rsidRDefault="002D70BF" w:rsidP="002D70BF">
      <w:pPr>
        <w:spacing w:after="0" w:line="276" w:lineRule="auto"/>
        <w:rPr>
          <w:rFonts w:asciiTheme="minorBidi" w:hAnsiTheme="minorBidi"/>
        </w:rPr>
      </w:pPr>
      <w:r w:rsidRPr="002D70BF">
        <w:rPr>
          <w:rFonts w:asciiTheme="minorBidi" w:hAnsiTheme="minorBidi"/>
        </w:rPr>
        <w:t>B. Add a CYP-neutral adjunct effective across multiple DEEs, with minimal impact on N-</w:t>
      </w:r>
      <w:proofErr w:type="spellStart"/>
      <w:r w:rsidRPr="002D70BF">
        <w:rPr>
          <w:rFonts w:asciiTheme="minorBidi" w:hAnsiTheme="minorBidi"/>
        </w:rPr>
        <w:t>desmethylclobazam</w:t>
      </w:r>
      <w:proofErr w:type="spellEnd"/>
      <w:r w:rsidRPr="002D70BF">
        <w:rPr>
          <w:rFonts w:asciiTheme="minorBidi" w:hAnsiTheme="minorBidi"/>
        </w:rPr>
        <w:t>; accept ongoing somnolence and prioritize seizure reduction.</w:t>
      </w:r>
    </w:p>
    <w:p w14:paraId="44D2B98E" w14:textId="77777777" w:rsidR="002D70BF" w:rsidRPr="002D70BF" w:rsidRDefault="002D70BF" w:rsidP="002D70BF">
      <w:pPr>
        <w:spacing w:after="0" w:line="276" w:lineRule="auto"/>
        <w:rPr>
          <w:rFonts w:asciiTheme="minorBidi" w:hAnsiTheme="minorBidi"/>
        </w:rPr>
      </w:pPr>
      <w:r w:rsidRPr="002D70BF">
        <w:rPr>
          <w:rFonts w:asciiTheme="minorBidi" w:hAnsiTheme="minorBidi"/>
        </w:rPr>
        <w:t>C. Add a strong CYP2C19/3A4-inhibiting adjunct that is classically used as the next step specifically in this infancy-onset convulsive epilepsy phenotype when valproate + clobazam are insufficient; proactively reduce clobazam and monitor LFTs.</w:t>
      </w:r>
    </w:p>
    <w:p w14:paraId="63255453" w14:textId="77777777" w:rsidR="002D70BF" w:rsidRPr="002D70BF" w:rsidRDefault="002D70BF" w:rsidP="002D70BF">
      <w:pPr>
        <w:spacing w:after="0" w:line="276" w:lineRule="auto"/>
        <w:rPr>
          <w:rFonts w:asciiTheme="minorBidi" w:hAnsiTheme="minorBidi"/>
        </w:rPr>
      </w:pPr>
      <w:r w:rsidRPr="002D70BF">
        <w:rPr>
          <w:rFonts w:asciiTheme="minorBidi" w:hAnsiTheme="minorBidi"/>
        </w:rPr>
        <w:t>D. Add an adjunct best supported for drop-attack–predominant syndromes, largely CYP-neutral; avoid dose escalation because somnolence is already present.</w:t>
      </w:r>
    </w:p>
    <w:p w14:paraId="6BA6DD49" w14:textId="2A20E8E4" w:rsidR="00C111F6" w:rsidRPr="002229BA" w:rsidRDefault="002D70BF" w:rsidP="002D70BF">
      <w:pPr>
        <w:spacing w:after="0" w:line="276" w:lineRule="auto"/>
        <w:rPr>
          <w:rFonts w:asciiTheme="minorBidi" w:hAnsiTheme="minorBidi"/>
        </w:rPr>
      </w:pPr>
      <w:r w:rsidRPr="002D70BF">
        <w:rPr>
          <w:rFonts w:asciiTheme="minorBidi" w:hAnsiTheme="minorBidi"/>
        </w:rPr>
        <w:t>E. Add an AMPA antagonist with minimal effect on N-</w:t>
      </w:r>
      <w:proofErr w:type="spellStart"/>
      <w:r w:rsidRPr="002D70BF">
        <w:rPr>
          <w:rFonts w:asciiTheme="minorBidi" w:hAnsiTheme="minorBidi"/>
        </w:rPr>
        <w:t>desmethylclobazam</w:t>
      </w:r>
      <w:proofErr w:type="spellEnd"/>
      <w:r w:rsidRPr="002D70BF">
        <w:rPr>
          <w:rFonts w:asciiTheme="minorBidi" w:hAnsiTheme="minorBidi"/>
        </w:rPr>
        <w:t>; titrate slowly given prior irritability.</w:t>
      </w:r>
    </w:p>
    <w:p w14:paraId="7B843047" w14:textId="6CEB4E0D" w:rsidR="00C111F6" w:rsidRPr="002229BA" w:rsidRDefault="00C111F6" w:rsidP="002229BA">
      <w:pPr>
        <w:spacing w:before="240" w:line="276" w:lineRule="auto"/>
        <w:rPr>
          <w:rFonts w:asciiTheme="minorBidi" w:hAnsiTheme="minorBidi"/>
          <w:b/>
          <w:bCs/>
        </w:rPr>
      </w:pPr>
      <w:r w:rsidRPr="002229BA">
        <w:rPr>
          <w:rFonts w:asciiTheme="minorBidi" w:hAnsiTheme="minorBidi"/>
          <w:b/>
          <w:bCs/>
        </w:rPr>
        <w:t xml:space="preserve">Correct answer: </w:t>
      </w:r>
      <w:r w:rsidR="002D70BF">
        <w:rPr>
          <w:rFonts w:asciiTheme="minorBidi" w:hAnsiTheme="minorBidi"/>
          <w:b/>
          <w:bCs/>
        </w:rPr>
        <w:t>C</w:t>
      </w:r>
    </w:p>
    <w:p w14:paraId="193D1040" w14:textId="201E3B46" w:rsidR="00C111F6" w:rsidRPr="002229BA" w:rsidRDefault="00C111F6" w:rsidP="002229BA">
      <w:pPr>
        <w:spacing w:line="276" w:lineRule="auto"/>
        <w:rPr>
          <w:rFonts w:asciiTheme="minorBidi" w:hAnsiTheme="minorBidi"/>
        </w:rPr>
      </w:pPr>
      <w:r w:rsidRPr="002229BA">
        <w:rPr>
          <w:rFonts w:asciiTheme="minorBidi" w:hAnsiTheme="minorBidi"/>
          <w:b/>
          <w:bCs/>
        </w:rPr>
        <w:t>Q2.</w:t>
      </w:r>
    </w:p>
    <w:p w14:paraId="56A535D9" w14:textId="77777777" w:rsidR="00C111F6" w:rsidRPr="002229BA" w:rsidRDefault="00C111F6" w:rsidP="002229BA">
      <w:pPr>
        <w:spacing w:line="276" w:lineRule="auto"/>
        <w:rPr>
          <w:rFonts w:asciiTheme="minorBidi" w:hAnsiTheme="minorBidi"/>
        </w:rPr>
      </w:pPr>
      <w:r w:rsidRPr="002229BA">
        <w:rPr>
          <w:rFonts w:asciiTheme="minorBidi" w:hAnsiTheme="minorBidi"/>
        </w:rPr>
        <w:t>A 7-year-old child with early-onset, treatment-resistant seizures continues to have frequent convulsions despite therapy with valproate and a benzodiazepine. Which add-on agent is most likely to provide a meaningful reduction in convulsive seizures in this setting?</w:t>
      </w:r>
    </w:p>
    <w:p w14:paraId="1B0FB46E" w14:textId="77777777" w:rsidR="00C111F6" w:rsidRPr="002229BA" w:rsidRDefault="00C111F6" w:rsidP="002229BA">
      <w:pPr>
        <w:spacing w:after="0" w:line="276" w:lineRule="auto"/>
        <w:rPr>
          <w:rFonts w:asciiTheme="minorBidi" w:hAnsiTheme="minorBidi"/>
        </w:rPr>
      </w:pPr>
      <w:r w:rsidRPr="002229BA">
        <w:rPr>
          <w:rFonts w:asciiTheme="minorBidi" w:hAnsiTheme="minorBidi"/>
        </w:rPr>
        <w:t>A. An agent that enhances GABAergic transmission and markedly increases benzodiazepine exposure via CYP inhibition</w:t>
      </w:r>
      <w:r w:rsidRPr="002229BA">
        <w:rPr>
          <w:rFonts w:asciiTheme="minorBidi" w:hAnsiTheme="minorBidi"/>
        </w:rPr>
        <w:br/>
        <w:t>B. A triazole-like drug that prolongs sodium channel inactivation and is licensed for drop-attack–predominant encephalopathies</w:t>
      </w:r>
      <w:r w:rsidRPr="002229BA">
        <w:rPr>
          <w:rFonts w:asciiTheme="minorBidi" w:hAnsiTheme="minorBidi"/>
        </w:rPr>
        <w:br/>
        <w:t>C. A plant-derived therapy that interacts with CYP2C19, effective in some pediatric epilepsies but with frequent liver enzyme elevations when combined with valproate</w:t>
      </w:r>
      <w:r w:rsidRPr="002229BA">
        <w:rPr>
          <w:rFonts w:asciiTheme="minorBidi" w:hAnsiTheme="minorBidi"/>
        </w:rPr>
        <w:br/>
        <w:t xml:space="preserve">D. A serotonergic maintenance therapy that requires baseline and serial echocardiograms to monitor for potential </w:t>
      </w:r>
      <w:proofErr w:type="spellStart"/>
      <w:r w:rsidRPr="002229BA">
        <w:rPr>
          <w:rFonts w:asciiTheme="minorBidi" w:hAnsiTheme="minorBidi"/>
        </w:rPr>
        <w:t>valvulopathy</w:t>
      </w:r>
      <w:proofErr w:type="spellEnd"/>
      <w:r w:rsidRPr="002229BA">
        <w:rPr>
          <w:rFonts w:asciiTheme="minorBidi" w:hAnsiTheme="minorBidi"/>
        </w:rPr>
        <w:br/>
        <w:t>E. A broad-spectrum drug targeting SV2A, generally well tolerated but often limited by behavioral side effects in children</w:t>
      </w:r>
    </w:p>
    <w:p w14:paraId="44899755" w14:textId="473E1D25" w:rsidR="00C111F6" w:rsidRPr="002229BA" w:rsidRDefault="00C111F6" w:rsidP="002229BA">
      <w:pPr>
        <w:spacing w:before="240" w:line="276" w:lineRule="auto"/>
        <w:rPr>
          <w:rFonts w:asciiTheme="minorBidi" w:hAnsiTheme="minorBidi"/>
          <w:b/>
          <w:bCs/>
        </w:rPr>
      </w:pPr>
      <w:r w:rsidRPr="002229BA">
        <w:rPr>
          <w:rFonts w:asciiTheme="minorBidi" w:hAnsiTheme="minorBidi"/>
          <w:b/>
          <w:bCs/>
        </w:rPr>
        <w:t>Correct Answer: A</w:t>
      </w:r>
    </w:p>
    <w:p w14:paraId="31AED610" w14:textId="6D7F7AA2" w:rsidR="00C111F6" w:rsidRPr="002229BA" w:rsidRDefault="00C111F6" w:rsidP="002229BA">
      <w:pPr>
        <w:spacing w:line="276" w:lineRule="auto"/>
        <w:rPr>
          <w:rFonts w:asciiTheme="minorBidi" w:hAnsiTheme="minorBidi"/>
          <w:b/>
          <w:bCs/>
        </w:rPr>
      </w:pPr>
      <w:r w:rsidRPr="002229BA">
        <w:rPr>
          <w:rFonts w:asciiTheme="minorBidi" w:hAnsiTheme="minorBidi"/>
          <w:b/>
          <w:bCs/>
        </w:rPr>
        <w:br w:type="page"/>
      </w:r>
    </w:p>
    <w:p w14:paraId="64017E94" w14:textId="2F3A1C3B" w:rsidR="00E23D3B" w:rsidRPr="002229BA" w:rsidRDefault="00E23D3B" w:rsidP="002229BA">
      <w:pPr>
        <w:spacing w:line="276" w:lineRule="auto"/>
        <w:jc w:val="center"/>
        <w:rPr>
          <w:rFonts w:asciiTheme="minorBidi" w:hAnsiTheme="minorBidi"/>
          <w:b/>
          <w:bCs/>
          <w:u w:val="single"/>
        </w:rPr>
      </w:pPr>
      <w:r w:rsidRPr="002229BA">
        <w:rPr>
          <w:rFonts w:asciiTheme="minorBidi" w:hAnsiTheme="minorBidi"/>
          <w:b/>
          <w:bCs/>
          <w:u w:val="single"/>
        </w:rPr>
        <w:lastRenderedPageBreak/>
        <w:t>Electrophysiology</w:t>
      </w:r>
    </w:p>
    <w:p w14:paraId="74893813" w14:textId="77777777" w:rsidR="00E23D3B" w:rsidRPr="002229BA" w:rsidRDefault="00E23D3B" w:rsidP="002229BA">
      <w:pPr>
        <w:spacing w:line="276" w:lineRule="auto"/>
        <w:rPr>
          <w:rFonts w:asciiTheme="minorBidi" w:hAnsiTheme="minorBidi"/>
          <w:b/>
          <w:bCs/>
        </w:rPr>
      </w:pPr>
      <w:r w:rsidRPr="002229BA">
        <w:rPr>
          <w:rFonts w:asciiTheme="minorBidi" w:hAnsiTheme="minorBidi"/>
          <w:b/>
          <w:bCs/>
        </w:rPr>
        <w:t>Q1.</w:t>
      </w:r>
    </w:p>
    <w:p w14:paraId="1AB33C26" w14:textId="77777777" w:rsidR="00E23D3B" w:rsidRPr="002229BA" w:rsidRDefault="00E23D3B" w:rsidP="002229BA">
      <w:pPr>
        <w:spacing w:line="276" w:lineRule="auto"/>
        <w:rPr>
          <w:rFonts w:asciiTheme="minorBidi" w:hAnsiTheme="minorBidi"/>
        </w:rPr>
      </w:pPr>
      <w:r w:rsidRPr="002229BA">
        <w:rPr>
          <w:rFonts w:asciiTheme="minorBidi" w:hAnsiTheme="minorBidi"/>
        </w:rPr>
        <w:t>A 2-year-old child with epilepsy has an EEG that was initially normal. Over time, the interictal EEG shows slowing with bifrontal spike-wave bursts. Which early EEG feature would be least typical?</w:t>
      </w:r>
      <w:r w:rsidRPr="002229BA">
        <w:rPr>
          <w:rFonts w:asciiTheme="minorBidi" w:hAnsiTheme="minorBidi"/>
        </w:rPr>
        <w:br/>
        <w:t>A. Normal background activity</w:t>
      </w:r>
      <w:r w:rsidRPr="002229BA">
        <w:rPr>
          <w:rFonts w:asciiTheme="minorBidi" w:hAnsiTheme="minorBidi"/>
        </w:rPr>
        <w:br/>
        <w:t>B. Generalized spike-wave triggered by photic stimulation</w:t>
      </w:r>
      <w:r w:rsidRPr="002229BA">
        <w:rPr>
          <w:rFonts w:asciiTheme="minorBidi" w:hAnsiTheme="minorBidi"/>
        </w:rPr>
        <w:br/>
        <w:t xml:space="preserve">C. Rhythmic theta activity over </w:t>
      </w:r>
      <w:proofErr w:type="spellStart"/>
      <w:r w:rsidRPr="002229BA">
        <w:rPr>
          <w:rFonts w:asciiTheme="minorBidi" w:hAnsiTheme="minorBidi"/>
        </w:rPr>
        <w:t>rolandic</w:t>
      </w:r>
      <w:proofErr w:type="spellEnd"/>
      <w:r w:rsidRPr="002229BA">
        <w:rPr>
          <w:rFonts w:asciiTheme="minorBidi" w:hAnsiTheme="minorBidi"/>
        </w:rPr>
        <w:t xml:space="preserve"> regions</w:t>
      </w:r>
      <w:r w:rsidRPr="002229BA">
        <w:rPr>
          <w:rFonts w:asciiTheme="minorBidi" w:hAnsiTheme="minorBidi"/>
        </w:rPr>
        <w:br/>
        <w:t>D. Continuous epileptiform discharges in sleep from onset</w:t>
      </w:r>
      <w:r w:rsidRPr="002229BA">
        <w:rPr>
          <w:rFonts w:asciiTheme="minorBidi" w:hAnsiTheme="minorBidi"/>
        </w:rPr>
        <w:br/>
        <w:t>E. Normal sleep architecture initially</w:t>
      </w:r>
    </w:p>
    <w:p w14:paraId="2861E7E8" w14:textId="69173B52" w:rsidR="00E23D3B" w:rsidRPr="002229BA" w:rsidRDefault="00E23D3B" w:rsidP="002229BA">
      <w:pPr>
        <w:spacing w:line="276" w:lineRule="auto"/>
        <w:rPr>
          <w:rFonts w:asciiTheme="minorBidi" w:hAnsiTheme="minorBidi"/>
          <w:b/>
          <w:bCs/>
        </w:rPr>
      </w:pPr>
      <w:r w:rsidRPr="002229BA">
        <w:rPr>
          <w:rFonts w:asciiTheme="minorBidi" w:hAnsiTheme="minorBidi"/>
          <w:b/>
          <w:bCs/>
        </w:rPr>
        <w:t>Correct Answer: D</w:t>
      </w:r>
    </w:p>
    <w:p w14:paraId="1740F403" w14:textId="77777777" w:rsidR="00E23D3B" w:rsidRPr="002229BA" w:rsidRDefault="00E23D3B" w:rsidP="002229BA">
      <w:pPr>
        <w:spacing w:after="0" w:line="276" w:lineRule="auto"/>
        <w:rPr>
          <w:rFonts w:asciiTheme="minorBidi" w:hAnsiTheme="minorBidi"/>
        </w:rPr>
      </w:pPr>
      <w:r w:rsidRPr="002229BA">
        <w:rPr>
          <w:rFonts w:asciiTheme="minorBidi" w:hAnsiTheme="minorBidi"/>
          <w:b/>
          <w:bCs/>
        </w:rPr>
        <w:t>Q2.</w:t>
      </w:r>
    </w:p>
    <w:p w14:paraId="5F9A9A32" w14:textId="2E65ECFA" w:rsidR="00E23D3B" w:rsidRPr="002229BA" w:rsidRDefault="00E23D3B" w:rsidP="002229BA">
      <w:pPr>
        <w:spacing w:before="240" w:after="0" w:line="276" w:lineRule="auto"/>
        <w:rPr>
          <w:rFonts w:asciiTheme="minorBidi" w:hAnsiTheme="minorBidi"/>
        </w:rPr>
      </w:pPr>
      <w:r w:rsidRPr="002229BA">
        <w:rPr>
          <w:rFonts w:asciiTheme="minorBidi" w:hAnsiTheme="minorBidi"/>
        </w:rPr>
        <w:t>A 7-year-old child with drug-resistant epilepsy undergoes EEG monitoring. Which of the following EEG findings would be least expected in this condition?</w:t>
      </w:r>
    </w:p>
    <w:p w14:paraId="0FA2074B" w14:textId="77777777" w:rsidR="00E23D3B" w:rsidRPr="002229BA" w:rsidRDefault="00E23D3B" w:rsidP="002229BA">
      <w:pPr>
        <w:spacing w:after="0" w:line="276" w:lineRule="auto"/>
        <w:rPr>
          <w:rFonts w:asciiTheme="minorBidi" w:hAnsiTheme="minorBidi"/>
        </w:rPr>
      </w:pPr>
      <w:r w:rsidRPr="002229BA">
        <w:rPr>
          <w:rFonts w:asciiTheme="minorBidi" w:hAnsiTheme="minorBidi"/>
        </w:rPr>
        <w:t xml:space="preserve">A. Generalized </w:t>
      </w:r>
      <w:proofErr w:type="spellStart"/>
      <w:r w:rsidRPr="002229BA">
        <w:rPr>
          <w:rFonts w:asciiTheme="minorBidi" w:hAnsiTheme="minorBidi"/>
        </w:rPr>
        <w:t>polyspike</w:t>
      </w:r>
      <w:proofErr w:type="spellEnd"/>
      <w:r w:rsidRPr="002229BA">
        <w:rPr>
          <w:rFonts w:asciiTheme="minorBidi" w:hAnsiTheme="minorBidi"/>
        </w:rPr>
        <w:t>-wave bursts associated with myoclonic jerks</w:t>
      </w:r>
      <w:r w:rsidRPr="002229BA">
        <w:rPr>
          <w:rFonts w:asciiTheme="minorBidi" w:hAnsiTheme="minorBidi"/>
        </w:rPr>
        <w:br/>
        <w:t>B. Diffuse slowing intermixed with multifocal discharges</w:t>
      </w:r>
      <w:r w:rsidRPr="002229BA">
        <w:rPr>
          <w:rFonts w:asciiTheme="minorBidi" w:hAnsiTheme="minorBidi"/>
        </w:rPr>
        <w:br/>
        <w:t>C. Focal discharges with variable shifting localization</w:t>
      </w:r>
      <w:r w:rsidRPr="002229BA">
        <w:rPr>
          <w:rFonts w:asciiTheme="minorBidi" w:hAnsiTheme="minorBidi"/>
        </w:rPr>
        <w:br/>
        <w:t>D. Photosensitivity with posterior spike-wave activation</w:t>
      </w:r>
      <w:r w:rsidRPr="002229BA">
        <w:rPr>
          <w:rFonts w:asciiTheme="minorBidi" w:hAnsiTheme="minorBidi"/>
        </w:rPr>
        <w:br/>
        <w:t>E. Persistent generalized paroxysms of 10–12 Hz fast activity during sleep</w:t>
      </w:r>
    </w:p>
    <w:p w14:paraId="114DD1C3" w14:textId="13EAE1E0" w:rsidR="00E23D3B" w:rsidRPr="002229BA" w:rsidRDefault="00E23D3B" w:rsidP="002229BA">
      <w:pPr>
        <w:spacing w:before="240" w:after="0" w:line="276" w:lineRule="auto"/>
        <w:rPr>
          <w:rFonts w:asciiTheme="minorBidi" w:hAnsiTheme="minorBidi"/>
        </w:rPr>
      </w:pPr>
      <w:r w:rsidRPr="002229BA">
        <w:rPr>
          <w:rFonts w:asciiTheme="minorBidi" w:hAnsiTheme="minorBidi"/>
          <w:b/>
          <w:bCs/>
        </w:rPr>
        <w:t>Correct Answer: E</w:t>
      </w:r>
    </w:p>
    <w:p w14:paraId="4E908220" w14:textId="7174DDA9" w:rsidR="00E23D3B" w:rsidRPr="002229BA" w:rsidRDefault="00E23D3B" w:rsidP="002229BA">
      <w:pPr>
        <w:spacing w:line="276" w:lineRule="auto"/>
        <w:rPr>
          <w:rFonts w:asciiTheme="minorBidi" w:hAnsiTheme="minorBidi"/>
          <w:b/>
          <w:bCs/>
        </w:rPr>
      </w:pPr>
      <w:r w:rsidRPr="002229BA">
        <w:rPr>
          <w:rFonts w:asciiTheme="minorBidi" w:hAnsiTheme="minorBidi"/>
          <w:b/>
          <w:bCs/>
        </w:rPr>
        <w:br w:type="page"/>
      </w:r>
    </w:p>
    <w:p w14:paraId="6A77646C" w14:textId="62C001C9" w:rsidR="00E23D3B" w:rsidRPr="002229BA" w:rsidRDefault="00E23D3B" w:rsidP="002229BA">
      <w:pPr>
        <w:spacing w:line="276" w:lineRule="auto"/>
        <w:jc w:val="center"/>
        <w:rPr>
          <w:rFonts w:asciiTheme="minorBidi" w:hAnsiTheme="minorBidi"/>
          <w:b/>
          <w:bCs/>
          <w:u w:val="single"/>
        </w:rPr>
      </w:pPr>
      <w:r w:rsidRPr="002229BA">
        <w:rPr>
          <w:rFonts w:asciiTheme="minorBidi" w:hAnsiTheme="minorBidi"/>
          <w:b/>
          <w:bCs/>
          <w:u w:val="single"/>
        </w:rPr>
        <w:lastRenderedPageBreak/>
        <w:t>Genetics</w:t>
      </w:r>
    </w:p>
    <w:p w14:paraId="5602580D" w14:textId="77777777" w:rsidR="00E23D3B" w:rsidRPr="002229BA" w:rsidRDefault="00E23D3B" w:rsidP="002229BA">
      <w:pPr>
        <w:spacing w:line="276" w:lineRule="auto"/>
        <w:rPr>
          <w:rFonts w:asciiTheme="minorBidi" w:hAnsiTheme="minorBidi"/>
          <w:b/>
          <w:bCs/>
        </w:rPr>
      </w:pPr>
      <w:r w:rsidRPr="002229BA">
        <w:rPr>
          <w:rFonts w:asciiTheme="minorBidi" w:hAnsiTheme="minorBidi"/>
          <w:b/>
          <w:bCs/>
        </w:rPr>
        <w:t>Q1.</w:t>
      </w:r>
    </w:p>
    <w:p w14:paraId="20718650" w14:textId="1CE34608" w:rsidR="00E23D3B" w:rsidRPr="002229BA" w:rsidRDefault="00E23D3B" w:rsidP="002229BA">
      <w:pPr>
        <w:spacing w:after="0" w:line="276" w:lineRule="auto"/>
        <w:rPr>
          <w:rFonts w:asciiTheme="minorBidi" w:hAnsiTheme="minorBidi"/>
          <w:b/>
          <w:bCs/>
        </w:rPr>
      </w:pPr>
      <w:r w:rsidRPr="002229BA">
        <w:rPr>
          <w:rFonts w:asciiTheme="minorBidi" w:hAnsiTheme="minorBidi"/>
        </w:rPr>
        <w:t>A 2-year-old with early-onset, refractory epilepsy underwent genetic testing. The report shows a heterozygous variant of uncertain significance (VUS) in a neuronal ion channel gene. Which of the following findings would most strongly support that this variant explains the child’s epilepsy?</w:t>
      </w:r>
    </w:p>
    <w:p w14:paraId="48895639" w14:textId="77777777" w:rsidR="00E23D3B" w:rsidRPr="002229BA" w:rsidRDefault="00E23D3B" w:rsidP="002229BA">
      <w:pPr>
        <w:spacing w:after="0" w:line="276" w:lineRule="auto"/>
        <w:rPr>
          <w:rFonts w:asciiTheme="minorBidi" w:hAnsiTheme="minorBidi"/>
        </w:rPr>
      </w:pPr>
      <w:r w:rsidRPr="002229BA">
        <w:rPr>
          <w:rFonts w:asciiTheme="minorBidi" w:hAnsiTheme="minorBidi"/>
        </w:rPr>
        <w:t>A. The variant is a de novo loss-of-function mutation in a sodium channel critical for fast-spiking interneurons</w:t>
      </w:r>
      <w:r w:rsidRPr="002229BA">
        <w:rPr>
          <w:rFonts w:asciiTheme="minorBidi" w:hAnsiTheme="minorBidi"/>
        </w:rPr>
        <w:br/>
        <w:t>B. The variant is a de novo gain-of-function mutation in a sodium channel highly expressed in excitatory pyramidal neurons</w:t>
      </w:r>
      <w:r w:rsidRPr="002229BA">
        <w:rPr>
          <w:rFonts w:asciiTheme="minorBidi" w:hAnsiTheme="minorBidi"/>
        </w:rPr>
        <w:br/>
        <w:t>C. The variant is an inherited missense mutation in a potassium channel gene, found in multiple healthy family members</w:t>
      </w:r>
      <w:r w:rsidRPr="002229BA">
        <w:rPr>
          <w:rFonts w:asciiTheme="minorBidi" w:hAnsiTheme="minorBidi"/>
        </w:rPr>
        <w:br/>
        <w:t>D. The variant is a copy number gain involving a gene responsible for lysosomal enzyme trafficking, previously linked to progressive myoclonic epilepsy</w:t>
      </w:r>
      <w:r w:rsidRPr="002229BA">
        <w:rPr>
          <w:rFonts w:asciiTheme="minorBidi" w:hAnsiTheme="minorBidi"/>
        </w:rPr>
        <w:br/>
        <w:t>E. The variant is a repeat expansion in a gene encoding a GABA receptor subunit, reported in adult-onset epilepsy phenotypes</w:t>
      </w:r>
    </w:p>
    <w:p w14:paraId="62889770" w14:textId="3601F2B4" w:rsidR="00E23D3B" w:rsidRPr="002229BA" w:rsidRDefault="00E23D3B" w:rsidP="002229BA">
      <w:pPr>
        <w:spacing w:before="240" w:line="276" w:lineRule="auto"/>
        <w:rPr>
          <w:rFonts w:asciiTheme="minorBidi" w:hAnsiTheme="minorBidi"/>
        </w:rPr>
      </w:pPr>
      <w:r w:rsidRPr="002229BA">
        <w:rPr>
          <w:rFonts w:asciiTheme="minorBidi" w:hAnsiTheme="minorBidi"/>
          <w:b/>
          <w:bCs/>
        </w:rPr>
        <w:t>Correct Answer: A</w:t>
      </w:r>
    </w:p>
    <w:p w14:paraId="6C955CFF" w14:textId="77777777" w:rsidR="00E23D3B" w:rsidRPr="002229BA" w:rsidRDefault="00E23D3B" w:rsidP="002229BA">
      <w:pPr>
        <w:spacing w:after="0" w:line="276" w:lineRule="auto"/>
        <w:rPr>
          <w:rFonts w:asciiTheme="minorBidi" w:hAnsiTheme="minorBidi"/>
          <w:b/>
          <w:bCs/>
        </w:rPr>
      </w:pPr>
      <w:r w:rsidRPr="002229BA">
        <w:rPr>
          <w:rFonts w:asciiTheme="minorBidi" w:hAnsiTheme="minorBidi"/>
          <w:b/>
          <w:bCs/>
        </w:rPr>
        <w:t>Q2.</w:t>
      </w:r>
    </w:p>
    <w:p w14:paraId="5C0A0CB4" w14:textId="77777777" w:rsidR="00AC5215" w:rsidRPr="00AC5215" w:rsidRDefault="00AC5215" w:rsidP="00AC5215">
      <w:pPr>
        <w:spacing w:after="0" w:line="276" w:lineRule="auto"/>
        <w:rPr>
          <w:rFonts w:asciiTheme="minorBidi" w:hAnsiTheme="minorBidi"/>
        </w:rPr>
      </w:pPr>
      <w:r w:rsidRPr="00AC5215">
        <w:rPr>
          <w:rFonts w:asciiTheme="minorBidi" w:hAnsiTheme="minorBidi"/>
        </w:rPr>
        <w:t>Two children develop fever-sensitive convulsive seizures before 12 months of age.</w:t>
      </w:r>
    </w:p>
    <w:p w14:paraId="08963501" w14:textId="77777777" w:rsidR="00AC5215" w:rsidRPr="00AC5215" w:rsidRDefault="00AC5215" w:rsidP="00AC5215">
      <w:pPr>
        <w:spacing w:after="0" w:line="276" w:lineRule="auto"/>
        <w:rPr>
          <w:rFonts w:asciiTheme="minorBidi" w:hAnsiTheme="minorBidi"/>
        </w:rPr>
      </w:pPr>
      <w:r w:rsidRPr="00AC5215">
        <w:rPr>
          <w:rFonts w:asciiTheme="minorBidi" w:hAnsiTheme="minorBidi"/>
        </w:rPr>
        <w:t>Child A: Seizures tend to occur in brief febrile clusters separated by long seizure-free intervals. Caregivers report temporary loss of recently gained skills around clusters, with partial regain over subsequent weeks.</w:t>
      </w:r>
    </w:p>
    <w:p w14:paraId="057C1227" w14:textId="77777777" w:rsidR="00AC5215" w:rsidRPr="00AC5215" w:rsidRDefault="00AC5215" w:rsidP="00AC5215">
      <w:pPr>
        <w:spacing w:after="0" w:line="276" w:lineRule="auto"/>
        <w:rPr>
          <w:rFonts w:asciiTheme="minorBidi" w:hAnsiTheme="minorBidi"/>
        </w:rPr>
      </w:pPr>
      <w:r w:rsidRPr="00AC5215">
        <w:rPr>
          <w:rFonts w:asciiTheme="minorBidi" w:hAnsiTheme="minorBidi"/>
        </w:rPr>
        <w:t>Child B: Seizures also begin in the first year and remain strongly fever-associated. Between illnesses, development shows ongoing slowing in language and learning, but there is no clear stepwise regression–recovery pattern tied to clusters.</w:t>
      </w:r>
    </w:p>
    <w:p w14:paraId="18346618" w14:textId="77777777" w:rsidR="00AC5215" w:rsidRDefault="00AC5215" w:rsidP="00AC5215">
      <w:pPr>
        <w:spacing w:after="0" w:line="276" w:lineRule="auto"/>
        <w:rPr>
          <w:rFonts w:asciiTheme="minorBidi" w:hAnsiTheme="minorBidi"/>
        </w:rPr>
      </w:pPr>
      <w:r w:rsidRPr="00AC5215">
        <w:rPr>
          <w:rFonts w:asciiTheme="minorBidi" w:hAnsiTheme="minorBidi"/>
        </w:rPr>
        <w:t>Which feature, if present, would most strongly support Child B’s syndrome and best distinguishes it prognostically from Child A?</w:t>
      </w:r>
    </w:p>
    <w:p w14:paraId="03D10AC8" w14:textId="6A8F581E" w:rsidR="00AC5215" w:rsidRPr="00AC5215" w:rsidRDefault="00AC5215" w:rsidP="00AC5215">
      <w:pPr>
        <w:spacing w:after="0" w:line="276" w:lineRule="auto"/>
        <w:rPr>
          <w:rFonts w:asciiTheme="minorBidi" w:hAnsiTheme="minorBidi"/>
        </w:rPr>
      </w:pPr>
      <w:r w:rsidRPr="00AC5215">
        <w:rPr>
          <w:rFonts w:asciiTheme="minorBidi" w:hAnsiTheme="minorBidi"/>
        </w:rPr>
        <w:t>First diagnose the patient and then choose the correct answer.</w:t>
      </w:r>
    </w:p>
    <w:p w14:paraId="05975F5F" w14:textId="77777777" w:rsidR="00AC5215" w:rsidRPr="00AC5215" w:rsidRDefault="00AC5215" w:rsidP="00AC5215">
      <w:pPr>
        <w:spacing w:after="0" w:line="276" w:lineRule="auto"/>
        <w:rPr>
          <w:rFonts w:asciiTheme="minorBidi" w:hAnsiTheme="minorBidi"/>
        </w:rPr>
      </w:pPr>
    </w:p>
    <w:p w14:paraId="1B326248" w14:textId="77777777" w:rsidR="00AC5215" w:rsidRPr="00AC5215" w:rsidRDefault="00AC5215" w:rsidP="00AC5215">
      <w:pPr>
        <w:spacing w:after="0" w:line="276" w:lineRule="auto"/>
        <w:rPr>
          <w:rFonts w:asciiTheme="minorBidi" w:hAnsiTheme="minorBidi"/>
        </w:rPr>
      </w:pPr>
      <w:r w:rsidRPr="00AC5215">
        <w:rPr>
          <w:rFonts w:asciiTheme="minorBidi" w:hAnsiTheme="minorBidi"/>
        </w:rPr>
        <w:t>A. Febrile cluster pattern with prominent behavioral/psychiatric comorbidity emerging in later childhood</w:t>
      </w:r>
    </w:p>
    <w:p w14:paraId="76F1226B" w14:textId="77777777" w:rsidR="00AC5215" w:rsidRPr="00AC5215" w:rsidRDefault="00AC5215" w:rsidP="00AC5215">
      <w:pPr>
        <w:spacing w:after="0" w:line="276" w:lineRule="auto"/>
        <w:rPr>
          <w:rFonts w:asciiTheme="minorBidi" w:hAnsiTheme="minorBidi"/>
        </w:rPr>
      </w:pPr>
      <w:r w:rsidRPr="00AC5215">
        <w:rPr>
          <w:rFonts w:asciiTheme="minorBidi" w:hAnsiTheme="minorBidi"/>
        </w:rPr>
        <w:t>B. Periods of regression tightly linked to clusters with substantial recovery between episodes</w:t>
      </w:r>
    </w:p>
    <w:p w14:paraId="1BC260E7" w14:textId="77777777" w:rsidR="00AC5215" w:rsidRPr="00AC5215" w:rsidRDefault="00AC5215" w:rsidP="00AC5215">
      <w:pPr>
        <w:spacing w:after="0" w:line="276" w:lineRule="auto"/>
        <w:rPr>
          <w:rFonts w:asciiTheme="minorBidi" w:hAnsiTheme="minorBidi"/>
        </w:rPr>
      </w:pPr>
      <w:r w:rsidRPr="00AC5215">
        <w:rPr>
          <w:rFonts w:asciiTheme="minorBidi" w:hAnsiTheme="minorBidi"/>
        </w:rPr>
        <w:t>C. Long-term course dominated by intermittent cognitive fluctuation, with learning returning to baseline capacity between illnesses</w:t>
      </w:r>
    </w:p>
    <w:p w14:paraId="0B0C457A" w14:textId="77777777" w:rsidR="00AC5215" w:rsidRPr="00AC5215" w:rsidRDefault="00AC5215" w:rsidP="00AC5215">
      <w:pPr>
        <w:spacing w:after="0" w:line="276" w:lineRule="auto"/>
        <w:rPr>
          <w:rFonts w:asciiTheme="minorBidi" w:hAnsiTheme="minorBidi"/>
        </w:rPr>
      </w:pPr>
      <w:r w:rsidRPr="00AC5215">
        <w:rPr>
          <w:rFonts w:asciiTheme="minorBidi" w:hAnsiTheme="minorBidi"/>
        </w:rPr>
        <w:t>D. Persistent developmental slowing with ongoing seizures, but no consistent evolution of additional seizure types beyond the initial convulsive phenotype</w:t>
      </w:r>
    </w:p>
    <w:p w14:paraId="23E3B39B" w14:textId="2D3D6F7A" w:rsidR="00E23D3B" w:rsidRPr="002229BA" w:rsidRDefault="00AC5215" w:rsidP="00AC5215">
      <w:pPr>
        <w:spacing w:after="0" w:line="276" w:lineRule="auto"/>
        <w:rPr>
          <w:rFonts w:asciiTheme="minorBidi" w:hAnsiTheme="minorBidi"/>
        </w:rPr>
      </w:pPr>
      <w:r w:rsidRPr="00AC5215">
        <w:rPr>
          <w:rFonts w:asciiTheme="minorBidi" w:hAnsiTheme="minorBidi"/>
        </w:rPr>
        <w:t>E. Later emergence of a characteristic chronic motor phenotype (progressive gait abnormality) and elevated SUDEP risk despite broad-spectrum therapy</w:t>
      </w:r>
    </w:p>
    <w:p w14:paraId="716E0065" w14:textId="15889117" w:rsidR="00E23D3B" w:rsidRPr="002229BA" w:rsidRDefault="00E23D3B" w:rsidP="002229BA">
      <w:pPr>
        <w:spacing w:before="240" w:line="276" w:lineRule="auto"/>
        <w:rPr>
          <w:rFonts w:asciiTheme="minorBidi" w:hAnsiTheme="minorBidi"/>
          <w:b/>
          <w:bCs/>
        </w:rPr>
      </w:pPr>
      <w:r w:rsidRPr="002229BA">
        <w:rPr>
          <w:rFonts w:asciiTheme="minorBidi" w:hAnsiTheme="minorBidi"/>
          <w:b/>
          <w:bCs/>
        </w:rPr>
        <w:t xml:space="preserve">Correct Answer: </w:t>
      </w:r>
      <w:r w:rsidR="00AC5215">
        <w:rPr>
          <w:rFonts w:asciiTheme="minorBidi" w:hAnsiTheme="minorBidi"/>
          <w:b/>
          <w:bCs/>
        </w:rPr>
        <w:t>E</w:t>
      </w:r>
    </w:p>
    <w:p w14:paraId="2B688299" w14:textId="241220A6" w:rsidR="00E23D3B" w:rsidRPr="002229BA" w:rsidRDefault="00E23D3B" w:rsidP="002229BA">
      <w:pPr>
        <w:spacing w:line="276" w:lineRule="auto"/>
        <w:rPr>
          <w:rFonts w:asciiTheme="minorBidi" w:hAnsiTheme="minorBidi"/>
          <w:b/>
          <w:bCs/>
        </w:rPr>
      </w:pPr>
      <w:r w:rsidRPr="002229BA">
        <w:rPr>
          <w:rFonts w:asciiTheme="minorBidi" w:hAnsiTheme="minorBidi"/>
          <w:b/>
          <w:bCs/>
        </w:rPr>
        <w:br w:type="page"/>
      </w:r>
    </w:p>
    <w:p w14:paraId="6DC8FA50" w14:textId="6A40275E" w:rsidR="00E23D3B" w:rsidRPr="002229BA" w:rsidRDefault="00E23D3B" w:rsidP="002229BA">
      <w:pPr>
        <w:spacing w:line="276" w:lineRule="auto"/>
        <w:jc w:val="center"/>
        <w:rPr>
          <w:rFonts w:asciiTheme="minorBidi" w:hAnsiTheme="minorBidi"/>
          <w:b/>
          <w:bCs/>
          <w:u w:val="single"/>
        </w:rPr>
      </w:pPr>
      <w:r w:rsidRPr="002229BA">
        <w:rPr>
          <w:rFonts w:asciiTheme="minorBidi" w:hAnsiTheme="minorBidi"/>
          <w:b/>
          <w:bCs/>
          <w:u w:val="single"/>
        </w:rPr>
        <w:lastRenderedPageBreak/>
        <w:t>Pharmacology</w:t>
      </w:r>
    </w:p>
    <w:p w14:paraId="46EEA618" w14:textId="77777777" w:rsidR="00E23D3B" w:rsidRPr="002229BA" w:rsidRDefault="00E23D3B" w:rsidP="002229BA">
      <w:pPr>
        <w:spacing w:line="276" w:lineRule="auto"/>
        <w:rPr>
          <w:rFonts w:asciiTheme="minorBidi" w:hAnsiTheme="minorBidi"/>
          <w:b/>
          <w:bCs/>
        </w:rPr>
      </w:pPr>
      <w:r w:rsidRPr="002229BA">
        <w:rPr>
          <w:rFonts w:asciiTheme="minorBidi" w:hAnsiTheme="minorBidi"/>
          <w:b/>
          <w:bCs/>
        </w:rPr>
        <w:t>Q1.</w:t>
      </w:r>
    </w:p>
    <w:p w14:paraId="19F01921" w14:textId="77777777" w:rsidR="00CD19D5" w:rsidRPr="00CD19D5" w:rsidRDefault="00CD19D5" w:rsidP="00CD19D5">
      <w:pPr>
        <w:spacing w:after="0" w:line="276" w:lineRule="auto"/>
        <w:rPr>
          <w:rFonts w:asciiTheme="minorBidi" w:hAnsiTheme="minorBidi"/>
        </w:rPr>
      </w:pPr>
      <w:r w:rsidRPr="00CD19D5">
        <w:rPr>
          <w:rFonts w:asciiTheme="minorBidi" w:hAnsiTheme="minorBidi"/>
        </w:rPr>
        <w:t xml:space="preserve">A 6-year-old with refractory convulsive seizures is stable on two daily antiseizure medicines but is limited by sedation. A trough panel (names redacted) reports: “parent compound: therapeutic; active metabolite: very high; </w:t>
      </w:r>
      <w:proofErr w:type="spellStart"/>
      <w:r w:rsidRPr="00CD19D5">
        <w:rPr>
          <w:rFonts w:asciiTheme="minorBidi" w:hAnsiTheme="minorBidi"/>
        </w:rPr>
        <w:t>metabolite:parent</w:t>
      </w:r>
      <w:proofErr w:type="spellEnd"/>
      <w:r w:rsidRPr="00CD19D5">
        <w:rPr>
          <w:rFonts w:asciiTheme="minorBidi" w:hAnsiTheme="minorBidi"/>
        </w:rPr>
        <w:t xml:space="preserve"> ratio markedly elevated.” A third daily medicine is planned.</w:t>
      </w:r>
    </w:p>
    <w:p w14:paraId="2B00BAC4" w14:textId="77836C1D" w:rsidR="00CD19D5" w:rsidRPr="00CD19D5" w:rsidRDefault="00CD19D5" w:rsidP="00CD19D5">
      <w:pPr>
        <w:spacing w:after="0" w:line="276" w:lineRule="auto"/>
        <w:rPr>
          <w:rFonts w:asciiTheme="minorBidi" w:hAnsiTheme="minorBidi"/>
        </w:rPr>
      </w:pPr>
      <w:r w:rsidRPr="00CD19D5">
        <w:rPr>
          <w:rFonts w:asciiTheme="minorBidi" w:hAnsiTheme="minorBidi"/>
        </w:rPr>
        <w:t xml:space="preserve">Which add-on strategy is </w:t>
      </w:r>
      <w:r w:rsidRPr="00CD19D5">
        <w:rPr>
          <w:rFonts w:asciiTheme="minorBidi" w:hAnsiTheme="minorBidi"/>
          <w:i/>
          <w:iCs/>
        </w:rPr>
        <w:t>least consistent</w:t>
      </w:r>
      <w:r w:rsidRPr="00CD19D5">
        <w:rPr>
          <w:rFonts w:asciiTheme="minorBidi" w:hAnsiTheme="minorBidi"/>
        </w:rPr>
        <w:t xml:space="preserve"> with the established pharmacologic pathway that is most specific to the target syndrome</w:t>
      </w:r>
      <w:r>
        <w:rPr>
          <w:rFonts w:asciiTheme="minorBidi" w:hAnsiTheme="minorBidi"/>
        </w:rPr>
        <w:t>,</w:t>
      </w:r>
      <w:r w:rsidRPr="00CD19D5">
        <w:rPr>
          <w:rFonts w:asciiTheme="minorBidi" w:hAnsiTheme="minorBidi"/>
        </w:rPr>
        <w:t xml:space="preserve"> i.e., the pathway that is defined by a predictable interaction with the sedating baseline medicine and a routine pre-emptive dose adjustment?</w:t>
      </w:r>
    </w:p>
    <w:p w14:paraId="5609B862" w14:textId="00B2382D" w:rsidR="00CD19D5" w:rsidRPr="00CD19D5" w:rsidRDefault="00CD19D5" w:rsidP="00CD19D5">
      <w:pPr>
        <w:spacing w:after="0" w:line="276" w:lineRule="auto"/>
        <w:rPr>
          <w:rFonts w:asciiTheme="minorBidi" w:hAnsiTheme="minorBidi"/>
        </w:rPr>
      </w:pPr>
    </w:p>
    <w:p w14:paraId="4DF376DF" w14:textId="77777777" w:rsidR="00CD19D5" w:rsidRPr="00CD19D5" w:rsidRDefault="00CD19D5" w:rsidP="00CD19D5">
      <w:pPr>
        <w:spacing w:after="0" w:line="276" w:lineRule="auto"/>
        <w:rPr>
          <w:rFonts w:asciiTheme="minorBidi" w:hAnsiTheme="minorBidi"/>
        </w:rPr>
      </w:pPr>
      <w:r w:rsidRPr="00CD19D5">
        <w:rPr>
          <w:rFonts w:asciiTheme="minorBidi" w:hAnsiTheme="minorBidi"/>
        </w:rPr>
        <w:t>A. Add an adjunct that typically forces a pre-emptive reduction of the sedating baseline drug by ~25–50% because it reliably increases exposure to both the parent compound and the active metabolite; the regimen’s evidence base is strongest when used with the current two-drug baseline.</w:t>
      </w:r>
    </w:p>
    <w:p w14:paraId="102418BD" w14:textId="77777777" w:rsidR="00CD19D5" w:rsidRPr="00CD19D5" w:rsidRDefault="00CD19D5" w:rsidP="00CD19D5">
      <w:pPr>
        <w:spacing w:after="0" w:line="276" w:lineRule="auto"/>
        <w:rPr>
          <w:rFonts w:asciiTheme="minorBidi" w:hAnsiTheme="minorBidi"/>
        </w:rPr>
      </w:pPr>
      <w:r w:rsidRPr="00CD19D5">
        <w:rPr>
          <w:rFonts w:asciiTheme="minorBidi" w:hAnsiTheme="minorBidi"/>
        </w:rPr>
        <w:t>B. Add an adjunct that may increase the active metabolite and sedation variably, and is often managed by watchful waiting with optional baseline dose reduction; routine monitoring focuses on hepatic tolerance when paired with one component of the baseline.</w:t>
      </w:r>
    </w:p>
    <w:p w14:paraId="53D5C853" w14:textId="77777777" w:rsidR="00CD19D5" w:rsidRPr="00CD19D5" w:rsidRDefault="00CD19D5" w:rsidP="00CD19D5">
      <w:pPr>
        <w:spacing w:after="0" w:line="276" w:lineRule="auto"/>
        <w:rPr>
          <w:rFonts w:asciiTheme="minorBidi" w:hAnsiTheme="minorBidi"/>
        </w:rPr>
      </w:pPr>
      <w:r w:rsidRPr="00CD19D5">
        <w:rPr>
          <w:rFonts w:asciiTheme="minorBidi" w:hAnsiTheme="minorBidi"/>
        </w:rPr>
        <w:t>C. Add an adjunct with strong evidence for reducing convulsive seizures in severe childhood epilepsies that requires structured cardiopulmonary surveillance; baseline sedation management is individualized rather than defined by a stereotyped pre-emptive reduction of the sedating drug.</w:t>
      </w:r>
    </w:p>
    <w:p w14:paraId="4B7304CC" w14:textId="77777777" w:rsidR="00CD19D5" w:rsidRPr="00CD19D5" w:rsidRDefault="00CD19D5" w:rsidP="00CD19D5">
      <w:pPr>
        <w:spacing w:after="0" w:line="276" w:lineRule="auto"/>
        <w:rPr>
          <w:rFonts w:asciiTheme="minorBidi" w:hAnsiTheme="minorBidi"/>
        </w:rPr>
      </w:pPr>
      <w:r w:rsidRPr="00CD19D5">
        <w:rPr>
          <w:rFonts w:asciiTheme="minorBidi" w:hAnsiTheme="minorBidi"/>
        </w:rPr>
        <w:t>D. Add an adjunct widely used in refractory pediatric epilepsies with minimal pharmacokinetic entanglement; dose changes are usually driven by tolerability (e.g., behavior) rather than predictable changes in parent/metabolite exposure.</w:t>
      </w:r>
    </w:p>
    <w:p w14:paraId="6DC0E4F1" w14:textId="57194D2A" w:rsidR="00E23D3B" w:rsidRPr="002229BA" w:rsidRDefault="00CD19D5" w:rsidP="00CD19D5">
      <w:pPr>
        <w:spacing w:after="0" w:line="276" w:lineRule="auto"/>
        <w:rPr>
          <w:rFonts w:asciiTheme="minorBidi" w:hAnsiTheme="minorBidi"/>
        </w:rPr>
      </w:pPr>
      <w:r w:rsidRPr="00CD19D5">
        <w:rPr>
          <w:rFonts w:asciiTheme="minorBidi" w:hAnsiTheme="minorBidi"/>
        </w:rPr>
        <w:t xml:space="preserve">E. Add an adjunct sometimes used broadly for mixed seizure types; it is frequently titrated slowly for tolerability and can worsen cognition, but it is not characteristically associated with a </w:t>
      </w:r>
      <w:r w:rsidRPr="00CD19D5">
        <w:rPr>
          <w:rFonts w:asciiTheme="minorBidi" w:hAnsiTheme="minorBidi"/>
          <w:i/>
          <w:iCs/>
        </w:rPr>
        <w:t>predictable</w:t>
      </w:r>
      <w:r w:rsidRPr="00CD19D5">
        <w:rPr>
          <w:rFonts w:asciiTheme="minorBidi" w:hAnsiTheme="minorBidi"/>
        </w:rPr>
        <w:t xml:space="preserve"> parent/metabolite interaction requiring routine pre-emptive reduction of the sedating baseline drug.</w:t>
      </w:r>
    </w:p>
    <w:p w14:paraId="1C1BE5D8" w14:textId="16F53ADD" w:rsidR="00E23D3B" w:rsidRPr="002229BA" w:rsidRDefault="00E23D3B" w:rsidP="002229BA">
      <w:pPr>
        <w:spacing w:before="240" w:line="276" w:lineRule="auto"/>
        <w:rPr>
          <w:rFonts w:asciiTheme="minorBidi" w:hAnsiTheme="minorBidi"/>
          <w:b/>
          <w:bCs/>
        </w:rPr>
      </w:pPr>
      <w:r w:rsidRPr="002229BA">
        <w:rPr>
          <w:rFonts w:asciiTheme="minorBidi" w:hAnsiTheme="minorBidi"/>
          <w:b/>
          <w:bCs/>
        </w:rPr>
        <w:t xml:space="preserve">Correct Answer: </w:t>
      </w:r>
      <w:r w:rsidR="00066574">
        <w:rPr>
          <w:rFonts w:asciiTheme="minorBidi" w:hAnsiTheme="minorBidi"/>
          <w:b/>
          <w:bCs/>
        </w:rPr>
        <w:t>E</w:t>
      </w:r>
    </w:p>
    <w:p w14:paraId="754D3F58" w14:textId="2D11F4B4" w:rsidR="00E23D3B" w:rsidRPr="002229BA" w:rsidRDefault="00E23D3B" w:rsidP="002229BA">
      <w:pPr>
        <w:spacing w:line="276" w:lineRule="auto"/>
        <w:rPr>
          <w:rFonts w:asciiTheme="minorBidi" w:hAnsiTheme="minorBidi"/>
          <w:b/>
          <w:bCs/>
        </w:rPr>
      </w:pPr>
      <w:r w:rsidRPr="002229BA">
        <w:rPr>
          <w:rFonts w:asciiTheme="minorBidi" w:hAnsiTheme="minorBidi"/>
          <w:b/>
          <w:bCs/>
        </w:rPr>
        <w:t>Q2.</w:t>
      </w:r>
    </w:p>
    <w:p w14:paraId="2F8415CB" w14:textId="77777777" w:rsidR="00E23D3B" w:rsidRPr="002229BA" w:rsidRDefault="00E23D3B" w:rsidP="002229BA">
      <w:pPr>
        <w:spacing w:line="276" w:lineRule="auto"/>
        <w:rPr>
          <w:rFonts w:asciiTheme="minorBidi" w:hAnsiTheme="minorBidi"/>
        </w:rPr>
      </w:pPr>
      <w:r w:rsidRPr="002229BA">
        <w:rPr>
          <w:rFonts w:asciiTheme="minorBidi" w:hAnsiTheme="minorBidi"/>
        </w:rPr>
        <w:t>A 6-year-old with early-onset, drug-resistant epilepsy has partial control on a broad-spectrum antiseizure drug and a benzodiazepine. The team is planning the next escalation. Which management plan is least appropriate?</w:t>
      </w:r>
    </w:p>
    <w:p w14:paraId="7944EC47" w14:textId="77777777" w:rsidR="00E23D3B" w:rsidRPr="002229BA" w:rsidRDefault="00E23D3B" w:rsidP="002229BA">
      <w:pPr>
        <w:spacing w:after="0" w:line="276" w:lineRule="auto"/>
        <w:rPr>
          <w:rFonts w:asciiTheme="minorBidi" w:hAnsiTheme="minorBidi"/>
        </w:rPr>
      </w:pPr>
      <w:r w:rsidRPr="002229BA">
        <w:rPr>
          <w:rFonts w:asciiTheme="minorBidi" w:hAnsiTheme="minorBidi"/>
        </w:rPr>
        <w:t>A. Add a plant-derived antiseizure therapy known to inhibit CYP2C19; pre-emptively plan to reduce benzodiazepine dose if somnolence emerges, and schedule baseline and periodic liver function tests given concurrent therapy.</w:t>
      </w:r>
      <w:r w:rsidRPr="002229BA">
        <w:rPr>
          <w:rFonts w:asciiTheme="minorBidi" w:hAnsiTheme="minorBidi"/>
        </w:rPr>
        <w:br/>
        <w:t>B. Add a serotonergic antiseizure therapy; obtain a baseline echocardiogram and periodic follow-up studies; use a lower maximum daily dose if later combined with a potent CYP3A4/CYP2C19 inhibitor.</w:t>
      </w:r>
      <w:r w:rsidRPr="002229BA">
        <w:rPr>
          <w:rFonts w:asciiTheme="minorBidi" w:hAnsiTheme="minorBidi"/>
        </w:rPr>
        <w:br/>
        <w:t xml:space="preserve">C. Replace the benzodiazepine with an agent that stabilizes the fast-inactivated state of neuronal sodium channels to lessen sedation; rapidly titrate to target dose to minimize </w:t>
      </w:r>
      <w:r w:rsidRPr="002229BA">
        <w:rPr>
          <w:rFonts w:asciiTheme="minorBidi" w:hAnsiTheme="minorBidi"/>
        </w:rPr>
        <w:lastRenderedPageBreak/>
        <w:t>breakthrough convulsions.</w:t>
      </w:r>
      <w:r w:rsidRPr="002229BA">
        <w:rPr>
          <w:rFonts w:asciiTheme="minorBidi" w:hAnsiTheme="minorBidi"/>
        </w:rPr>
        <w:br/>
        <w:t>D. Add an SV2A-binding broad-spectrum agent; anticipate minimal pharmacokinetic interactions and monitor for behavioral adverse effects during up-titration.</w:t>
      </w:r>
      <w:r w:rsidRPr="002229BA">
        <w:rPr>
          <w:rFonts w:asciiTheme="minorBidi" w:hAnsiTheme="minorBidi"/>
        </w:rPr>
        <w:br/>
        <w:t>E. Introduce a carbonic-anhydrase–weak inhibitor add-on while continuing valproate; counsel regarding appetite/weight effects and check ammonia if mental status changes occur.</w:t>
      </w:r>
    </w:p>
    <w:p w14:paraId="64295055" w14:textId="15341B7F" w:rsidR="00E23D3B" w:rsidRPr="002229BA" w:rsidRDefault="00E23D3B" w:rsidP="002229BA">
      <w:pPr>
        <w:spacing w:before="240" w:line="276" w:lineRule="auto"/>
        <w:rPr>
          <w:rFonts w:asciiTheme="minorBidi" w:hAnsiTheme="minorBidi"/>
          <w:b/>
          <w:bCs/>
        </w:rPr>
      </w:pPr>
      <w:r w:rsidRPr="002229BA">
        <w:rPr>
          <w:rFonts w:asciiTheme="minorBidi" w:hAnsiTheme="minorBidi"/>
          <w:b/>
          <w:bCs/>
        </w:rPr>
        <w:t>Correct answer: C</w:t>
      </w:r>
    </w:p>
    <w:p w14:paraId="667B40D1" w14:textId="1FFBC67D" w:rsidR="00E23D3B" w:rsidRPr="002229BA" w:rsidRDefault="00E23D3B" w:rsidP="002229BA">
      <w:pPr>
        <w:spacing w:line="276" w:lineRule="auto"/>
        <w:rPr>
          <w:rFonts w:asciiTheme="minorBidi" w:hAnsiTheme="minorBidi"/>
          <w:b/>
          <w:bCs/>
        </w:rPr>
      </w:pPr>
      <w:r w:rsidRPr="002229BA">
        <w:rPr>
          <w:rFonts w:asciiTheme="minorBidi" w:hAnsiTheme="minorBidi"/>
          <w:b/>
          <w:bCs/>
        </w:rPr>
        <w:br w:type="page"/>
      </w:r>
    </w:p>
    <w:p w14:paraId="35E4DB9E" w14:textId="6E9216CF" w:rsidR="00346426" w:rsidRPr="002229BA" w:rsidRDefault="00346426" w:rsidP="002229BA">
      <w:pPr>
        <w:spacing w:line="276" w:lineRule="auto"/>
        <w:jc w:val="center"/>
        <w:rPr>
          <w:rFonts w:asciiTheme="minorBidi" w:hAnsiTheme="minorBidi"/>
          <w:b/>
          <w:bCs/>
          <w:u w:val="single"/>
        </w:rPr>
      </w:pPr>
      <w:r w:rsidRPr="002229BA">
        <w:rPr>
          <w:rFonts w:asciiTheme="minorBidi" w:hAnsiTheme="minorBidi"/>
          <w:b/>
          <w:bCs/>
          <w:u w:val="single"/>
        </w:rPr>
        <w:lastRenderedPageBreak/>
        <w:t>Seizures</w:t>
      </w:r>
    </w:p>
    <w:p w14:paraId="76CC3B7C" w14:textId="77777777" w:rsidR="00E23D3B" w:rsidRPr="002229BA" w:rsidRDefault="00983022" w:rsidP="002229BA">
      <w:pPr>
        <w:spacing w:line="276" w:lineRule="auto"/>
        <w:rPr>
          <w:rFonts w:asciiTheme="minorBidi" w:hAnsiTheme="minorBidi"/>
          <w:b/>
          <w:bCs/>
        </w:rPr>
      </w:pPr>
      <w:r w:rsidRPr="002229BA">
        <w:rPr>
          <w:rFonts w:asciiTheme="minorBidi" w:hAnsiTheme="minorBidi"/>
          <w:b/>
          <w:bCs/>
        </w:rPr>
        <w:t>Q1</w:t>
      </w:r>
      <w:r w:rsidR="00E23D3B" w:rsidRPr="002229BA">
        <w:rPr>
          <w:rFonts w:asciiTheme="minorBidi" w:hAnsiTheme="minorBidi"/>
          <w:b/>
          <w:bCs/>
        </w:rPr>
        <w:t>.</w:t>
      </w:r>
    </w:p>
    <w:p w14:paraId="5E8FC9BF" w14:textId="7AA0683F" w:rsidR="00983022" w:rsidRPr="002229BA" w:rsidRDefault="00983022" w:rsidP="002229BA">
      <w:pPr>
        <w:spacing w:line="276" w:lineRule="auto"/>
        <w:rPr>
          <w:rFonts w:asciiTheme="minorBidi" w:hAnsiTheme="minorBidi"/>
        </w:rPr>
      </w:pPr>
      <w:r w:rsidRPr="002229BA">
        <w:rPr>
          <w:rFonts w:asciiTheme="minorBidi" w:hAnsiTheme="minorBidi"/>
        </w:rPr>
        <w:t>A 3-year-old child presents with epilepsy characterized by multiple prolonged seizures, often evolving into status epilepticus. Seizure types include clusters of myoclonic jerks, atypical absences, and frequent generalized tonic-</w:t>
      </w:r>
      <w:proofErr w:type="spellStart"/>
      <w:r w:rsidRPr="002229BA">
        <w:rPr>
          <w:rFonts w:asciiTheme="minorBidi" w:hAnsiTheme="minorBidi"/>
        </w:rPr>
        <w:t>clonic</w:t>
      </w:r>
      <w:proofErr w:type="spellEnd"/>
      <w:r w:rsidRPr="002229BA">
        <w:rPr>
          <w:rFonts w:asciiTheme="minorBidi" w:hAnsiTheme="minorBidi"/>
        </w:rPr>
        <w:t xml:space="preserve"> events. On EEG, both generalized spike-wave and focal discharges are seen, sometimes shifting topographically. Which seizure type would be least consistent with this overall epilepsy profile?</w:t>
      </w:r>
    </w:p>
    <w:p w14:paraId="2E8CA14D" w14:textId="77777777" w:rsidR="00E23D3B" w:rsidRPr="002229BA" w:rsidRDefault="00983022" w:rsidP="002229BA">
      <w:pPr>
        <w:spacing w:after="0" w:line="276" w:lineRule="auto"/>
        <w:rPr>
          <w:rFonts w:asciiTheme="minorBidi" w:hAnsiTheme="minorBidi"/>
        </w:rPr>
      </w:pPr>
      <w:r w:rsidRPr="002229BA">
        <w:rPr>
          <w:rFonts w:asciiTheme="minorBidi" w:hAnsiTheme="minorBidi"/>
        </w:rPr>
        <w:t>A. Clusters of myoclonic jerks with preserved awareness</w:t>
      </w:r>
      <w:r w:rsidRPr="002229BA">
        <w:rPr>
          <w:rFonts w:asciiTheme="minorBidi" w:hAnsiTheme="minorBidi"/>
        </w:rPr>
        <w:br/>
        <w:t>B. Atypical absences with slow spike-wave activity</w:t>
      </w:r>
      <w:r w:rsidRPr="002229BA">
        <w:rPr>
          <w:rFonts w:asciiTheme="minorBidi" w:hAnsiTheme="minorBidi"/>
        </w:rPr>
        <w:br/>
        <w:t xml:space="preserve">C. Alternating </w:t>
      </w:r>
      <w:proofErr w:type="spellStart"/>
      <w:r w:rsidRPr="002229BA">
        <w:rPr>
          <w:rFonts w:asciiTheme="minorBidi" w:hAnsiTheme="minorBidi"/>
        </w:rPr>
        <w:t>hemiclonic</w:t>
      </w:r>
      <w:proofErr w:type="spellEnd"/>
      <w:r w:rsidRPr="002229BA">
        <w:rPr>
          <w:rFonts w:asciiTheme="minorBidi" w:hAnsiTheme="minorBidi"/>
        </w:rPr>
        <w:t xml:space="preserve"> seizures with postictal weakness</w:t>
      </w:r>
      <w:r w:rsidRPr="002229BA">
        <w:rPr>
          <w:rFonts w:asciiTheme="minorBidi" w:hAnsiTheme="minorBidi"/>
        </w:rPr>
        <w:br/>
        <w:t>D. Generalized tonic-</w:t>
      </w:r>
      <w:proofErr w:type="spellStart"/>
      <w:r w:rsidRPr="002229BA">
        <w:rPr>
          <w:rFonts w:asciiTheme="minorBidi" w:hAnsiTheme="minorBidi"/>
        </w:rPr>
        <w:t>clonic</w:t>
      </w:r>
      <w:proofErr w:type="spellEnd"/>
      <w:r w:rsidRPr="002229BA">
        <w:rPr>
          <w:rFonts w:asciiTheme="minorBidi" w:hAnsiTheme="minorBidi"/>
        </w:rPr>
        <w:t xml:space="preserve"> seizures during febrile or afebrile illness</w:t>
      </w:r>
      <w:r w:rsidRPr="002229BA">
        <w:rPr>
          <w:rFonts w:asciiTheme="minorBidi" w:hAnsiTheme="minorBidi"/>
        </w:rPr>
        <w:br/>
        <w:t>E. Brief drop attacks dominated by tonic axial stiffening</w:t>
      </w:r>
    </w:p>
    <w:p w14:paraId="7F2C9FD1" w14:textId="5B738DB1" w:rsidR="00983022" w:rsidRPr="002229BA" w:rsidRDefault="00983022" w:rsidP="002229BA">
      <w:pPr>
        <w:spacing w:before="240" w:line="276" w:lineRule="auto"/>
        <w:rPr>
          <w:rFonts w:asciiTheme="minorBidi" w:hAnsiTheme="minorBidi"/>
        </w:rPr>
      </w:pPr>
      <w:r w:rsidRPr="002229BA">
        <w:rPr>
          <w:rFonts w:asciiTheme="minorBidi" w:hAnsiTheme="minorBidi"/>
          <w:b/>
          <w:bCs/>
        </w:rPr>
        <w:t>Correct Answer: E</w:t>
      </w:r>
    </w:p>
    <w:p w14:paraId="184A71BB" w14:textId="7AF9C9ED" w:rsidR="00E23D3B" w:rsidRPr="002229BA" w:rsidRDefault="008F5DE7" w:rsidP="002229BA">
      <w:pPr>
        <w:spacing w:line="276" w:lineRule="auto"/>
        <w:rPr>
          <w:rFonts w:asciiTheme="minorBidi" w:hAnsiTheme="minorBidi"/>
          <w:b/>
          <w:bCs/>
        </w:rPr>
      </w:pPr>
      <w:r w:rsidRPr="002229BA">
        <w:rPr>
          <w:rFonts w:asciiTheme="minorBidi" w:hAnsiTheme="minorBidi"/>
          <w:b/>
          <w:bCs/>
        </w:rPr>
        <w:t>Q2</w:t>
      </w:r>
      <w:r w:rsidR="00E23D3B" w:rsidRPr="002229BA">
        <w:rPr>
          <w:rFonts w:asciiTheme="minorBidi" w:hAnsiTheme="minorBidi"/>
          <w:b/>
          <w:bCs/>
        </w:rPr>
        <w:t>.</w:t>
      </w:r>
    </w:p>
    <w:p w14:paraId="30DFD382" w14:textId="77777777" w:rsidR="00C22EC5" w:rsidRPr="00C22EC5" w:rsidRDefault="00C22EC5" w:rsidP="00C22EC5">
      <w:pPr>
        <w:spacing w:line="276" w:lineRule="auto"/>
        <w:rPr>
          <w:rFonts w:asciiTheme="minorBidi" w:hAnsiTheme="minorBidi"/>
        </w:rPr>
      </w:pPr>
      <w:r w:rsidRPr="00C22EC5">
        <w:rPr>
          <w:rFonts w:asciiTheme="minorBidi" w:hAnsiTheme="minorBidi"/>
        </w:rPr>
        <w:t>A 4-year-old child with a history of recurrent, medication-refractory seizures has evolved into a mixed seizure phenotype with brief myoclonic jerks occurring in clusters, intermittent atypical staring spells, and occasional generalized convulsions. Interictal EEG shows generalized epileptiform discharges that are irregular in frequency and morphology, sometimes appearing frontally accentuated, without a consistent focal onset. Which seizure pattern would be least compatible with this epilepsy profile?</w:t>
      </w:r>
    </w:p>
    <w:p w14:paraId="529F23C9" w14:textId="77777777" w:rsidR="00C22EC5" w:rsidRPr="00C22EC5" w:rsidRDefault="00C22EC5" w:rsidP="00C22EC5">
      <w:pPr>
        <w:spacing w:after="0" w:line="276" w:lineRule="auto"/>
        <w:rPr>
          <w:rFonts w:asciiTheme="minorBidi" w:hAnsiTheme="minorBidi"/>
        </w:rPr>
      </w:pPr>
      <w:r w:rsidRPr="00C22EC5">
        <w:rPr>
          <w:rFonts w:asciiTheme="minorBidi" w:hAnsiTheme="minorBidi"/>
        </w:rPr>
        <w:t xml:space="preserve">A. </w:t>
      </w:r>
      <w:proofErr w:type="spellStart"/>
      <w:r w:rsidRPr="00C22EC5">
        <w:rPr>
          <w:rFonts w:asciiTheme="minorBidi" w:hAnsiTheme="minorBidi"/>
        </w:rPr>
        <w:t>Hemiclonic</w:t>
      </w:r>
      <w:proofErr w:type="spellEnd"/>
      <w:r w:rsidRPr="00C22EC5">
        <w:rPr>
          <w:rFonts w:asciiTheme="minorBidi" w:hAnsiTheme="minorBidi"/>
        </w:rPr>
        <w:t xml:space="preserve"> seizures that can occur on either side in different events</w:t>
      </w:r>
    </w:p>
    <w:p w14:paraId="3E2CBDB9" w14:textId="77777777" w:rsidR="00C22EC5" w:rsidRPr="00C22EC5" w:rsidRDefault="00C22EC5" w:rsidP="00C22EC5">
      <w:pPr>
        <w:spacing w:after="0" w:line="276" w:lineRule="auto"/>
        <w:rPr>
          <w:rFonts w:asciiTheme="minorBidi" w:hAnsiTheme="minorBidi"/>
        </w:rPr>
      </w:pPr>
      <w:r w:rsidRPr="00C22EC5">
        <w:rPr>
          <w:rFonts w:asciiTheme="minorBidi" w:hAnsiTheme="minorBidi"/>
        </w:rPr>
        <w:t xml:space="preserve">B. Generalized </w:t>
      </w:r>
      <w:proofErr w:type="spellStart"/>
      <w:r w:rsidRPr="00C22EC5">
        <w:rPr>
          <w:rFonts w:asciiTheme="minorBidi" w:hAnsiTheme="minorBidi"/>
        </w:rPr>
        <w:t>clonic</w:t>
      </w:r>
      <w:proofErr w:type="spellEnd"/>
      <w:r w:rsidRPr="00C22EC5">
        <w:rPr>
          <w:rFonts w:asciiTheme="minorBidi" w:hAnsiTheme="minorBidi"/>
        </w:rPr>
        <w:t xml:space="preserve"> seizures without a sustained tonic phase</w:t>
      </w:r>
    </w:p>
    <w:p w14:paraId="557724AB" w14:textId="77777777" w:rsidR="00C22EC5" w:rsidRPr="00C22EC5" w:rsidRDefault="00C22EC5" w:rsidP="00C22EC5">
      <w:pPr>
        <w:spacing w:after="0" w:line="276" w:lineRule="auto"/>
        <w:rPr>
          <w:rFonts w:asciiTheme="minorBidi" w:hAnsiTheme="minorBidi"/>
        </w:rPr>
      </w:pPr>
      <w:r w:rsidRPr="00C22EC5">
        <w:rPr>
          <w:rFonts w:asciiTheme="minorBidi" w:hAnsiTheme="minorBidi"/>
        </w:rPr>
        <w:t>C. Predominant nocturnal axial tonic seizures occurring frequently as an enduring pattern, with paroxysmal fast activity on sleep EEG</w:t>
      </w:r>
    </w:p>
    <w:p w14:paraId="56C69261" w14:textId="77777777" w:rsidR="00C22EC5" w:rsidRPr="00C22EC5" w:rsidRDefault="00C22EC5" w:rsidP="00C22EC5">
      <w:pPr>
        <w:spacing w:after="0" w:line="276" w:lineRule="auto"/>
        <w:rPr>
          <w:rFonts w:asciiTheme="minorBidi" w:hAnsiTheme="minorBidi"/>
        </w:rPr>
      </w:pPr>
      <w:r w:rsidRPr="00C22EC5">
        <w:rPr>
          <w:rFonts w:asciiTheme="minorBidi" w:hAnsiTheme="minorBidi"/>
        </w:rPr>
        <w:t>D. Brief myoclonic jerks occurring in clusters, sometimes provoked by patterned visual stimuli</w:t>
      </w:r>
    </w:p>
    <w:p w14:paraId="04817DA8" w14:textId="5CC58191" w:rsidR="00E23D3B" w:rsidRPr="002229BA" w:rsidRDefault="00C22EC5" w:rsidP="00C22EC5">
      <w:pPr>
        <w:spacing w:line="276" w:lineRule="auto"/>
        <w:rPr>
          <w:rFonts w:asciiTheme="minorBidi" w:hAnsiTheme="minorBidi"/>
        </w:rPr>
      </w:pPr>
      <w:r w:rsidRPr="00C22EC5">
        <w:rPr>
          <w:rFonts w:asciiTheme="minorBidi" w:hAnsiTheme="minorBidi"/>
        </w:rPr>
        <w:t>E. Atypical absence episodes accompanied by irregular generalized slow spike-wave runs</w:t>
      </w:r>
    </w:p>
    <w:p w14:paraId="74888A3C" w14:textId="7F73410F" w:rsidR="008F5DE7" w:rsidRPr="002229BA" w:rsidRDefault="009F7485" w:rsidP="002229BA">
      <w:pPr>
        <w:spacing w:line="276" w:lineRule="auto"/>
        <w:rPr>
          <w:rFonts w:asciiTheme="minorBidi" w:hAnsiTheme="minorBidi"/>
          <w:b/>
          <w:bCs/>
        </w:rPr>
      </w:pPr>
      <w:r w:rsidRPr="002229BA">
        <w:rPr>
          <w:rFonts w:asciiTheme="minorBidi" w:hAnsiTheme="minorBidi"/>
          <w:b/>
          <w:bCs/>
        </w:rPr>
        <w:t xml:space="preserve">Correct </w:t>
      </w:r>
      <w:r w:rsidR="008F5DE7" w:rsidRPr="002229BA">
        <w:rPr>
          <w:rFonts w:asciiTheme="minorBidi" w:hAnsiTheme="minorBidi"/>
          <w:b/>
          <w:bCs/>
        </w:rPr>
        <w:t xml:space="preserve">Answer: </w:t>
      </w:r>
      <w:r w:rsidR="00C22EC5">
        <w:rPr>
          <w:rFonts w:asciiTheme="minorBidi" w:hAnsiTheme="minorBidi"/>
          <w:b/>
          <w:bCs/>
        </w:rPr>
        <w:t>C</w:t>
      </w:r>
    </w:p>
    <w:p w14:paraId="77D2E842" w14:textId="76BE5917" w:rsidR="00E23D3B" w:rsidRPr="002229BA" w:rsidRDefault="00E23D3B" w:rsidP="002229BA">
      <w:pPr>
        <w:spacing w:line="276" w:lineRule="auto"/>
        <w:rPr>
          <w:rFonts w:asciiTheme="minorBidi" w:hAnsiTheme="minorBidi"/>
          <w:b/>
          <w:bCs/>
        </w:rPr>
      </w:pPr>
      <w:r w:rsidRPr="002229BA">
        <w:rPr>
          <w:rFonts w:asciiTheme="minorBidi" w:hAnsiTheme="minorBidi"/>
          <w:b/>
          <w:bCs/>
        </w:rPr>
        <w:br w:type="page"/>
      </w:r>
    </w:p>
    <w:p w14:paraId="7125335F" w14:textId="08B5475B" w:rsidR="00346426" w:rsidRPr="002229BA" w:rsidRDefault="00346426" w:rsidP="002229BA">
      <w:pPr>
        <w:spacing w:line="276" w:lineRule="auto"/>
        <w:jc w:val="center"/>
        <w:rPr>
          <w:rFonts w:asciiTheme="minorBidi" w:hAnsiTheme="minorBidi"/>
          <w:b/>
          <w:bCs/>
          <w:u w:val="single"/>
        </w:rPr>
      </w:pPr>
      <w:r w:rsidRPr="002229BA">
        <w:rPr>
          <w:rFonts w:asciiTheme="minorBidi" w:hAnsiTheme="minorBidi"/>
          <w:b/>
          <w:bCs/>
          <w:u w:val="single"/>
        </w:rPr>
        <w:lastRenderedPageBreak/>
        <w:t>SUDEP</w:t>
      </w:r>
    </w:p>
    <w:p w14:paraId="0BBEB99A" w14:textId="49D2E131" w:rsidR="003C7365" w:rsidRPr="002229BA" w:rsidRDefault="003C7365" w:rsidP="002229BA">
      <w:pPr>
        <w:spacing w:line="276" w:lineRule="auto"/>
        <w:rPr>
          <w:rFonts w:asciiTheme="minorBidi" w:hAnsiTheme="minorBidi"/>
          <w:b/>
          <w:bCs/>
        </w:rPr>
      </w:pPr>
      <w:r w:rsidRPr="002229BA">
        <w:rPr>
          <w:rFonts w:asciiTheme="minorBidi" w:hAnsiTheme="minorBidi"/>
          <w:b/>
          <w:bCs/>
        </w:rPr>
        <w:t>Q</w:t>
      </w:r>
      <w:r w:rsidR="00E23D3B" w:rsidRPr="002229BA">
        <w:rPr>
          <w:rFonts w:asciiTheme="minorBidi" w:hAnsiTheme="minorBidi"/>
          <w:b/>
          <w:bCs/>
        </w:rPr>
        <w:t>1.</w:t>
      </w:r>
    </w:p>
    <w:p w14:paraId="47D8DFD3" w14:textId="0BFDC7C2" w:rsidR="00362B42" w:rsidRPr="00362B42" w:rsidRDefault="00362B42" w:rsidP="00362B42">
      <w:pPr>
        <w:spacing w:after="0" w:line="276" w:lineRule="auto"/>
        <w:rPr>
          <w:rFonts w:asciiTheme="minorBidi" w:hAnsiTheme="minorBidi"/>
        </w:rPr>
      </w:pPr>
      <w:r w:rsidRPr="00362B42">
        <w:rPr>
          <w:rFonts w:asciiTheme="minorBidi" w:hAnsiTheme="minorBidi"/>
        </w:rPr>
        <w:t>A 10-year-old child has a long-standing developmental epileptic encephalopathy. Early history included recurrent prolonged convulsive seizures triggered by minor temperature elevations (e.g., mild viral illness, hot environment), later evolving into mixed seizure types with intermittent myoclonic clusters and focal seizures. Brain MRI has remained unremarkable. Seizures are incompletely controlled despite multi-drug therapy, and most convulsive events occur from sleep. The family uses nocturnal monitoring.</w:t>
      </w:r>
    </w:p>
    <w:p w14:paraId="660F71D3" w14:textId="77777777" w:rsidR="00362B42" w:rsidRPr="00362B42" w:rsidRDefault="00362B42" w:rsidP="00362B42">
      <w:pPr>
        <w:spacing w:after="0" w:line="276" w:lineRule="auto"/>
        <w:rPr>
          <w:rFonts w:asciiTheme="minorBidi" w:hAnsiTheme="minorBidi"/>
        </w:rPr>
      </w:pPr>
      <w:r w:rsidRPr="00362B42">
        <w:rPr>
          <w:rFonts w:asciiTheme="minorBidi" w:hAnsiTheme="minorBidi"/>
        </w:rPr>
        <w:t>A new clinician proposes a “streamlining” change to improve alertness and school participation. Which proposed change would be most likely to increase SUDEP risk in this child over the next several months?</w:t>
      </w:r>
    </w:p>
    <w:p w14:paraId="798E9320" w14:textId="77777777" w:rsidR="00362B42" w:rsidRPr="00362B42" w:rsidRDefault="00362B42" w:rsidP="00362B42">
      <w:pPr>
        <w:spacing w:after="0" w:line="276" w:lineRule="auto"/>
        <w:rPr>
          <w:rFonts w:asciiTheme="minorBidi" w:hAnsiTheme="minorBidi"/>
        </w:rPr>
      </w:pPr>
    </w:p>
    <w:p w14:paraId="6DAF2CE8" w14:textId="77777777" w:rsidR="00362B42" w:rsidRPr="00362B42" w:rsidRDefault="00362B42" w:rsidP="00362B42">
      <w:pPr>
        <w:spacing w:after="0" w:line="276" w:lineRule="auto"/>
        <w:rPr>
          <w:rFonts w:asciiTheme="minorBidi" w:hAnsiTheme="minorBidi"/>
        </w:rPr>
      </w:pPr>
      <w:r w:rsidRPr="00362B42">
        <w:rPr>
          <w:rFonts w:asciiTheme="minorBidi" w:hAnsiTheme="minorBidi"/>
        </w:rPr>
        <w:t>A. Replacing one adjunct medication with lamotrigine to reduce sedation</w:t>
      </w:r>
    </w:p>
    <w:p w14:paraId="745AAAE7" w14:textId="77777777" w:rsidR="00362B42" w:rsidRPr="00362B42" w:rsidRDefault="00362B42" w:rsidP="00362B42">
      <w:pPr>
        <w:spacing w:after="0" w:line="276" w:lineRule="auto"/>
        <w:rPr>
          <w:rFonts w:asciiTheme="minorBidi" w:hAnsiTheme="minorBidi"/>
        </w:rPr>
      </w:pPr>
      <w:r w:rsidRPr="00362B42">
        <w:rPr>
          <w:rFonts w:asciiTheme="minorBidi" w:hAnsiTheme="minorBidi"/>
        </w:rPr>
        <w:t>B. Replacing one adjunct medication with topiramate to reduce sedation</w:t>
      </w:r>
    </w:p>
    <w:p w14:paraId="555B4C0A" w14:textId="77777777" w:rsidR="00362B42" w:rsidRPr="00362B42" w:rsidRDefault="00362B42" w:rsidP="00362B42">
      <w:pPr>
        <w:spacing w:after="0" w:line="276" w:lineRule="auto"/>
        <w:rPr>
          <w:rFonts w:asciiTheme="minorBidi" w:hAnsiTheme="minorBidi"/>
        </w:rPr>
      </w:pPr>
      <w:r w:rsidRPr="00362B42">
        <w:rPr>
          <w:rFonts w:asciiTheme="minorBidi" w:hAnsiTheme="minorBidi"/>
        </w:rPr>
        <w:t>C. Replacing one adjunct medication with clonazepam to reduce sedation</w:t>
      </w:r>
    </w:p>
    <w:p w14:paraId="2A80F9AB" w14:textId="77777777" w:rsidR="00362B42" w:rsidRPr="00362B42" w:rsidRDefault="00362B42" w:rsidP="00362B42">
      <w:pPr>
        <w:spacing w:after="0" w:line="276" w:lineRule="auto"/>
        <w:rPr>
          <w:rFonts w:asciiTheme="minorBidi" w:hAnsiTheme="minorBidi"/>
        </w:rPr>
      </w:pPr>
      <w:r w:rsidRPr="00362B42">
        <w:rPr>
          <w:rFonts w:asciiTheme="minorBidi" w:hAnsiTheme="minorBidi"/>
        </w:rPr>
        <w:t>D. Replacing one adjunct medication with ketogenic dietary therapy support to reduce sedation burden</w:t>
      </w:r>
    </w:p>
    <w:p w14:paraId="036BA0A6" w14:textId="30F6ED63" w:rsidR="00E23D3B" w:rsidRPr="002229BA" w:rsidRDefault="00362B42" w:rsidP="00362B42">
      <w:pPr>
        <w:spacing w:after="0" w:line="276" w:lineRule="auto"/>
        <w:rPr>
          <w:rFonts w:asciiTheme="minorBidi" w:hAnsiTheme="minorBidi"/>
        </w:rPr>
      </w:pPr>
      <w:r w:rsidRPr="00362B42">
        <w:rPr>
          <w:rFonts w:asciiTheme="minorBidi" w:hAnsiTheme="minorBidi"/>
        </w:rPr>
        <w:t>E. Replacing one adjunct medication with cannabidiol to reduce sedation burden</w:t>
      </w:r>
    </w:p>
    <w:p w14:paraId="19DDB092" w14:textId="6D2F8225" w:rsidR="003C7365" w:rsidRPr="002229BA" w:rsidRDefault="003C7365" w:rsidP="002229BA">
      <w:pPr>
        <w:spacing w:before="240" w:line="276" w:lineRule="auto"/>
        <w:rPr>
          <w:rFonts w:asciiTheme="minorBidi" w:hAnsiTheme="minorBidi"/>
        </w:rPr>
      </w:pPr>
      <w:r w:rsidRPr="002229BA">
        <w:rPr>
          <w:rFonts w:asciiTheme="minorBidi" w:hAnsiTheme="minorBidi"/>
          <w:b/>
          <w:bCs/>
        </w:rPr>
        <w:t xml:space="preserve">Correct Answer: </w:t>
      </w:r>
      <w:r w:rsidR="00362B42">
        <w:rPr>
          <w:rFonts w:asciiTheme="minorBidi" w:hAnsiTheme="minorBidi"/>
          <w:b/>
          <w:bCs/>
        </w:rPr>
        <w:t>A</w:t>
      </w:r>
    </w:p>
    <w:p w14:paraId="4BFC8B06" w14:textId="7449AB2F" w:rsidR="003C7365" w:rsidRPr="002229BA" w:rsidRDefault="003C7365" w:rsidP="002229BA">
      <w:pPr>
        <w:spacing w:line="276" w:lineRule="auto"/>
        <w:rPr>
          <w:rFonts w:asciiTheme="minorBidi" w:hAnsiTheme="minorBidi"/>
          <w:b/>
          <w:bCs/>
        </w:rPr>
      </w:pPr>
      <w:r w:rsidRPr="002229BA">
        <w:rPr>
          <w:rFonts w:asciiTheme="minorBidi" w:hAnsiTheme="minorBidi"/>
          <w:b/>
          <w:bCs/>
        </w:rPr>
        <w:t>Q</w:t>
      </w:r>
      <w:r w:rsidR="00E23D3B" w:rsidRPr="002229BA">
        <w:rPr>
          <w:rFonts w:asciiTheme="minorBidi" w:hAnsiTheme="minorBidi"/>
          <w:b/>
          <w:bCs/>
        </w:rPr>
        <w:t>2.</w:t>
      </w:r>
    </w:p>
    <w:p w14:paraId="1850096B" w14:textId="7FA60C2B" w:rsidR="003F01EF" w:rsidRPr="003F01EF" w:rsidRDefault="003F01EF" w:rsidP="003F01EF">
      <w:pPr>
        <w:spacing w:after="0" w:line="276" w:lineRule="auto"/>
        <w:rPr>
          <w:rFonts w:asciiTheme="minorBidi" w:hAnsiTheme="minorBidi"/>
        </w:rPr>
      </w:pPr>
      <w:r w:rsidRPr="003F01EF">
        <w:rPr>
          <w:rFonts w:asciiTheme="minorBidi" w:hAnsiTheme="minorBidi"/>
        </w:rPr>
        <w:t>A 15-year-old with lifelong drug-resistant epilepsy is followed in clinic. Early records describe convulsions that sometimes began on the right and at other times on the left. Over time, seizure types diversified to include bilateral convulsions, brief myoclonic jerks, and focal impaired-awareness episodes. Development has been significantly affected.</w:t>
      </w:r>
    </w:p>
    <w:p w14:paraId="2158322E" w14:textId="202DCE20" w:rsidR="003F01EF" w:rsidRPr="003F01EF" w:rsidRDefault="003F01EF" w:rsidP="003F01EF">
      <w:pPr>
        <w:spacing w:after="0" w:line="276" w:lineRule="auto"/>
        <w:rPr>
          <w:rFonts w:asciiTheme="minorBidi" w:hAnsiTheme="minorBidi"/>
        </w:rPr>
      </w:pPr>
      <w:r w:rsidRPr="003F01EF">
        <w:rPr>
          <w:rFonts w:asciiTheme="minorBidi" w:hAnsiTheme="minorBidi"/>
        </w:rPr>
        <w:t>The family reports that another child with a similar epilepsy died suddenly at home last year. They ask what feature in their child’s current pattern would be most concerning for a similar outcome.</w:t>
      </w:r>
    </w:p>
    <w:p w14:paraId="4F89DFC8" w14:textId="77777777" w:rsidR="003F01EF" w:rsidRPr="003F01EF" w:rsidRDefault="003F01EF" w:rsidP="003F01EF">
      <w:pPr>
        <w:spacing w:after="0" w:line="276" w:lineRule="auto"/>
        <w:rPr>
          <w:rFonts w:asciiTheme="minorBidi" w:hAnsiTheme="minorBidi"/>
        </w:rPr>
      </w:pPr>
      <w:r w:rsidRPr="003F01EF">
        <w:rPr>
          <w:rFonts w:asciiTheme="minorBidi" w:hAnsiTheme="minorBidi"/>
        </w:rPr>
        <w:t>Which of the following clinical patterns would raise the greatest concern?</w:t>
      </w:r>
    </w:p>
    <w:p w14:paraId="775AEA06" w14:textId="77777777" w:rsidR="003F01EF" w:rsidRPr="003F01EF" w:rsidRDefault="003F01EF" w:rsidP="003F01EF">
      <w:pPr>
        <w:spacing w:after="0" w:line="276" w:lineRule="auto"/>
        <w:rPr>
          <w:rFonts w:asciiTheme="minorBidi" w:hAnsiTheme="minorBidi"/>
        </w:rPr>
      </w:pPr>
    </w:p>
    <w:p w14:paraId="75D0D75F" w14:textId="77777777" w:rsidR="003F01EF" w:rsidRPr="003F01EF" w:rsidRDefault="003F01EF" w:rsidP="003F01EF">
      <w:pPr>
        <w:spacing w:after="0" w:line="276" w:lineRule="auto"/>
        <w:rPr>
          <w:rFonts w:asciiTheme="minorBidi" w:hAnsiTheme="minorBidi"/>
        </w:rPr>
      </w:pPr>
      <w:r w:rsidRPr="003F01EF">
        <w:rPr>
          <w:rFonts w:asciiTheme="minorBidi" w:hAnsiTheme="minorBidi"/>
        </w:rPr>
        <w:t>A. Two to three bilateral convulsions per month that occur mainly during sleep, with recovery to baseline within minutes</w:t>
      </w:r>
    </w:p>
    <w:p w14:paraId="67E346A1" w14:textId="77777777" w:rsidR="003F01EF" w:rsidRPr="003F01EF" w:rsidRDefault="003F01EF" w:rsidP="003F01EF">
      <w:pPr>
        <w:spacing w:after="0" w:line="276" w:lineRule="auto"/>
        <w:rPr>
          <w:rFonts w:asciiTheme="minorBidi" w:hAnsiTheme="minorBidi"/>
        </w:rPr>
      </w:pPr>
      <w:r w:rsidRPr="003F01EF">
        <w:rPr>
          <w:rFonts w:asciiTheme="minorBidi" w:hAnsiTheme="minorBidi"/>
        </w:rPr>
        <w:t>B. Convulsions that occur during mild illness in brief clusters but resolve with rescue medication and full recovery</w:t>
      </w:r>
    </w:p>
    <w:p w14:paraId="151976B7" w14:textId="77777777" w:rsidR="003F01EF" w:rsidRPr="003F01EF" w:rsidRDefault="003F01EF" w:rsidP="003F01EF">
      <w:pPr>
        <w:spacing w:after="0" w:line="276" w:lineRule="auto"/>
        <w:rPr>
          <w:rFonts w:asciiTheme="minorBidi" w:hAnsiTheme="minorBidi"/>
        </w:rPr>
      </w:pPr>
      <w:r w:rsidRPr="003F01EF">
        <w:rPr>
          <w:rFonts w:asciiTheme="minorBidi" w:hAnsiTheme="minorBidi"/>
        </w:rPr>
        <w:t>C. Daily myoclonic jerks and intermittent focal impaired-awareness seizures, with bilateral convulsions occurring only once or twice per year</w:t>
      </w:r>
    </w:p>
    <w:p w14:paraId="0CEC175C" w14:textId="77777777" w:rsidR="003F01EF" w:rsidRPr="003F01EF" w:rsidRDefault="003F01EF" w:rsidP="003F01EF">
      <w:pPr>
        <w:spacing w:after="0" w:line="276" w:lineRule="auto"/>
        <w:rPr>
          <w:rFonts w:asciiTheme="minorBidi" w:hAnsiTheme="minorBidi"/>
        </w:rPr>
      </w:pPr>
      <w:r w:rsidRPr="003F01EF">
        <w:rPr>
          <w:rFonts w:asciiTheme="minorBidi" w:hAnsiTheme="minorBidi"/>
        </w:rPr>
        <w:t>D. Bilateral convulsions followed by a prolonged period of unresponsiveness and minimal movement despite short seizure duration</w:t>
      </w:r>
    </w:p>
    <w:p w14:paraId="64CB04EA" w14:textId="5848E5D5" w:rsidR="00E23D3B" w:rsidRPr="002229BA" w:rsidRDefault="003F01EF" w:rsidP="003F01EF">
      <w:pPr>
        <w:spacing w:after="0" w:line="276" w:lineRule="auto"/>
        <w:rPr>
          <w:rFonts w:asciiTheme="minorBidi" w:hAnsiTheme="minorBidi"/>
        </w:rPr>
      </w:pPr>
      <w:r w:rsidRPr="003F01EF">
        <w:rPr>
          <w:rFonts w:asciiTheme="minorBidi" w:hAnsiTheme="minorBidi"/>
        </w:rPr>
        <w:t>E. Monthly bilateral convulsions occurring both awake and asleep, with no clear change in post-event behavior</w:t>
      </w:r>
    </w:p>
    <w:p w14:paraId="4B0200FC" w14:textId="2F08A5E7" w:rsidR="00983022" w:rsidRPr="002229BA" w:rsidRDefault="00006978" w:rsidP="009C164E">
      <w:pPr>
        <w:spacing w:before="240" w:after="0" w:line="276" w:lineRule="auto"/>
        <w:rPr>
          <w:rFonts w:asciiTheme="minorBidi" w:hAnsiTheme="minorBidi"/>
        </w:rPr>
      </w:pPr>
      <w:r w:rsidRPr="002229BA">
        <w:rPr>
          <w:rFonts w:asciiTheme="minorBidi" w:hAnsiTheme="minorBidi"/>
          <w:b/>
          <w:bCs/>
        </w:rPr>
        <w:t xml:space="preserve">Correct Answer: </w:t>
      </w:r>
      <w:r w:rsidR="00066574">
        <w:rPr>
          <w:rFonts w:asciiTheme="minorBidi" w:hAnsiTheme="minorBidi"/>
          <w:b/>
          <w:bCs/>
        </w:rPr>
        <w:t>D</w:t>
      </w:r>
    </w:p>
    <w:sectPr w:rsidR="00983022" w:rsidRPr="00222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31F54166"/>
    <w:multiLevelType w:val="multilevel"/>
    <w:tmpl w:val="4B32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60506C"/>
    <w:multiLevelType w:val="hybridMultilevel"/>
    <w:tmpl w:val="6B5AC57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795452EA"/>
    <w:multiLevelType w:val="multilevel"/>
    <w:tmpl w:val="5A26D6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32460853">
    <w:abstractNumId w:val="0"/>
  </w:num>
  <w:num w:numId="2" w16cid:durableId="518348808">
    <w:abstractNumId w:val="2"/>
  </w:num>
  <w:num w:numId="3" w16cid:durableId="2139100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473"/>
    <w:rsid w:val="00006978"/>
    <w:rsid w:val="00012D4F"/>
    <w:rsid w:val="00066574"/>
    <w:rsid w:val="000716D4"/>
    <w:rsid w:val="000A68FA"/>
    <w:rsid w:val="000D3182"/>
    <w:rsid w:val="00121E26"/>
    <w:rsid w:val="00145E30"/>
    <w:rsid w:val="001B581E"/>
    <w:rsid w:val="001B6473"/>
    <w:rsid w:val="002229BA"/>
    <w:rsid w:val="002D08F4"/>
    <w:rsid w:val="002D70BF"/>
    <w:rsid w:val="00314F25"/>
    <w:rsid w:val="00321A16"/>
    <w:rsid w:val="00346426"/>
    <w:rsid w:val="00355F08"/>
    <w:rsid w:val="00362B42"/>
    <w:rsid w:val="003C7365"/>
    <w:rsid w:val="003F01EF"/>
    <w:rsid w:val="004D307F"/>
    <w:rsid w:val="005226BD"/>
    <w:rsid w:val="0055759E"/>
    <w:rsid w:val="0057179E"/>
    <w:rsid w:val="00637F36"/>
    <w:rsid w:val="006566A0"/>
    <w:rsid w:val="006E6514"/>
    <w:rsid w:val="006F2153"/>
    <w:rsid w:val="00757408"/>
    <w:rsid w:val="00764D58"/>
    <w:rsid w:val="00771D47"/>
    <w:rsid w:val="007B023F"/>
    <w:rsid w:val="007B4B98"/>
    <w:rsid w:val="007C1755"/>
    <w:rsid w:val="007F3C5C"/>
    <w:rsid w:val="00831B29"/>
    <w:rsid w:val="00862D36"/>
    <w:rsid w:val="0086334B"/>
    <w:rsid w:val="00870466"/>
    <w:rsid w:val="008F5DE7"/>
    <w:rsid w:val="00916C22"/>
    <w:rsid w:val="00920885"/>
    <w:rsid w:val="00942F84"/>
    <w:rsid w:val="00956B0C"/>
    <w:rsid w:val="00983022"/>
    <w:rsid w:val="00991499"/>
    <w:rsid w:val="009B5381"/>
    <w:rsid w:val="009C164E"/>
    <w:rsid w:val="009F47AC"/>
    <w:rsid w:val="009F7485"/>
    <w:rsid w:val="00A11BE5"/>
    <w:rsid w:val="00A32071"/>
    <w:rsid w:val="00AC5215"/>
    <w:rsid w:val="00AF4258"/>
    <w:rsid w:val="00B33394"/>
    <w:rsid w:val="00B94023"/>
    <w:rsid w:val="00C111F6"/>
    <w:rsid w:val="00C22EC5"/>
    <w:rsid w:val="00C80097"/>
    <w:rsid w:val="00C82757"/>
    <w:rsid w:val="00CA3FE7"/>
    <w:rsid w:val="00CD19D5"/>
    <w:rsid w:val="00D07162"/>
    <w:rsid w:val="00D51CCB"/>
    <w:rsid w:val="00D94CAB"/>
    <w:rsid w:val="00E23D3B"/>
    <w:rsid w:val="00EE547A"/>
    <w:rsid w:val="00F07A7D"/>
    <w:rsid w:val="00F11AE9"/>
    <w:rsid w:val="00F43D4C"/>
    <w:rsid w:val="00FA208E"/>
    <w:rsid w:val="00FC6AF3"/>
    <w:rsid w:val="00FD50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B4F69"/>
  <w15:chartTrackingRefBased/>
  <w15:docId w15:val="{54D13E0B-E48E-46B7-8E03-CE954E5A6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fa-IR"/>
    </w:rPr>
  </w:style>
  <w:style w:type="paragraph" w:styleId="Heading1">
    <w:name w:val="heading 1"/>
    <w:basedOn w:val="Normal"/>
    <w:next w:val="Normal"/>
    <w:link w:val="Heading1Char"/>
    <w:uiPriority w:val="9"/>
    <w:qFormat/>
    <w:rsid w:val="001B64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4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4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4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4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473"/>
    <w:rPr>
      <w:rFonts w:asciiTheme="majorHAnsi" w:eastAsiaTheme="majorEastAsia" w:hAnsiTheme="majorHAnsi" w:cstheme="majorBidi"/>
      <w:color w:val="0F4761" w:themeColor="accent1" w:themeShade="BF"/>
      <w:sz w:val="40"/>
      <w:szCs w:val="40"/>
      <w:lang w:bidi="fa-IR"/>
    </w:rPr>
  </w:style>
  <w:style w:type="character" w:customStyle="1" w:styleId="Heading2Char">
    <w:name w:val="Heading 2 Char"/>
    <w:basedOn w:val="DefaultParagraphFont"/>
    <w:link w:val="Heading2"/>
    <w:uiPriority w:val="9"/>
    <w:semiHidden/>
    <w:rsid w:val="001B6473"/>
    <w:rPr>
      <w:rFonts w:asciiTheme="majorHAnsi" w:eastAsiaTheme="majorEastAsia" w:hAnsiTheme="majorHAnsi" w:cstheme="majorBidi"/>
      <w:color w:val="0F4761" w:themeColor="accent1" w:themeShade="BF"/>
      <w:sz w:val="32"/>
      <w:szCs w:val="32"/>
      <w:lang w:bidi="fa-IR"/>
    </w:rPr>
  </w:style>
  <w:style w:type="character" w:customStyle="1" w:styleId="Heading3Char">
    <w:name w:val="Heading 3 Char"/>
    <w:basedOn w:val="DefaultParagraphFont"/>
    <w:link w:val="Heading3"/>
    <w:uiPriority w:val="9"/>
    <w:semiHidden/>
    <w:rsid w:val="001B6473"/>
    <w:rPr>
      <w:rFonts w:eastAsiaTheme="majorEastAsia" w:cstheme="majorBidi"/>
      <w:color w:val="0F4761" w:themeColor="accent1" w:themeShade="BF"/>
      <w:sz w:val="28"/>
      <w:szCs w:val="28"/>
      <w:lang w:bidi="fa-IR"/>
    </w:rPr>
  </w:style>
  <w:style w:type="character" w:customStyle="1" w:styleId="Heading4Char">
    <w:name w:val="Heading 4 Char"/>
    <w:basedOn w:val="DefaultParagraphFont"/>
    <w:link w:val="Heading4"/>
    <w:uiPriority w:val="9"/>
    <w:semiHidden/>
    <w:rsid w:val="001B6473"/>
    <w:rPr>
      <w:rFonts w:eastAsiaTheme="majorEastAsia" w:cstheme="majorBidi"/>
      <w:i/>
      <w:iCs/>
      <w:color w:val="0F4761" w:themeColor="accent1" w:themeShade="BF"/>
      <w:lang w:bidi="fa-IR"/>
    </w:rPr>
  </w:style>
  <w:style w:type="character" w:customStyle="1" w:styleId="Heading5Char">
    <w:name w:val="Heading 5 Char"/>
    <w:basedOn w:val="DefaultParagraphFont"/>
    <w:link w:val="Heading5"/>
    <w:uiPriority w:val="9"/>
    <w:semiHidden/>
    <w:rsid w:val="001B6473"/>
    <w:rPr>
      <w:rFonts w:eastAsiaTheme="majorEastAsia" w:cstheme="majorBidi"/>
      <w:color w:val="0F4761" w:themeColor="accent1" w:themeShade="BF"/>
      <w:lang w:bidi="fa-IR"/>
    </w:rPr>
  </w:style>
  <w:style w:type="character" w:customStyle="1" w:styleId="Heading6Char">
    <w:name w:val="Heading 6 Char"/>
    <w:basedOn w:val="DefaultParagraphFont"/>
    <w:link w:val="Heading6"/>
    <w:uiPriority w:val="9"/>
    <w:semiHidden/>
    <w:rsid w:val="001B6473"/>
    <w:rPr>
      <w:rFonts w:eastAsiaTheme="majorEastAsia" w:cstheme="majorBidi"/>
      <w:i/>
      <w:iCs/>
      <w:color w:val="595959" w:themeColor="text1" w:themeTint="A6"/>
      <w:lang w:bidi="fa-IR"/>
    </w:rPr>
  </w:style>
  <w:style w:type="character" w:customStyle="1" w:styleId="Heading7Char">
    <w:name w:val="Heading 7 Char"/>
    <w:basedOn w:val="DefaultParagraphFont"/>
    <w:link w:val="Heading7"/>
    <w:uiPriority w:val="9"/>
    <w:semiHidden/>
    <w:rsid w:val="001B6473"/>
    <w:rPr>
      <w:rFonts w:eastAsiaTheme="majorEastAsia" w:cstheme="majorBidi"/>
      <w:color w:val="595959" w:themeColor="text1" w:themeTint="A6"/>
      <w:lang w:bidi="fa-IR"/>
    </w:rPr>
  </w:style>
  <w:style w:type="character" w:customStyle="1" w:styleId="Heading8Char">
    <w:name w:val="Heading 8 Char"/>
    <w:basedOn w:val="DefaultParagraphFont"/>
    <w:link w:val="Heading8"/>
    <w:uiPriority w:val="9"/>
    <w:semiHidden/>
    <w:rsid w:val="001B6473"/>
    <w:rPr>
      <w:rFonts w:eastAsiaTheme="majorEastAsia" w:cstheme="majorBidi"/>
      <w:i/>
      <w:iCs/>
      <w:color w:val="272727" w:themeColor="text1" w:themeTint="D8"/>
      <w:lang w:bidi="fa-IR"/>
    </w:rPr>
  </w:style>
  <w:style w:type="character" w:customStyle="1" w:styleId="Heading9Char">
    <w:name w:val="Heading 9 Char"/>
    <w:basedOn w:val="DefaultParagraphFont"/>
    <w:link w:val="Heading9"/>
    <w:uiPriority w:val="9"/>
    <w:semiHidden/>
    <w:rsid w:val="001B6473"/>
    <w:rPr>
      <w:rFonts w:eastAsiaTheme="majorEastAsia" w:cstheme="majorBidi"/>
      <w:color w:val="272727" w:themeColor="text1" w:themeTint="D8"/>
      <w:lang w:bidi="fa-IR"/>
    </w:rPr>
  </w:style>
  <w:style w:type="paragraph" w:styleId="Title">
    <w:name w:val="Title"/>
    <w:basedOn w:val="Normal"/>
    <w:next w:val="Normal"/>
    <w:link w:val="TitleChar"/>
    <w:uiPriority w:val="10"/>
    <w:qFormat/>
    <w:rsid w:val="001B6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473"/>
    <w:rPr>
      <w:rFonts w:asciiTheme="majorHAnsi" w:eastAsiaTheme="majorEastAsia" w:hAnsiTheme="majorHAnsi" w:cstheme="majorBidi"/>
      <w:spacing w:val="-10"/>
      <w:kern w:val="28"/>
      <w:sz w:val="56"/>
      <w:szCs w:val="56"/>
      <w:lang w:bidi="fa-IR"/>
    </w:rPr>
  </w:style>
  <w:style w:type="paragraph" w:styleId="Subtitle">
    <w:name w:val="Subtitle"/>
    <w:basedOn w:val="Normal"/>
    <w:next w:val="Normal"/>
    <w:link w:val="SubtitleChar"/>
    <w:uiPriority w:val="11"/>
    <w:qFormat/>
    <w:rsid w:val="001B6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473"/>
    <w:rPr>
      <w:rFonts w:eastAsiaTheme="majorEastAsia" w:cstheme="majorBidi"/>
      <w:color w:val="595959" w:themeColor="text1" w:themeTint="A6"/>
      <w:spacing w:val="15"/>
      <w:sz w:val="28"/>
      <w:szCs w:val="28"/>
      <w:lang w:bidi="fa-IR"/>
    </w:rPr>
  </w:style>
  <w:style w:type="paragraph" w:styleId="Quote">
    <w:name w:val="Quote"/>
    <w:basedOn w:val="Normal"/>
    <w:next w:val="Normal"/>
    <w:link w:val="QuoteChar"/>
    <w:uiPriority w:val="29"/>
    <w:qFormat/>
    <w:rsid w:val="001B6473"/>
    <w:pPr>
      <w:spacing w:before="160"/>
      <w:jc w:val="center"/>
    </w:pPr>
    <w:rPr>
      <w:i/>
      <w:iCs/>
      <w:color w:val="404040" w:themeColor="text1" w:themeTint="BF"/>
    </w:rPr>
  </w:style>
  <w:style w:type="character" w:customStyle="1" w:styleId="QuoteChar">
    <w:name w:val="Quote Char"/>
    <w:basedOn w:val="DefaultParagraphFont"/>
    <w:link w:val="Quote"/>
    <w:uiPriority w:val="29"/>
    <w:rsid w:val="001B6473"/>
    <w:rPr>
      <w:i/>
      <w:iCs/>
      <w:color w:val="404040" w:themeColor="text1" w:themeTint="BF"/>
      <w:lang w:bidi="fa-IR"/>
    </w:rPr>
  </w:style>
  <w:style w:type="paragraph" w:styleId="ListParagraph">
    <w:name w:val="List Paragraph"/>
    <w:basedOn w:val="Normal"/>
    <w:uiPriority w:val="34"/>
    <w:qFormat/>
    <w:rsid w:val="001B6473"/>
    <w:pPr>
      <w:ind w:left="720"/>
      <w:contextualSpacing/>
    </w:pPr>
  </w:style>
  <w:style w:type="character" w:styleId="IntenseEmphasis">
    <w:name w:val="Intense Emphasis"/>
    <w:basedOn w:val="DefaultParagraphFont"/>
    <w:uiPriority w:val="21"/>
    <w:qFormat/>
    <w:rsid w:val="001B6473"/>
    <w:rPr>
      <w:i/>
      <w:iCs/>
      <w:color w:val="0F4761" w:themeColor="accent1" w:themeShade="BF"/>
    </w:rPr>
  </w:style>
  <w:style w:type="paragraph" w:styleId="IntenseQuote">
    <w:name w:val="Intense Quote"/>
    <w:basedOn w:val="Normal"/>
    <w:next w:val="Normal"/>
    <w:link w:val="IntenseQuoteChar"/>
    <w:uiPriority w:val="30"/>
    <w:qFormat/>
    <w:rsid w:val="001B6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473"/>
    <w:rPr>
      <w:i/>
      <w:iCs/>
      <w:color w:val="0F4761" w:themeColor="accent1" w:themeShade="BF"/>
      <w:lang w:bidi="fa-IR"/>
    </w:rPr>
  </w:style>
  <w:style w:type="character" w:styleId="IntenseReference">
    <w:name w:val="Intense Reference"/>
    <w:basedOn w:val="DefaultParagraphFont"/>
    <w:uiPriority w:val="32"/>
    <w:qFormat/>
    <w:rsid w:val="001B64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5290">
      <w:bodyDiv w:val="1"/>
      <w:marLeft w:val="0"/>
      <w:marRight w:val="0"/>
      <w:marTop w:val="0"/>
      <w:marBottom w:val="0"/>
      <w:divBdr>
        <w:top w:val="none" w:sz="0" w:space="0" w:color="auto"/>
        <w:left w:val="none" w:sz="0" w:space="0" w:color="auto"/>
        <w:bottom w:val="none" w:sz="0" w:space="0" w:color="auto"/>
        <w:right w:val="none" w:sz="0" w:space="0" w:color="auto"/>
      </w:divBdr>
    </w:div>
    <w:div w:id="180046003">
      <w:bodyDiv w:val="1"/>
      <w:marLeft w:val="0"/>
      <w:marRight w:val="0"/>
      <w:marTop w:val="0"/>
      <w:marBottom w:val="0"/>
      <w:divBdr>
        <w:top w:val="none" w:sz="0" w:space="0" w:color="auto"/>
        <w:left w:val="none" w:sz="0" w:space="0" w:color="auto"/>
        <w:bottom w:val="none" w:sz="0" w:space="0" w:color="auto"/>
        <w:right w:val="none" w:sz="0" w:space="0" w:color="auto"/>
      </w:divBdr>
    </w:div>
    <w:div w:id="211573690">
      <w:bodyDiv w:val="1"/>
      <w:marLeft w:val="0"/>
      <w:marRight w:val="0"/>
      <w:marTop w:val="0"/>
      <w:marBottom w:val="0"/>
      <w:divBdr>
        <w:top w:val="none" w:sz="0" w:space="0" w:color="auto"/>
        <w:left w:val="none" w:sz="0" w:space="0" w:color="auto"/>
        <w:bottom w:val="none" w:sz="0" w:space="0" w:color="auto"/>
        <w:right w:val="none" w:sz="0" w:space="0" w:color="auto"/>
      </w:divBdr>
    </w:div>
    <w:div w:id="222107466">
      <w:bodyDiv w:val="1"/>
      <w:marLeft w:val="0"/>
      <w:marRight w:val="0"/>
      <w:marTop w:val="0"/>
      <w:marBottom w:val="0"/>
      <w:divBdr>
        <w:top w:val="none" w:sz="0" w:space="0" w:color="auto"/>
        <w:left w:val="none" w:sz="0" w:space="0" w:color="auto"/>
        <w:bottom w:val="none" w:sz="0" w:space="0" w:color="auto"/>
        <w:right w:val="none" w:sz="0" w:space="0" w:color="auto"/>
      </w:divBdr>
    </w:div>
    <w:div w:id="244388374">
      <w:bodyDiv w:val="1"/>
      <w:marLeft w:val="0"/>
      <w:marRight w:val="0"/>
      <w:marTop w:val="0"/>
      <w:marBottom w:val="0"/>
      <w:divBdr>
        <w:top w:val="none" w:sz="0" w:space="0" w:color="auto"/>
        <w:left w:val="none" w:sz="0" w:space="0" w:color="auto"/>
        <w:bottom w:val="none" w:sz="0" w:space="0" w:color="auto"/>
        <w:right w:val="none" w:sz="0" w:space="0" w:color="auto"/>
      </w:divBdr>
    </w:div>
    <w:div w:id="244657987">
      <w:bodyDiv w:val="1"/>
      <w:marLeft w:val="0"/>
      <w:marRight w:val="0"/>
      <w:marTop w:val="0"/>
      <w:marBottom w:val="0"/>
      <w:divBdr>
        <w:top w:val="none" w:sz="0" w:space="0" w:color="auto"/>
        <w:left w:val="none" w:sz="0" w:space="0" w:color="auto"/>
        <w:bottom w:val="none" w:sz="0" w:space="0" w:color="auto"/>
        <w:right w:val="none" w:sz="0" w:space="0" w:color="auto"/>
      </w:divBdr>
    </w:div>
    <w:div w:id="271208081">
      <w:bodyDiv w:val="1"/>
      <w:marLeft w:val="0"/>
      <w:marRight w:val="0"/>
      <w:marTop w:val="0"/>
      <w:marBottom w:val="0"/>
      <w:divBdr>
        <w:top w:val="none" w:sz="0" w:space="0" w:color="auto"/>
        <w:left w:val="none" w:sz="0" w:space="0" w:color="auto"/>
        <w:bottom w:val="none" w:sz="0" w:space="0" w:color="auto"/>
        <w:right w:val="none" w:sz="0" w:space="0" w:color="auto"/>
      </w:divBdr>
      <w:divsChild>
        <w:div w:id="1598320188">
          <w:marLeft w:val="0"/>
          <w:marRight w:val="0"/>
          <w:marTop w:val="0"/>
          <w:marBottom w:val="0"/>
          <w:divBdr>
            <w:top w:val="none" w:sz="0" w:space="0" w:color="auto"/>
            <w:left w:val="none" w:sz="0" w:space="0" w:color="auto"/>
            <w:bottom w:val="none" w:sz="0" w:space="0" w:color="auto"/>
            <w:right w:val="none" w:sz="0" w:space="0" w:color="auto"/>
          </w:divBdr>
          <w:divsChild>
            <w:div w:id="1362440382">
              <w:marLeft w:val="0"/>
              <w:marRight w:val="0"/>
              <w:marTop w:val="0"/>
              <w:marBottom w:val="0"/>
              <w:divBdr>
                <w:top w:val="none" w:sz="0" w:space="0" w:color="auto"/>
                <w:left w:val="none" w:sz="0" w:space="0" w:color="auto"/>
                <w:bottom w:val="none" w:sz="0" w:space="0" w:color="auto"/>
                <w:right w:val="none" w:sz="0" w:space="0" w:color="auto"/>
              </w:divBdr>
            </w:div>
            <w:div w:id="2133133357">
              <w:marLeft w:val="0"/>
              <w:marRight w:val="0"/>
              <w:marTop w:val="0"/>
              <w:marBottom w:val="0"/>
              <w:divBdr>
                <w:top w:val="none" w:sz="0" w:space="0" w:color="auto"/>
                <w:left w:val="none" w:sz="0" w:space="0" w:color="auto"/>
                <w:bottom w:val="none" w:sz="0" w:space="0" w:color="auto"/>
                <w:right w:val="none" w:sz="0" w:space="0" w:color="auto"/>
              </w:divBdr>
            </w:div>
            <w:div w:id="613752696">
              <w:marLeft w:val="0"/>
              <w:marRight w:val="0"/>
              <w:marTop w:val="0"/>
              <w:marBottom w:val="0"/>
              <w:divBdr>
                <w:top w:val="none" w:sz="0" w:space="0" w:color="auto"/>
                <w:left w:val="none" w:sz="0" w:space="0" w:color="auto"/>
                <w:bottom w:val="none" w:sz="0" w:space="0" w:color="auto"/>
                <w:right w:val="none" w:sz="0" w:space="0" w:color="auto"/>
              </w:divBdr>
            </w:div>
            <w:div w:id="1508791965">
              <w:marLeft w:val="0"/>
              <w:marRight w:val="0"/>
              <w:marTop w:val="0"/>
              <w:marBottom w:val="0"/>
              <w:divBdr>
                <w:top w:val="none" w:sz="0" w:space="0" w:color="auto"/>
                <w:left w:val="none" w:sz="0" w:space="0" w:color="auto"/>
                <w:bottom w:val="none" w:sz="0" w:space="0" w:color="auto"/>
                <w:right w:val="none" w:sz="0" w:space="0" w:color="auto"/>
              </w:divBdr>
            </w:div>
            <w:div w:id="2037465002">
              <w:marLeft w:val="0"/>
              <w:marRight w:val="0"/>
              <w:marTop w:val="0"/>
              <w:marBottom w:val="0"/>
              <w:divBdr>
                <w:top w:val="none" w:sz="0" w:space="0" w:color="auto"/>
                <w:left w:val="none" w:sz="0" w:space="0" w:color="auto"/>
                <w:bottom w:val="none" w:sz="0" w:space="0" w:color="auto"/>
                <w:right w:val="none" w:sz="0" w:space="0" w:color="auto"/>
              </w:divBdr>
            </w:div>
            <w:div w:id="1863660916">
              <w:marLeft w:val="0"/>
              <w:marRight w:val="0"/>
              <w:marTop w:val="0"/>
              <w:marBottom w:val="0"/>
              <w:divBdr>
                <w:top w:val="none" w:sz="0" w:space="0" w:color="auto"/>
                <w:left w:val="none" w:sz="0" w:space="0" w:color="auto"/>
                <w:bottom w:val="none" w:sz="0" w:space="0" w:color="auto"/>
                <w:right w:val="none" w:sz="0" w:space="0" w:color="auto"/>
              </w:divBdr>
            </w:div>
            <w:div w:id="102205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253684">
      <w:bodyDiv w:val="1"/>
      <w:marLeft w:val="0"/>
      <w:marRight w:val="0"/>
      <w:marTop w:val="0"/>
      <w:marBottom w:val="0"/>
      <w:divBdr>
        <w:top w:val="none" w:sz="0" w:space="0" w:color="auto"/>
        <w:left w:val="none" w:sz="0" w:space="0" w:color="auto"/>
        <w:bottom w:val="none" w:sz="0" w:space="0" w:color="auto"/>
        <w:right w:val="none" w:sz="0" w:space="0" w:color="auto"/>
      </w:divBdr>
      <w:divsChild>
        <w:div w:id="2024941464">
          <w:marLeft w:val="0"/>
          <w:marRight w:val="0"/>
          <w:marTop w:val="0"/>
          <w:marBottom w:val="0"/>
          <w:divBdr>
            <w:top w:val="none" w:sz="0" w:space="0" w:color="auto"/>
            <w:left w:val="none" w:sz="0" w:space="0" w:color="auto"/>
            <w:bottom w:val="none" w:sz="0" w:space="0" w:color="auto"/>
            <w:right w:val="none" w:sz="0" w:space="0" w:color="auto"/>
          </w:divBdr>
          <w:divsChild>
            <w:div w:id="334769532">
              <w:marLeft w:val="0"/>
              <w:marRight w:val="0"/>
              <w:marTop w:val="0"/>
              <w:marBottom w:val="0"/>
              <w:divBdr>
                <w:top w:val="none" w:sz="0" w:space="0" w:color="auto"/>
                <w:left w:val="none" w:sz="0" w:space="0" w:color="auto"/>
                <w:bottom w:val="none" w:sz="0" w:space="0" w:color="auto"/>
                <w:right w:val="none" w:sz="0" w:space="0" w:color="auto"/>
              </w:divBdr>
              <w:divsChild>
                <w:div w:id="280111404">
                  <w:marLeft w:val="0"/>
                  <w:marRight w:val="0"/>
                  <w:marTop w:val="0"/>
                  <w:marBottom w:val="0"/>
                  <w:divBdr>
                    <w:top w:val="none" w:sz="0" w:space="0" w:color="auto"/>
                    <w:left w:val="none" w:sz="0" w:space="0" w:color="auto"/>
                    <w:bottom w:val="none" w:sz="0" w:space="0" w:color="auto"/>
                    <w:right w:val="none" w:sz="0" w:space="0" w:color="auto"/>
                  </w:divBdr>
                  <w:divsChild>
                    <w:div w:id="1885672176">
                      <w:marLeft w:val="0"/>
                      <w:marRight w:val="0"/>
                      <w:marTop w:val="0"/>
                      <w:marBottom w:val="0"/>
                      <w:divBdr>
                        <w:top w:val="none" w:sz="0" w:space="0" w:color="auto"/>
                        <w:left w:val="none" w:sz="0" w:space="0" w:color="auto"/>
                        <w:bottom w:val="none" w:sz="0" w:space="0" w:color="auto"/>
                        <w:right w:val="none" w:sz="0" w:space="0" w:color="auto"/>
                      </w:divBdr>
                      <w:divsChild>
                        <w:div w:id="1985965730">
                          <w:marLeft w:val="0"/>
                          <w:marRight w:val="0"/>
                          <w:marTop w:val="0"/>
                          <w:marBottom w:val="0"/>
                          <w:divBdr>
                            <w:top w:val="none" w:sz="0" w:space="0" w:color="auto"/>
                            <w:left w:val="none" w:sz="0" w:space="0" w:color="auto"/>
                            <w:bottom w:val="none" w:sz="0" w:space="0" w:color="auto"/>
                            <w:right w:val="none" w:sz="0" w:space="0" w:color="auto"/>
                          </w:divBdr>
                          <w:divsChild>
                            <w:div w:id="1286741137">
                              <w:marLeft w:val="0"/>
                              <w:marRight w:val="15"/>
                              <w:marTop w:val="0"/>
                              <w:marBottom w:val="0"/>
                              <w:divBdr>
                                <w:top w:val="none" w:sz="0" w:space="0" w:color="auto"/>
                                <w:left w:val="none" w:sz="0" w:space="0" w:color="auto"/>
                                <w:bottom w:val="none" w:sz="0" w:space="0" w:color="auto"/>
                                <w:right w:val="none" w:sz="0" w:space="0" w:color="auto"/>
                              </w:divBdr>
                              <w:divsChild>
                                <w:div w:id="1966109386">
                                  <w:marLeft w:val="0"/>
                                  <w:marRight w:val="0"/>
                                  <w:marTop w:val="0"/>
                                  <w:marBottom w:val="0"/>
                                  <w:divBdr>
                                    <w:top w:val="none" w:sz="0" w:space="0" w:color="auto"/>
                                    <w:left w:val="none" w:sz="0" w:space="0" w:color="auto"/>
                                    <w:bottom w:val="none" w:sz="0" w:space="0" w:color="auto"/>
                                    <w:right w:val="none" w:sz="0" w:space="0" w:color="auto"/>
                                  </w:divBdr>
                                  <w:divsChild>
                                    <w:div w:id="693726162">
                                      <w:marLeft w:val="0"/>
                                      <w:marRight w:val="0"/>
                                      <w:marTop w:val="0"/>
                                      <w:marBottom w:val="0"/>
                                      <w:divBdr>
                                        <w:top w:val="none" w:sz="0" w:space="0" w:color="auto"/>
                                        <w:left w:val="none" w:sz="0" w:space="0" w:color="auto"/>
                                        <w:bottom w:val="none" w:sz="0" w:space="0" w:color="auto"/>
                                        <w:right w:val="none" w:sz="0" w:space="0" w:color="auto"/>
                                      </w:divBdr>
                                      <w:divsChild>
                                        <w:div w:id="820849581">
                                          <w:marLeft w:val="0"/>
                                          <w:marRight w:val="0"/>
                                          <w:marTop w:val="0"/>
                                          <w:marBottom w:val="0"/>
                                          <w:divBdr>
                                            <w:top w:val="none" w:sz="0" w:space="0" w:color="auto"/>
                                            <w:left w:val="none" w:sz="0" w:space="0" w:color="auto"/>
                                            <w:bottom w:val="none" w:sz="0" w:space="0" w:color="auto"/>
                                            <w:right w:val="none" w:sz="0" w:space="0" w:color="auto"/>
                                          </w:divBdr>
                                          <w:divsChild>
                                            <w:div w:id="243074994">
                                              <w:marLeft w:val="0"/>
                                              <w:marRight w:val="0"/>
                                              <w:marTop w:val="0"/>
                                              <w:marBottom w:val="0"/>
                                              <w:divBdr>
                                                <w:top w:val="none" w:sz="0" w:space="0" w:color="auto"/>
                                                <w:left w:val="none" w:sz="0" w:space="0" w:color="auto"/>
                                                <w:bottom w:val="none" w:sz="0" w:space="0" w:color="auto"/>
                                                <w:right w:val="none" w:sz="0" w:space="0" w:color="auto"/>
                                              </w:divBdr>
                                              <w:divsChild>
                                                <w:div w:id="129625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6082315">
      <w:bodyDiv w:val="1"/>
      <w:marLeft w:val="0"/>
      <w:marRight w:val="0"/>
      <w:marTop w:val="0"/>
      <w:marBottom w:val="0"/>
      <w:divBdr>
        <w:top w:val="none" w:sz="0" w:space="0" w:color="auto"/>
        <w:left w:val="none" w:sz="0" w:space="0" w:color="auto"/>
        <w:bottom w:val="none" w:sz="0" w:space="0" w:color="auto"/>
        <w:right w:val="none" w:sz="0" w:space="0" w:color="auto"/>
      </w:divBdr>
    </w:div>
    <w:div w:id="318534915">
      <w:bodyDiv w:val="1"/>
      <w:marLeft w:val="0"/>
      <w:marRight w:val="0"/>
      <w:marTop w:val="0"/>
      <w:marBottom w:val="0"/>
      <w:divBdr>
        <w:top w:val="none" w:sz="0" w:space="0" w:color="auto"/>
        <w:left w:val="none" w:sz="0" w:space="0" w:color="auto"/>
        <w:bottom w:val="none" w:sz="0" w:space="0" w:color="auto"/>
        <w:right w:val="none" w:sz="0" w:space="0" w:color="auto"/>
      </w:divBdr>
    </w:div>
    <w:div w:id="541526768">
      <w:bodyDiv w:val="1"/>
      <w:marLeft w:val="0"/>
      <w:marRight w:val="0"/>
      <w:marTop w:val="0"/>
      <w:marBottom w:val="0"/>
      <w:divBdr>
        <w:top w:val="none" w:sz="0" w:space="0" w:color="auto"/>
        <w:left w:val="none" w:sz="0" w:space="0" w:color="auto"/>
        <w:bottom w:val="none" w:sz="0" w:space="0" w:color="auto"/>
        <w:right w:val="none" w:sz="0" w:space="0" w:color="auto"/>
      </w:divBdr>
    </w:div>
    <w:div w:id="596183530">
      <w:bodyDiv w:val="1"/>
      <w:marLeft w:val="0"/>
      <w:marRight w:val="0"/>
      <w:marTop w:val="0"/>
      <w:marBottom w:val="0"/>
      <w:divBdr>
        <w:top w:val="none" w:sz="0" w:space="0" w:color="auto"/>
        <w:left w:val="none" w:sz="0" w:space="0" w:color="auto"/>
        <w:bottom w:val="none" w:sz="0" w:space="0" w:color="auto"/>
        <w:right w:val="none" w:sz="0" w:space="0" w:color="auto"/>
      </w:divBdr>
    </w:div>
    <w:div w:id="606884614">
      <w:bodyDiv w:val="1"/>
      <w:marLeft w:val="0"/>
      <w:marRight w:val="0"/>
      <w:marTop w:val="0"/>
      <w:marBottom w:val="0"/>
      <w:divBdr>
        <w:top w:val="none" w:sz="0" w:space="0" w:color="auto"/>
        <w:left w:val="none" w:sz="0" w:space="0" w:color="auto"/>
        <w:bottom w:val="none" w:sz="0" w:space="0" w:color="auto"/>
        <w:right w:val="none" w:sz="0" w:space="0" w:color="auto"/>
      </w:divBdr>
    </w:div>
    <w:div w:id="821963965">
      <w:bodyDiv w:val="1"/>
      <w:marLeft w:val="0"/>
      <w:marRight w:val="0"/>
      <w:marTop w:val="0"/>
      <w:marBottom w:val="0"/>
      <w:divBdr>
        <w:top w:val="none" w:sz="0" w:space="0" w:color="auto"/>
        <w:left w:val="none" w:sz="0" w:space="0" w:color="auto"/>
        <w:bottom w:val="none" w:sz="0" w:space="0" w:color="auto"/>
        <w:right w:val="none" w:sz="0" w:space="0" w:color="auto"/>
      </w:divBdr>
    </w:div>
    <w:div w:id="827020934">
      <w:bodyDiv w:val="1"/>
      <w:marLeft w:val="0"/>
      <w:marRight w:val="0"/>
      <w:marTop w:val="0"/>
      <w:marBottom w:val="0"/>
      <w:divBdr>
        <w:top w:val="none" w:sz="0" w:space="0" w:color="auto"/>
        <w:left w:val="none" w:sz="0" w:space="0" w:color="auto"/>
        <w:bottom w:val="none" w:sz="0" w:space="0" w:color="auto"/>
        <w:right w:val="none" w:sz="0" w:space="0" w:color="auto"/>
      </w:divBdr>
      <w:divsChild>
        <w:div w:id="39986457">
          <w:marLeft w:val="0"/>
          <w:marRight w:val="0"/>
          <w:marTop w:val="0"/>
          <w:marBottom w:val="0"/>
          <w:divBdr>
            <w:top w:val="none" w:sz="0" w:space="0" w:color="auto"/>
            <w:left w:val="none" w:sz="0" w:space="0" w:color="auto"/>
            <w:bottom w:val="none" w:sz="0" w:space="0" w:color="auto"/>
            <w:right w:val="none" w:sz="0" w:space="0" w:color="auto"/>
          </w:divBdr>
          <w:divsChild>
            <w:div w:id="159932571">
              <w:marLeft w:val="0"/>
              <w:marRight w:val="0"/>
              <w:marTop w:val="0"/>
              <w:marBottom w:val="0"/>
              <w:divBdr>
                <w:top w:val="none" w:sz="0" w:space="0" w:color="auto"/>
                <w:left w:val="none" w:sz="0" w:space="0" w:color="auto"/>
                <w:bottom w:val="none" w:sz="0" w:space="0" w:color="auto"/>
                <w:right w:val="none" w:sz="0" w:space="0" w:color="auto"/>
              </w:divBdr>
            </w:div>
            <w:div w:id="858929186">
              <w:marLeft w:val="0"/>
              <w:marRight w:val="0"/>
              <w:marTop w:val="0"/>
              <w:marBottom w:val="0"/>
              <w:divBdr>
                <w:top w:val="none" w:sz="0" w:space="0" w:color="auto"/>
                <w:left w:val="none" w:sz="0" w:space="0" w:color="auto"/>
                <w:bottom w:val="none" w:sz="0" w:space="0" w:color="auto"/>
                <w:right w:val="none" w:sz="0" w:space="0" w:color="auto"/>
              </w:divBdr>
            </w:div>
            <w:div w:id="425033430">
              <w:marLeft w:val="0"/>
              <w:marRight w:val="0"/>
              <w:marTop w:val="0"/>
              <w:marBottom w:val="0"/>
              <w:divBdr>
                <w:top w:val="none" w:sz="0" w:space="0" w:color="auto"/>
                <w:left w:val="none" w:sz="0" w:space="0" w:color="auto"/>
                <w:bottom w:val="none" w:sz="0" w:space="0" w:color="auto"/>
                <w:right w:val="none" w:sz="0" w:space="0" w:color="auto"/>
              </w:divBdr>
            </w:div>
            <w:div w:id="2107922276">
              <w:marLeft w:val="0"/>
              <w:marRight w:val="0"/>
              <w:marTop w:val="0"/>
              <w:marBottom w:val="0"/>
              <w:divBdr>
                <w:top w:val="none" w:sz="0" w:space="0" w:color="auto"/>
                <w:left w:val="none" w:sz="0" w:space="0" w:color="auto"/>
                <w:bottom w:val="none" w:sz="0" w:space="0" w:color="auto"/>
                <w:right w:val="none" w:sz="0" w:space="0" w:color="auto"/>
              </w:divBdr>
            </w:div>
            <w:div w:id="704135170">
              <w:marLeft w:val="0"/>
              <w:marRight w:val="0"/>
              <w:marTop w:val="0"/>
              <w:marBottom w:val="0"/>
              <w:divBdr>
                <w:top w:val="none" w:sz="0" w:space="0" w:color="auto"/>
                <w:left w:val="none" w:sz="0" w:space="0" w:color="auto"/>
                <w:bottom w:val="none" w:sz="0" w:space="0" w:color="auto"/>
                <w:right w:val="none" w:sz="0" w:space="0" w:color="auto"/>
              </w:divBdr>
            </w:div>
            <w:div w:id="79417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17587">
      <w:bodyDiv w:val="1"/>
      <w:marLeft w:val="0"/>
      <w:marRight w:val="0"/>
      <w:marTop w:val="0"/>
      <w:marBottom w:val="0"/>
      <w:divBdr>
        <w:top w:val="none" w:sz="0" w:space="0" w:color="auto"/>
        <w:left w:val="none" w:sz="0" w:space="0" w:color="auto"/>
        <w:bottom w:val="none" w:sz="0" w:space="0" w:color="auto"/>
        <w:right w:val="none" w:sz="0" w:space="0" w:color="auto"/>
      </w:divBdr>
    </w:div>
    <w:div w:id="926428234">
      <w:bodyDiv w:val="1"/>
      <w:marLeft w:val="0"/>
      <w:marRight w:val="0"/>
      <w:marTop w:val="0"/>
      <w:marBottom w:val="0"/>
      <w:divBdr>
        <w:top w:val="none" w:sz="0" w:space="0" w:color="auto"/>
        <w:left w:val="none" w:sz="0" w:space="0" w:color="auto"/>
        <w:bottom w:val="none" w:sz="0" w:space="0" w:color="auto"/>
        <w:right w:val="none" w:sz="0" w:space="0" w:color="auto"/>
      </w:divBdr>
    </w:div>
    <w:div w:id="1002126410">
      <w:bodyDiv w:val="1"/>
      <w:marLeft w:val="0"/>
      <w:marRight w:val="0"/>
      <w:marTop w:val="0"/>
      <w:marBottom w:val="0"/>
      <w:divBdr>
        <w:top w:val="none" w:sz="0" w:space="0" w:color="auto"/>
        <w:left w:val="none" w:sz="0" w:space="0" w:color="auto"/>
        <w:bottom w:val="none" w:sz="0" w:space="0" w:color="auto"/>
        <w:right w:val="none" w:sz="0" w:space="0" w:color="auto"/>
      </w:divBdr>
    </w:div>
    <w:div w:id="1014260232">
      <w:bodyDiv w:val="1"/>
      <w:marLeft w:val="0"/>
      <w:marRight w:val="0"/>
      <w:marTop w:val="0"/>
      <w:marBottom w:val="0"/>
      <w:divBdr>
        <w:top w:val="none" w:sz="0" w:space="0" w:color="auto"/>
        <w:left w:val="none" w:sz="0" w:space="0" w:color="auto"/>
        <w:bottom w:val="none" w:sz="0" w:space="0" w:color="auto"/>
        <w:right w:val="none" w:sz="0" w:space="0" w:color="auto"/>
      </w:divBdr>
    </w:div>
    <w:div w:id="1033503984">
      <w:bodyDiv w:val="1"/>
      <w:marLeft w:val="0"/>
      <w:marRight w:val="0"/>
      <w:marTop w:val="0"/>
      <w:marBottom w:val="0"/>
      <w:divBdr>
        <w:top w:val="none" w:sz="0" w:space="0" w:color="auto"/>
        <w:left w:val="none" w:sz="0" w:space="0" w:color="auto"/>
        <w:bottom w:val="none" w:sz="0" w:space="0" w:color="auto"/>
        <w:right w:val="none" w:sz="0" w:space="0" w:color="auto"/>
      </w:divBdr>
    </w:div>
    <w:div w:id="1092818195">
      <w:bodyDiv w:val="1"/>
      <w:marLeft w:val="0"/>
      <w:marRight w:val="0"/>
      <w:marTop w:val="0"/>
      <w:marBottom w:val="0"/>
      <w:divBdr>
        <w:top w:val="none" w:sz="0" w:space="0" w:color="auto"/>
        <w:left w:val="none" w:sz="0" w:space="0" w:color="auto"/>
        <w:bottom w:val="none" w:sz="0" w:space="0" w:color="auto"/>
        <w:right w:val="none" w:sz="0" w:space="0" w:color="auto"/>
      </w:divBdr>
    </w:div>
    <w:div w:id="1168669767">
      <w:bodyDiv w:val="1"/>
      <w:marLeft w:val="0"/>
      <w:marRight w:val="0"/>
      <w:marTop w:val="0"/>
      <w:marBottom w:val="0"/>
      <w:divBdr>
        <w:top w:val="none" w:sz="0" w:space="0" w:color="auto"/>
        <w:left w:val="none" w:sz="0" w:space="0" w:color="auto"/>
        <w:bottom w:val="none" w:sz="0" w:space="0" w:color="auto"/>
        <w:right w:val="none" w:sz="0" w:space="0" w:color="auto"/>
      </w:divBdr>
    </w:div>
    <w:div w:id="1211264101">
      <w:bodyDiv w:val="1"/>
      <w:marLeft w:val="0"/>
      <w:marRight w:val="0"/>
      <w:marTop w:val="0"/>
      <w:marBottom w:val="0"/>
      <w:divBdr>
        <w:top w:val="none" w:sz="0" w:space="0" w:color="auto"/>
        <w:left w:val="none" w:sz="0" w:space="0" w:color="auto"/>
        <w:bottom w:val="none" w:sz="0" w:space="0" w:color="auto"/>
        <w:right w:val="none" w:sz="0" w:space="0" w:color="auto"/>
      </w:divBdr>
    </w:div>
    <w:div w:id="1211264931">
      <w:bodyDiv w:val="1"/>
      <w:marLeft w:val="0"/>
      <w:marRight w:val="0"/>
      <w:marTop w:val="0"/>
      <w:marBottom w:val="0"/>
      <w:divBdr>
        <w:top w:val="none" w:sz="0" w:space="0" w:color="auto"/>
        <w:left w:val="none" w:sz="0" w:space="0" w:color="auto"/>
        <w:bottom w:val="none" w:sz="0" w:space="0" w:color="auto"/>
        <w:right w:val="none" w:sz="0" w:space="0" w:color="auto"/>
      </w:divBdr>
    </w:div>
    <w:div w:id="1246108272">
      <w:bodyDiv w:val="1"/>
      <w:marLeft w:val="0"/>
      <w:marRight w:val="0"/>
      <w:marTop w:val="0"/>
      <w:marBottom w:val="0"/>
      <w:divBdr>
        <w:top w:val="none" w:sz="0" w:space="0" w:color="auto"/>
        <w:left w:val="none" w:sz="0" w:space="0" w:color="auto"/>
        <w:bottom w:val="none" w:sz="0" w:space="0" w:color="auto"/>
        <w:right w:val="none" w:sz="0" w:space="0" w:color="auto"/>
      </w:divBdr>
    </w:div>
    <w:div w:id="1264068566">
      <w:bodyDiv w:val="1"/>
      <w:marLeft w:val="0"/>
      <w:marRight w:val="0"/>
      <w:marTop w:val="0"/>
      <w:marBottom w:val="0"/>
      <w:divBdr>
        <w:top w:val="none" w:sz="0" w:space="0" w:color="auto"/>
        <w:left w:val="none" w:sz="0" w:space="0" w:color="auto"/>
        <w:bottom w:val="none" w:sz="0" w:space="0" w:color="auto"/>
        <w:right w:val="none" w:sz="0" w:space="0" w:color="auto"/>
      </w:divBdr>
    </w:div>
    <w:div w:id="1268200176">
      <w:bodyDiv w:val="1"/>
      <w:marLeft w:val="0"/>
      <w:marRight w:val="0"/>
      <w:marTop w:val="0"/>
      <w:marBottom w:val="0"/>
      <w:divBdr>
        <w:top w:val="none" w:sz="0" w:space="0" w:color="auto"/>
        <w:left w:val="none" w:sz="0" w:space="0" w:color="auto"/>
        <w:bottom w:val="none" w:sz="0" w:space="0" w:color="auto"/>
        <w:right w:val="none" w:sz="0" w:space="0" w:color="auto"/>
      </w:divBdr>
    </w:div>
    <w:div w:id="1323390792">
      <w:bodyDiv w:val="1"/>
      <w:marLeft w:val="0"/>
      <w:marRight w:val="0"/>
      <w:marTop w:val="0"/>
      <w:marBottom w:val="0"/>
      <w:divBdr>
        <w:top w:val="none" w:sz="0" w:space="0" w:color="auto"/>
        <w:left w:val="none" w:sz="0" w:space="0" w:color="auto"/>
        <w:bottom w:val="none" w:sz="0" w:space="0" w:color="auto"/>
        <w:right w:val="none" w:sz="0" w:space="0" w:color="auto"/>
      </w:divBdr>
    </w:div>
    <w:div w:id="1358963511">
      <w:bodyDiv w:val="1"/>
      <w:marLeft w:val="0"/>
      <w:marRight w:val="0"/>
      <w:marTop w:val="0"/>
      <w:marBottom w:val="0"/>
      <w:divBdr>
        <w:top w:val="none" w:sz="0" w:space="0" w:color="auto"/>
        <w:left w:val="none" w:sz="0" w:space="0" w:color="auto"/>
        <w:bottom w:val="none" w:sz="0" w:space="0" w:color="auto"/>
        <w:right w:val="none" w:sz="0" w:space="0" w:color="auto"/>
      </w:divBdr>
    </w:div>
    <w:div w:id="1467316522">
      <w:bodyDiv w:val="1"/>
      <w:marLeft w:val="0"/>
      <w:marRight w:val="0"/>
      <w:marTop w:val="0"/>
      <w:marBottom w:val="0"/>
      <w:divBdr>
        <w:top w:val="none" w:sz="0" w:space="0" w:color="auto"/>
        <w:left w:val="none" w:sz="0" w:space="0" w:color="auto"/>
        <w:bottom w:val="none" w:sz="0" w:space="0" w:color="auto"/>
        <w:right w:val="none" w:sz="0" w:space="0" w:color="auto"/>
      </w:divBdr>
      <w:divsChild>
        <w:div w:id="810025846">
          <w:marLeft w:val="0"/>
          <w:marRight w:val="0"/>
          <w:marTop w:val="0"/>
          <w:marBottom w:val="0"/>
          <w:divBdr>
            <w:top w:val="none" w:sz="0" w:space="0" w:color="auto"/>
            <w:left w:val="none" w:sz="0" w:space="0" w:color="auto"/>
            <w:bottom w:val="none" w:sz="0" w:space="0" w:color="auto"/>
            <w:right w:val="none" w:sz="0" w:space="0" w:color="auto"/>
          </w:divBdr>
          <w:divsChild>
            <w:div w:id="1345860126">
              <w:marLeft w:val="0"/>
              <w:marRight w:val="0"/>
              <w:marTop w:val="0"/>
              <w:marBottom w:val="0"/>
              <w:divBdr>
                <w:top w:val="none" w:sz="0" w:space="0" w:color="auto"/>
                <w:left w:val="none" w:sz="0" w:space="0" w:color="auto"/>
                <w:bottom w:val="none" w:sz="0" w:space="0" w:color="auto"/>
                <w:right w:val="none" w:sz="0" w:space="0" w:color="auto"/>
              </w:divBdr>
            </w:div>
            <w:div w:id="822164769">
              <w:marLeft w:val="0"/>
              <w:marRight w:val="0"/>
              <w:marTop w:val="0"/>
              <w:marBottom w:val="0"/>
              <w:divBdr>
                <w:top w:val="none" w:sz="0" w:space="0" w:color="auto"/>
                <w:left w:val="none" w:sz="0" w:space="0" w:color="auto"/>
                <w:bottom w:val="none" w:sz="0" w:space="0" w:color="auto"/>
                <w:right w:val="none" w:sz="0" w:space="0" w:color="auto"/>
              </w:divBdr>
            </w:div>
            <w:div w:id="802651325">
              <w:marLeft w:val="0"/>
              <w:marRight w:val="0"/>
              <w:marTop w:val="0"/>
              <w:marBottom w:val="0"/>
              <w:divBdr>
                <w:top w:val="none" w:sz="0" w:space="0" w:color="auto"/>
                <w:left w:val="none" w:sz="0" w:space="0" w:color="auto"/>
                <w:bottom w:val="none" w:sz="0" w:space="0" w:color="auto"/>
                <w:right w:val="none" w:sz="0" w:space="0" w:color="auto"/>
              </w:divBdr>
            </w:div>
            <w:div w:id="378019679">
              <w:marLeft w:val="0"/>
              <w:marRight w:val="0"/>
              <w:marTop w:val="0"/>
              <w:marBottom w:val="0"/>
              <w:divBdr>
                <w:top w:val="none" w:sz="0" w:space="0" w:color="auto"/>
                <w:left w:val="none" w:sz="0" w:space="0" w:color="auto"/>
                <w:bottom w:val="none" w:sz="0" w:space="0" w:color="auto"/>
                <w:right w:val="none" w:sz="0" w:space="0" w:color="auto"/>
              </w:divBdr>
            </w:div>
            <w:div w:id="934776">
              <w:marLeft w:val="0"/>
              <w:marRight w:val="0"/>
              <w:marTop w:val="0"/>
              <w:marBottom w:val="0"/>
              <w:divBdr>
                <w:top w:val="none" w:sz="0" w:space="0" w:color="auto"/>
                <w:left w:val="none" w:sz="0" w:space="0" w:color="auto"/>
                <w:bottom w:val="none" w:sz="0" w:space="0" w:color="auto"/>
                <w:right w:val="none" w:sz="0" w:space="0" w:color="auto"/>
              </w:divBdr>
            </w:div>
            <w:div w:id="209835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84501">
      <w:bodyDiv w:val="1"/>
      <w:marLeft w:val="0"/>
      <w:marRight w:val="0"/>
      <w:marTop w:val="0"/>
      <w:marBottom w:val="0"/>
      <w:divBdr>
        <w:top w:val="none" w:sz="0" w:space="0" w:color="auto"/>
        <w:left w:val="none" w:sz="0" w:space="0" w:color="auto"/>
        <w:bottom w:val="none" w:sz="0" w:space="0" w:color="auto"/>
        <w:right w:val="none" w:sz="0" w:space="0" w:color="auto"/>
      </w:divBdr>
    </w:div>
    <w:div w:id="1526089394">
      <w:bodyDiv w:val="1"/>
      <w:marLeft w:val="0"/>
      <w:marRight w:val="0"/>
      <w:marTop w:val="0"/>
      <w:marBottom w:val="0"/>
      <w:divBdr>
        <w:top w:val="none" w:sz="0" w:space="0" w:color="auto"/>
        <w:left w:val="none" w:sz="0" w:space="0" w:color="auto"/>
        <w:bottom w:val="none" w:sz="0" w:space="0" w:color="auto"/>
        <w:right w:val="none" w:sz="0" w:space="0" w:color="auto"/>
      </w:divBdr>
    </w:div>
    <w:div w:id="1526751923">
      <w:bodyDiv w:val="1"/>
      <w:marLeft w:val="0"/>
      <w:marRight w:val="0"/>
      <w:marTop w:val="0"/>
      <w:marBottom w:val="0"/>
      <w:divBdr>
        <w:top w:val="none" w:sz="0" w:space="0" w:color="auto"/>
        <w:left w:val="none" w:sz="0" w:space="0" w:color="auto"/>
        <w:bottom w:val="none" w:sz="0" w:space="0" w:color="auto"/>
        <w:right w:val="none" w:sz="0" w:space="0" w:color="auto"/>
      </w:divBdr>
    </w:div>
    <w:div w:id="1592424391">
      <w:bodyDiv w:val="1"/>
      <w:marLeft w:val="0"/>
      <w:marRight w:val="0"/>
      <w:marTop w:val="0"/>
      <w:marBottom w:val="0"/>
      <w:divBdr>
        <w:top w:val="none" w:sz="0" w:space="0" w:color="auto"/>
        <w:left w:val="none" w:sz="0" w:space="0" w:color="auto"/>
        <w:bottom w:val="none" w:sz="0" w:space="0" w:color="auto"/>
        <w:right w:val="none" w:sz="0" w:space="0" w:color="auto"/>
      </w:divBdr>
    </w:div>
    <w:div w:id="1600986503">
      <w:bodyDiv w:val="1"/>
      <w:marLeft w:val="0"/>
      <w:marRight w:val="0"/>
      <w:marTop w:val="0"/>
      <w:marBottom w:val="0"/>
      <w:divBdr>
        <w:top w:val="none" w:sz="0" w:space="0" w:color="auto"/>
        <w:left w:val="none" w:sz="0" w:space="0" w:color="auto"/>
        <w:bottom w:val="none" w:sz="0" w:space="0" w:color="auto"/>
        <w:right w:val="none" w:sz="0" w:space="0" w:color="auto"/>
      </w:divBdr>
      <w:divsChild>
        <w:div w:id="642734689">
          <w:marLeft w:val="0"/>
          <w:marRight w:val="0"/>
          <w:marTop w:val="0"/>
          <w:marBottom w:val="0"/>
          <w:divBdr>
            <w:top w:val="none" w:sz="0" w:space="0" w:color="auto"/>
            <w:left w:val="none" w:sz="0" w:space="0" w:color="auto"/>
            <w:bottom w:val="none" w:sz="0" w:space="0" w:color="auto"/>
            <w:right w:val="none" w:sz="0" w:space="0" w:color="auto"/>
          </w:divBdr>
          <w:divsChild>
            <w:div w:id="1207833429">
              <w:marLeft w:val="0"/>
              <w:marRight w:val="0"/>
              <w:marTop w:val="0"/>
              <w:marBottom w:val="0"/>
              <w:divBdr>
                <w:top w:val="none" w:sz="0" w:space="0" w:color="auto"/>
                <w:left w:val="none" w:sz="0" w:space="0" w:color="auto"/>
                <w:bottom w:val="none" w:sz="0" w:space="0" w:color="auto"/>
                <w:right w:val="none" w:sz="0" w:space="0" w:color="auto"/>
              </w:divBdr>
              <w:divsChild>
                <w:div w:id="2122449742">
                  <w:marLeft w:val="0"/>
                  <w:marRight w:val="0"/>
                  <w:marTop w:val="0"/>
                  <w:marBottom w:val="0"/>
                  <w:divBdr>
                    <w:top w:val="none" w:sz="0" w:space="0" w:color="auto"/>
                    <w:left w:val="none" w:sz="0" w:space="0" w:color="auto"/>
                    <w:bottom w:val="none" w:sz="0" w:space="0" w:color="auto"/>
                    <w:right w:val="none" w:sz="0" w:space="0" w:color="auto"/>
                  </w:divBdr>
                  <w:divsChild>
                    <w:div w:id="1521161184">
                      <w:marLeft w:val="0"/>
                      <w:marRight w:val="0"/>
                      <w:marTop w:val="0"/>
                      <w:marBottom w:val="0"/>
                      <w:divBdr>
                        <w:top w:val="none" w:sz="0" w:space="0" w:color="auto"/>
                        <w:left w:val="none" w:sz="0" w:space="0" w:color="auto"/>
                        <w:bottom w:val="none" w:sz="0" w:space="0" w:color="auto"/>
                        <w:right w:val="none" w:sz="0" w:space="0" w:color="auto"/>
                      </w:divBdr>
                      <w:divsChild>
                        <w:div w:id="2126924477">
                          <w:marLeft w:val="0"/>
                          <w:marRight w:val="0"/>
                          <w:marTop w:val="0"/>
                          <w:marBottom w:val="0"/>
                          <w:divBdr>
                            <w:top w:val="none" w:sz="0" w:space="0" w:color="auto"/>
                            <w:left w:val="none" w:sz="0" w:space="0" w:color="auto"/>
                            <w:bottom w:val="none" w:sz="0" w:space="0" w:color="auto"/>
                            <w:right w:val="none" w:sz="0" w:space="0" w:color="auto"/>
                          </w:divBdr>
                          <w:divsChild>
                            <w:div w:id="1787581002">
                              <w:marLeft w:val="0"/>
                              <w:marRight w:val="15"/>
                              <w:marTop w:val="0"/>
                              <w:marBottom w:val="0"/>
                              <w:divBdr>
                                <w:top w:val="none" w:sz="0" w:space="0" w:color="auto"/>
                                <w:left w:val="none" w:sz="0" w:space="0" w:color="auto"/>
                                <w:bottom w:val="none" w:sz="0" w:space="0" w:color="auto"/>
                                <w:right w:val="none" w:sz="0" w:space="0" w:color="auto"/>
                              </w:divBdr>
                              <w:divsChild>
                                <w:div w:id="43717856">
                                  <w:marLeft w:val="0"/>
                                  <w:marRight w:val="0"/>
                                  <w:marTop w:val="0"/>
                                  <w:marBottom w:val="0"/>
                                  <w:divBdr>
                                    <w:top w:val="none" w:sz="0" w:space="0" w:color="auto"/>
                                    <w:left w:val="none" w:sz="0" w:space="0" w:color="auto"/>
                                    <w:bottom w:val="none" w:sz="0" w:space="0" w:color="auto"/>
                                    <w:right w:val="none" w:sz="0" w:space="0" w:color="auto"/>
                                  </w:divBdr>
                                  <w:divsChild>
                                    <w:div w:id="1633559394">
                                      <w:marLeft w:val="0"/>
                                      <w:marRight w:val="0"/>
                                      <w:marTop w:val="0"/>
                                      <w:marBottom w:val="0"/>
                                      <w:divBdr>
                                        <w:top w:val="none" w:sz="0" w:space="0" w:color="auto"/>
                                        <w:left w:val="none" w:sz="0" w:space="0" w:color="auto"/>
                                        <w:bottom w:val="none" w:sz="0" w:space="0" w:color="auto"/>
                                        <w:right w:val="none" w:sz="0" w:space="0" w:color="auto"/>
                                      </w:divBdr>
                                      <w:divsChild>
                                        <w:div w:id="1758284884">
                                          <w:marLeft w:val="0"/>
                                          <w:marRight w:val="0"/>
                                          <w:marTop w:val="0"/>
                                          <w:marBottom w:val="0"/>
                                          <w:divBdr>
                                            <w:top w:val="none" w:sz="0" w:space="0" w:color="auto"/>
                                            <w:left w:val="none" w:sz="0" w:space="0" w:color="auto"/>
                                            <w:bottom w:val="none" w:sz="0" w:space="0" w:color="auto"/>
                                            <w:right w:val="none" w:sz="0" w:space="0" w:color="auto"/>
                                          </w:divBdr>
                                          <w:divsChild>
                                            <w:div w:id="1638873418">
                                              <w:marLeft w:val="0"/>
                                              <w:marRight w:val="0"/>
                                              <w:marTop w:val="0"/>
                                              <w:marBottom w:val="0"/>
                                              <w:divBdr>
                                                <w:top w:val="none" w:sz="0" w:space="0" w:color="auto"/>
                                                <w:left w:val="none" w:sz="0" w:space="0" w:color="auto"/>
                                                <w:bottom w:val="none" w:sz="0" w:space="0" w:color="auto"/>
                                                <w:right w:val="none" w:sz="0" w:space="0" w:color="auto"/>
                                              </w:divBdr>
                                              <w:divsChild>
                                                <w:div w:id="177566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4552465">
      <w:bodyDiv w:val="1"/>
      <w:marLeft w:val="0"/>
      <w:marRight w:val="0"/>
      <w:marTop w:val="0"/>
      <w:marBottom w:val="0"/>
      <w:divBdr>
        <w:top w:val="none" w:sz="0" w:space="0" w:color="auto"/>
        <w:left w:val="none" w:sz="0" w:space="0" w:color="auto"/>
        <w:bottom w:val="none" w:sz="0" w:space="0" w:color="auto"/>
        <w:right w:val="none" w:sz="0" w:space="0" w:color="auto"/>
      </w:divBdr>
    </w:div>
    <w:div w:id="1749157242">
      <w:bodyDiv w:val="1"/>
      <w:marLeft w:val="0"/>
      <w:marRight w:val="0"/>
      <w:marTop w:val="0"/>
      <w:marBottom w:val="0"/>
      <w:divBdr>
        <w:top w:val="none" w:sz="0" w:space="0" w:color="auto"/>
        <w:left w:val="none" w:sz="0" w:space="0" w:color="auto"/>
        <w:bottom w:val="none" w:sz="0" w:space="0" w:color="auto"/>
        <w:right w:val="none" w:sz="0" w:space="0" w:color="auto"/>
      </w:divBdr>
    </w:div>
    <w:div w:id="1824808436">
      <w:bodyDiv w:val="1"/>
      <w:marLeft w:val="0"/>
      <w:marRight w:val="0"/>
      <w:marTop w:val="0"/>
      <w:marBottom w:val="0"/>
      <w:divBdr>
        <w:top w:val="none" w:sz="0" w:space="0" w:color="auto"/>
        <w:left w:val="none" w:sz="0" w:space="0" w:color="auto"/>
        <w:bottom w:val="none" w:sz="0" w:space="0" w:color="auto"/>
        <w:right w:val="none" w:sz="0" w:space="0" w:color="auto"/>
      </w:divBdr>
    </w:div>
    <w:div w:id="1912042373">
      <w:bodyDiv w:val="1"/>
      <w:marLeft w:val="0"/>
      <w:marRight w:val="0"/>
      <w:marTop w:val="0"/>
      <w:marBottom w:val="0"/>
      <w:divBdr>
        <w:top w:val="none" w:sz="0" w:space="0" w:color="auto"/>
        <w:left w:val="none" w:sz="0" w:space="0" w:color="auto"/>
        <w:bottom w:val="none" w:sz="0" w:space="0" w:color="auto"/>
        <w:right w:val="none" w:sz="0" w:space="0" w:color="auto"/>
      </w:divBdr>
      <w:divsChild>
        <w:div w:id="2095974250">
          <w:marLeft w:val="0"/>
          <w:marRight w:val="0"/>
          <w:marTop w:val="0"/>
          <w:marBottom w:val="0"/>
          <w:divBdr>
            <w:top w:val="none" w:sz="0" w:space="0" w:color="auto"/>
            <w:left w:val="none" w:sz="0" w:space="0" w:color="auto"/>
            <w:bottom w:val="none" w:sz="0" w:space="0" w:color="auto"/>
            <w:right w:val="none" w:sz="0" w:space="0" w:color="auto"/>
          </w:divBdr>
          <w:divsChild>
            <w:div w:id="1769688724">
              <w:marLeft w:val="0"/>
              <w:marRight w:val="0"/>
              <w:marTop w:val="0"/>
              <w:marBottom w:val="0"/>
              <w:divBdr>
                <w:top w:val="none" w:sz="0" w:space="0" w:color="auto"/>
                <w:left w:val="none" w:sz="0" w:space="0" w:color="auto"/>
                <w:bottom w:val="none" w:sz="0" w:space="0" w:color="auto"/>
                <w:right w:val="none" w:sz="0" w:space="0" w:color="auto"/>
              </w:divBdr>
            </w:div>
            <w:div w:id="287248491">
              <w:marLeft w:val="0"/>
              <w:marRight w:val="0"/>
              <w:marTop w:val="0"/>
              <w:marBottom w:val="0"/>
              <w:divBdr>
                <w:top w:val="none" w:sz="0" w:space="0" w:color="auto"/>
                <w:left w:val="none" w:sz="0" w:space="0" w:color="auto"/>
                <w:bottom w:val="none" w:sz="0" w:space="0" w:color="auto"/>
                <w:right w:val="none" w:sz="0" w:space="0" w:color="auto"/>
              </w:divBdr>
            </w:div>
            <w:div w:id="1943494909">
              <w:marLeft w:val="0"/>
              <w:marRight w:val="0"/>
              <w:marTop w:val="0"/>
              <w:marBottom w:val="0"/>
              <w:divBdr>
                <w:top w:val="none" w:sz="0" w:space="0" w:color="auto"/>
                <w:left w:val="none" w:sz="0" w:space="0" w:color="auto"/>
                <w:bottom w:val="none" w:sz="0" w:space="0" w:color="auto"/>
                <w:right w:val="none" w:sz="0" w:space="0" w:color="auto"/>
              </w:divBdr>
            </w:div>
            <w:div w:id="1724020566">
              <w:marLeft w:val="0"/>
              <w:marRight w:val="0"/>
              <w:marTop w:val="0"/>
              <w:marBottom w:val="0"/>
              <w:divBdr>
                <w:top w:val="none" w:sz="0" w:space="0" w:color="auto"/>
                <w:left w:val="none" w:sz="0" w:space="0" w:color="auto"/>
                <w:bottom w:val="none" w:sz="0" w:space="0" w:color="auto"/>
                <w:right w:val="none" w:sz="0" w:space="0" w:color="auto"/>
              </w:divBdr>
            </w:div>
            <w:div w:id="938173409">
              <w:marLeft w:val="0"/>
              <w:marRight w:val="0"/>
              <w:marTop w:val="0"/>
              <w:marBottom w:val="0"/>
              <w:divBdr>
                <w:top w:val="none" w:sz="0" w:space="0" w:color="auto"/>
                <w:left w:val="none" w:sz="0" w:space="0" w:color="auto"/>
                <w:bottom w:val="none" w:sz="0" w:space="0" w:color="auto"/>
                <w:right w:val="none" w:sz="0" w:space="0" w:color="auto"/>
              </w:divBdr>
            </w:div>
            <w:div w:id="1175612622">
              <w:marLeft w:val="0"/>
              <w:marRight w:val="0"/>
              <w:marTop w:val="0"/>
              <w:marBottom w:val="0"/>
              <w:divBdr>
                <w:top w:val="none" w:sz="0" w:space="0" w:color="auto"/>
                <w:left w:val="none" w:sz="0" w:space="0" w:color="auto"/>
                <w:bottom w:val="none" w:sz="0" w:space="0" w:color="auto"/>
                <w:right w:val="none" w:sz="0" w:space="0" w:color="auto"/>
              </w:divBdr>
            </w:div>
            <w:div w:id="117507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426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472</TotalTime>
  <Pages>12</Pages>
  <Words>2925</Words>
  <Characters>16675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Pedram Golnari</dc:creator>
  <cp:keywords/>
  <dc:description/>
  <cp:lastModifiedBy>Pedram Golnari</cp:lastModifiedBy>
  <cp:revision>12</cp:revision>
  <dcterms:created xsi:type="dcterms:W3CDTF">2025-12-26T20:41:00Z</dcterms:created>
  <dcterms:modified xsi:type="dcterms:W3CDTF">2026-03-18T18:39:00Z</dcterms:modified>
</cp:coreProperties>
</file>