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1、解压下载的文件</w:t>
      </w:r>
    </w:p>
    <w:p>
      <w:pPr>
        <w:spacing w:line="220" w:lineRule="atLeast"/>
      </w:pPr>
      <w:r>
        <w:drawing>
          <wp:inline distT="0" distB="0" distL="0" distR="0">
            <wp:extent cx="4029075" cy="190055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405" cy="190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2、得到挖矿程序</w:t>
      </w:r>
    </w:p>
    <w:p>
      <w:pPr>
        <w:spacing w:line="220" w:lineRule="atLeast"/>
      </w:pPr>
      <w:r>
        <w:drawing>
          <wp:inline distT="0" distB="0" distL="0" distR="0">
            <wp:extent cx="5274310" cy="22599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3、双击bmj_miner.exe</w:t>
      </w:r>
    </w:p>
    <w:p>
      <w:pPr>
        <w:spacing w:line="220" w:lineRule="atLeast"/>
      </w:pPr>
      <w:r>
        <w:drawing>
          <wp:inline distT="0" distB="0" distL="0" distR="0">
            <wp:extent cx="5274310" cy="2942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、输入命令，首先使用addMiner添加矿机，之后输入用户名和密码（用户名和密码请妥善保存）</w:t>
      </w:r>
    </w:p>
    <w:p>
      <w:pPr>
        <w:spacing w:line="220" w:lineRule="atLeast"/>
      </w:pPr>
      <w:r>
        <w:drawing>
          <wp:inline distT="0" distB="0" distL="0" distR="0">
            <wp:extent cx="2562225" cy="93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、现在您可以使用balance命令来查询余额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9024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、可以使用extractCancel来解质押，输入质押数</w:t>
      </w:r>
    </w:p>
    <w:p>
      <w:pPr>
        <w:spacing w:line="220" w:lineRule="atLeast"/>
      </w:pPr>
      <w:r>
        <w:drawing>
          <wp:inline distT="0" distB="0" distL="0" distR="0">
            <wp:extent cx="191452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、可以使用extract来提取，输入要提取的数量</w:t>
      </w:r>
    </w:p>
    <w:p>
      <w:pPr>
        <w:spacing w:line="220" w:lineRule="atLeast"/>
      </w:pPr>
      <w:r>
        <w:drawing>
          <wp:inline distT="0" distB="0" distL="0" distR="0">
            <wp:extent cx="2533650" cy="504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、可以使用pledge来质押</w:t>
      </w:r>
    </w:p>
    <w:p>
      <w:pPr>
        <w:spacing w:line="220" w:lineRule="atLeast"/>
      </w:pPr>
      <w:r>
        <w:drawing>
          <wp:inline distT="0" distB="0" distL="0" distR="0">
            <wp:extent cx="5274310" cy="459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、可以使用extractCancel来解质押</w:t>
      </w:r>
    </w:p>
    <w:p>
      <w:pPr>
        <w:spacing w:line="220" w:lineRule="atLeast"/>
      </w:pPr>
      <w:r>
        <w:drawing>
          <wp:inline distT="0" distB="0" distL="0" distR="0">
            <wp:extent cx="18764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、可以使用extractPledage来提取质押币</w:t>
      </w:r>
    </w:p>
    <w:p>
      <w:pPr>
        <w:spacing w:line="220" w:lineRule="atLeast"/>
      </w:pPr>
      <w:r>
        <w:drawing>
          <wp:inline distT="0" distB="0" distL="0" distR="0">
            <wp:extent cx="3181350" cy="4953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、可以使用miner来挖矿</w:t>
      </w:r>
    </w:p>
    <w:p>
      <w:pPr>
        <w:spacing w:line="220" w:lineRule="atLeast"/>
      </w:pPr>
      <w:r>
        <w:drawing>
          <wp:inline distT="0" distB="0" distL="0" distR="0">
            <wp:extent cx="3971925" cy="6572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、可以使用updateMiner来更新矿机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drawing>
          <wp:inline distT="0" distB="0" distL="0" distR="0">
            <wp:extent cx="2362200" cy="314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</w:t>
      </w:r>
      <w:bookmarkStart w:id="0" w:name="_GoBack"/>
      <w:bookmarkEnd w:id="0"/>
      <w:r>
        <w:rPr>
          <w:rFonts w:hint="eastAsia"/>
          <w:lang w:val="en-US" w:eastAsia="zh-CN"/>
        </w:rPr>
        <w:t>使用resetMinerPool重置矿池地址，输入ip ，等待连接成功提示</w:t>
      </w:r>
    </w:p>
    <w:p>
      <w:pPr>
        <w:numPr>
          <w:ilvl w:val="0"/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2552700" cy="2952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86150" cy="5715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42C98"/>
    <w:rsid w:val="008B7726"/>
    <w:rsid w:val="00A15652"/>
    <w:rsid w:val="00BF2E0F"/>
    <w:rsid w:val="00C4173D"/>
    <w:rsid w:val="00CA13D7"/>
    <w:rsid w:val="00D31D50"/>
    <w:rsid w:val="00D7369D"/>
    <w:rsid w:val="00F51151"/>
    <w:rsid w:val="00FA22D4"/>
    <w:rsid w:val="42316491"/>
    <w:rsid w:val="55CC50A7"/>
    <w:rsid w:val="5E3572CB"/>
    <w:rsid w:val="6AB1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胡小鱼</cp:lastModifiedBy>
  <dcterms:modified xsi:type="dcterms:W3CDTF">2019-09-20T10:38:46Z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