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E4E7B7" w14:textId="77777777" w:rsidR="00D61090" w:rsidRDefault="00000000">
      <w:pPr>
        <w:spacing w:after="140" w:line="240" w:lineRule="auto"/>
      </w:pPr>
      <w:r>
        <w:rPr>
          <w:noProof/>
        </w:rPr>
        <w:drawing>
          <wp:inline distT="0" distB="0" distL="0" distR="0" wp14:anchorId="364D675B" wp14:editId="5282CFD8">
            <wp:extent cx="1504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04950" cy="571500"/>
                    </a:xfrm>
                    <a:prstGeom prst="rect">
                      <a:avLst/>
                    </a:prstGeom>
                  </pic:spPr>
                </pic:pic>
              </a:graphicData>
            </a:graphic>
          </wp:inline>
        </w:drawing>
      </w:r>
    </w:p>
    <w:p w14:paraId="579A2FE5" w14:textId="77777777" w:rsidR="00D61090" w:rsidRDefault="00000000">
      <w:pPr>
        <w:spacing w:after="30"/>
      </w:pPr>
      <w:r>
        <w:rPr>
          <w:b/>
          <w:bCs/>
          <w:color w:val="143C5C"/>
          <w:sz w:val="34"/>
          <w:szCs w:val="34"/>
        </w:rPr>
        <w:t>Proposal for a working group</w:t>
      </w:r>
    </w:p>
    <w:p w14:paraId="512C4AEB" w14:textId="72457D8A" w:rsidR="00D61090" w:rsidRDefault="00000000">
      <w:pPr>
        <w:spacing w:after="90"/>
      </w:pPr>
      <w:r>
        <w:rPr>
          <w:b/>
          <w:bCs/>
          <w:color w:val="2E7D46"/>
        </w:rPr>
        <w:t>Form WG-1, version 20 October 2026</w:t>
      </w: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13"/>
        <w:gridCol w:w="2727"/>
      </w:tblGrid>
      <w:tr w:rsidR="00D61090" w14:paraId="345E94A2" w14:textId="77777777">
        <w:trPr>
          <w:trHeight w:hRule="exact" w:val="90"/>
        </w:trPr>
        <w:tc>
          <w:tcPr>
            <w:tcW w:w="7013" w:type="dxa"/>
            <w:shd w:val="clear" w:color="auto" w:fill="143C5C"/>
            <w:tcMar>
              <w:top w:w="0" w:type="dxa"/>
              <w:left w:w="0" w:type="dxa"/>
              <w:bottom w:w="0" w:type="dxa"/>
              <w:right w:w="0" w:type="dxa"/>
            </w:tcMar>
          </w:tcPr>
          <w:p w14:paraId="2B42F456" w14:textId="77777777" w:rsidR="00D61090" w:rsidRDefault="00D61090">
            <w:pPr>
              <w:spacing w:line="60" w:lineRule="auto"/>
            </w:pPr>
          </w:p>
        </w:tc>
        <w:tc>
          <w:tcPr>
            <w:tcW w:w="2727" w:type="dxa"/>
            <w:shd w:val="clear" w:color="auto" w:fill="2E7D46"/>
            <w:tcMar>
              <w:top w:w="0" w:type="dxa"/>
              <w:left w:w="0" w:type="dxa"/>
              <w:bottom w:w="0" w:type="dxa"/>
              <w:right w:w="0" w:type="dxa"/>
            </w:tcMar>
          </w:tcPr>
          <w:p w14:paraId="42A44E59" w14:textId="77777777" w:rsidR="00D61090" w:rsidRDefault="00D61090">
            <w:pPr>
              <w:spacing w:line="60" w:lineRule="auto"/>
            </w:pPr>
          </w:p>
        </w:tc>
      </w:tr>
    </w:tbl>
    <w:p w14:paraId="2B78DEB3" w14:textId="77777777" w:rsidR="00D61090" w:rsidRDefault="00D61090">
      <w:pPr>
        <w:spacing w:after="140"/>
      </w:pPr>
    </w:p>
    <w:p w14:paraId="57043651" w14:textId="257F40FB" w:rsidR="00D61090" w:rsidRDefault="00000000">
      <w:pPr>
        <w:spacing w:after="110"/>
      </w:pPr>
      <w:r>
        <w:rPr>
          <w:b/>
          <w:bCs/>
          <w:color w:val="143C5C"/>
        </w:rPr>
        <w:t xml:space="preserve">What this form is. </w:t>
      </w:r>
      <w:r>
        <w:rPr>
          <w:color w:val="3C4B52"/>
        </w:rPr>
        <w:t xml:space="preserve">Form WG-1 is how you propose a working group to the Society of Natural Capital Accounting. A working group </w:t>
      </w:r>
      <w:r w:rsidR="009E4713">
        <w:rPr>
          <w:color w:val="3C4B52"/>
        </w:rPr>
        <w:t>has</w:t>
      </w:r>
      <w:r>
        <w:rPr>
          <w:color w:val="3C4B52"/>
        </w:rPr>
        <w:t xml:space="preserve"> the Society’s name</w:t>
      </w:r>
      <w:r w:rsidR="009E4713">
        <w:rPr>
          <w:color w:val="3C4B52"/>
        </w:rPr>
        <w:t xml:space="preserve"> and</w:t>
      </w:r>
      <w:r>
        <w:rPr>
          <w:color w:val="3C4B52"/>
        </w:rPr>
        <w:t xml:space="preserve"> is built around issues and questions relevant to the Society’s aims</w:t>
      </w:r>
      <w:r w:rsidR="009E4713">
        <w:rPr>
          <w:color w:val="3C4B52"/>
        </w:rPr>
        <w:t>. It</w:t>
      </w:r>
      <w:r>
        <w:rPr>
          <w:color w:val="3C4B52"/>
        </w:rPr>
        <w:t xml:space="preserve"> operates outside the seminar programme, runs for 12 months and may be renewed, and is expected to operate largely independently of the committee. All members of a working group must be members of the Society, and every working group is open to all members.</w:t>
      </w:r>
    </w:p>
    <w:p w14:paraId="57A4B198" w14:textId="37776808" w:rsidR="00D61090" w:rsidRDefault="00000000">
      <w:pPr>
        <w:spacing w:after="110"/>
      </w:pPr>
      <w:r>
        <w:rPr>
          <w:b/>
          <w:color w:val="143C5C"/>
          <w:sz w:val="19"/>
          <w:szCs w:val="19"/>
        </w:rPr>
        <w:t>Before you complete this form</w:t>
      </w:r>
      <w:r w:rsidR="009E4713">
        <w:rPr>
          <w:b/>
          <w:color w:val="143C5C"/>
          <w:sz w:val="19"/>
          <w:szCs w:val="19"/>
        </w:rPr>
        <w:t>,</w:t>
      </w:r>
      <w:r>
        <w:rPr>
          <w:b/>
          <w:color w:val="143C5C"/>
          <w:sz w:val="19"/>
          <w:szCs w:val="19"/>
        </w:rPr>
        <w:t xml:space="preserve"> you need three people. </w:t>
      </w:r>
      <w:r>
        <w:rPr>
          <w:color w:val="3C4B52"/>
          <w:sz w:val="19"/>
          <w:szCs w:val="19"/>
        </w:rPr>
        <w:t xml:space="preserve">A working group needs a lead, a co-lead and at least one further core member, canvassed and willing before the proposal is made. Core members are the people who found and run the group; it is not an office in the Society. If you have the idea but not the people, propose a seminar on form SEM-1 and </w:t>
      </w:r>
      <w:r w:rsidR="009E4713">
        <w:rPr>
          <w:color w:val="3C4B52"/>
          <w:sz w:val="19"/>
          <w:szCs w:val="19"/>
        </w:rPr>
        <w:t>finish</w:t>
      </w:r>
      <w:r>
        <w:rPr>
          <w:color w:val="3C4B52"/>
          <w:sz w:val="19"/>
          <w:szCs w:val="19"/>
        </w:rPr>
        <w:t xml:space="preserve"> with an open invitation </w:t>
      </w:r>
      <w:r w:rsidR="009E4713">
        <w:rPr>
          <w:color w:val="3C4B52"/>
          <w:sz w:val="19"/>
          <w:szCs w:val="19"/>
        </w:rPr>
        <w:t xml:space="preserve">to form a group. This </w:t>
      </w:r>
      <w:r>
        <w:rPr>
          <w:color w:val="3C4B52"/>
          <w:sz w:val="19"/>
          <w:szCs w:val="19"/>
        </w:rPr>
        <w:t xml:space="preserve">is how we expect most groups to start, and it means the people who come forward </w:t>
      </w:r>
      <w:r w:rsidR="00434F87">
        <w:rPr>
          <w:color w:val="3C4B52"/>
          <w:sz w:val="19"/>
          <w:szCs w:val="19"/>
        </w:rPr>
        <w:t xml:space="preserve">form the group </w:t>
      </w:r>
      <w:r>
        <w:rPr>
          <w:color w:val="3C4B52"/>
          <w:sz w:val="19"/>
          <w:szCs w:val="19"/>
        </w:rPr>
        <w:t xml:space="preserve">rather than </w:t>
      </w:r>
      <w:r w:rsidR="00434F87">
        <w:rPr>
          <w:color w:val="3C4B52"/>
          <w:sz w:val="19"/>
          <w:szCs w:val="19"/>
        </w:rPr>
        <w:t xml:space="preserve">being </w:t>
      </w:r>
      <w:r>
        <w:rPr>
          <w:color w:val="3C4B52"/>
          <w:sz w:val="19"/>
          <w:szCs w:val="19"/>
        </w:rPr>
        <w:t>chosen in advance.</w:t>
      </w:r>
    </w:p>
    <w:p w14:paraId="643DEAD5" w14:textId="1E2B5B9E" w:rsidR="00D61090" w:rsidRDefault="00000000">
      <w:pPr>
        <w:spacing w:after="110"/>
      </w:pPr>
      <w:r>
        <w:rPr>
          <w:b/>
          <w:bCs/>
          <w:color w:val="143C5C"/>
        </w:rPr>
        <w:t xml:space="preserve">What the committee looks for. </w:t>
      </w:r>
      <w:r>
        <w:rPr>
          <w:color w:val="3C4B52"/>
          <w:sz w:val="19"/>
          <w:szCs w:val="19"/>
        </w:rPr>
        <w:t>The Society’s committee</w:t>
      </w:r>
      <w:r w:rsidR="009E4713">
        <w:rPr>
          <w:color w:val="3C4B52"/>
          <w:sz w:val="19"/>
          <w:szCs w:val="19"/>
        </w:rPr>
        <w:t xml:space="preserve"> manages the activity of the Society</w:t>
      </w:r>
      <w:r>
        <w:rPr>
          <w:color w:val="3C4B52"/>
          <w:sz w:val="19"/>
          <w:szCs w:val="19"/>
        </w:rPr>
        <w:t xml:space="preserve">. </w:t>
      </w:r>
      <w:r w:rsidR="00434F87">
        <w:rPr>
          <w:color w:val="3C4B52"/>
          <w:sz w:val="19"/>
          <w:szCs w:val="19"/>
        </w:rPr>
        <w:t>S</w:t>
      </w:r>
      <w:r>
        <w:rPr>
          <w:color w:val="3C4B52"/>
          <w:sz w:val="19"/>
          <w:szCs w:val="19"/>
        </w:rPr>
        <w:t xml:space="preserve">even criteria </w:t>
      </w:r>
      <w:r w:rsidR="00434F87">
        <w:rPr>
          <w:color w:val="3C4B52"/>
          <w:sz w:val="19"/>
          <w:szCs w:val="19"/>
        </w:rPr>
        <w:t xml:space="preserve">are </w:t>
      </w:r>
      <w:r>
        <w:rPr>
          <w:color w:val="3C4B52"/>
          <w:sz w:val="19"/>
          <w:szCs w:val="19"/>
        </w:rPr>
        <w:t>appl</w:t>
      </w:r>
      <w:r w:rsidR="009E4713">
        <w:rPr>
          <w:color w:val="3C4B52"/>
          <w:sz w:val="19"/>
          <w:szCs w:val="19"/>
        </w:rPr>
        <w:t>ied</w:t>
      </w:r>
      <w:r>
        <w:rPr>
          <w:color w:val="3C4B52"/>
          <w:sz w:val="19"/>
          <w:szCs w:val="19"/>
        </w:rPr>
        <w:t xml:space="preserve"> to </w:t>
      </w:r>
      <w:r w:rsidR="00434F87">
        <w:rPr>
          <w:color w:val="3C4B52"/>
          <w:sz w:val="19"/>
          <w:szCs w:val="19"/>
        </w:rPr>
        <w:t xml:space="preserve">working group proposals. These criteria are the same </w:t>
      </w:r>
      <w:r>
        <w:rPr>
          <w:color w:val="3C4B52"/>
          <w:sz w:val="19"/>
          <w:szCs w:val="19"/>
        </w:rPr>
        <w:t>a</w:t>
      </w:r>
      <w:r w:rsidR="00434F87">
        <w:rPr>
          <w:color w:val="3C4B52"/>
          <w:sz w:val="19"/>
          <w:szCs w:val="19"/>
        </w:rPr>
        <w:t>s for</w:t>
      </w:r>
      <w:r>
        <w:rPr>
          <w:color w:val="3C4B52"/>
          <w:sz w:val="19"/>
          <w:szCs w:val="19"/>
        </w:rPr>
        <w:t xml:space="preserve"> seminar </w:t>
      </w:r>
      <w:r w:rsidR="009E4713">
        <w:rPr>
          <w:color w:val="3C4B52"/>
          <w:sz w:val="19"/>
          <w:szCs w:val="19"/>
        </w:rPr>
        <w:t>proposal</w:t>
      </w:r>
      <w:r w:rsidR="00434F87">
        <w:rPr>
          <w:color w:val="3C4B52"/>
          <w:sz w:val="19"/>
          <w:szCs w:val="19"/>
        </w:rPr>
        <w:t>s and</w:t>
      </w:r>
      <w:r w:rsidR="009E4713">
        <w:rPr>
          <w:color w:val="3C4B52"/>
          <w:sz w:val="19"/>
          <w:szCs w:val="19"/>
        </w:rPr>
        <w:t xml:space="preserve"> </w:t>
      </w:r>
      <w:proofErr w:type="gramStart"/>
      <w:r w:rsidR="009E4713">
        <w:rPr>
          <w:color w:val="3C4B52"/>
          <w:sz w:val="19"/>
          <w:szCs w:val="19"/>
        </w:rPr>
        <w:t>are:</w:t>
      </w:r>
      <w:proofErr w:type="gramEnd"/>
      <w:r w:rsidR="009E4713">
        <w:rPr>
          <w:color w:val="3C4B52"/>
          <w:sz w:val="19"/>
          <w:szCs w:val="19"/>
        </w:rPr>
        <w:t xml:space="preserve"> </w:t>
      </w:r>
      <w:r>
        <w:rPr>
          <w:color w:val="3C4B52"/>
          <w:sz w:val="19"/>
          <w:szCs w:val="19"/>
        </w:rPr>
        <w:t>aims, practice, question, balance, deliverable, independence and capacity</w:t>
      </w:r>
      <w:r w:rsidR="009E4713">
        <w:rPr>
          <w:color w:val="3C4B52"/>
          <w:sz w:val="19"/>
          <w:szCs w:val="19"/>
        </w:rPr>
        <w:t>. The threshold is higher for working groups than for seminars</w:t>
      </w:r>
      <w:r>
        <w:rPr>
          <w:color w:val="3C4B52"/>
          <w:sz w:val="19"/>
          <w:szCs w:val="19"/>
        </w:rPr>
        <w:t xml:space="preserve">, because a group </w:t>
      </w:r>
      <w:r w:rsidR="009E4713">
        <w:rPr>
          <w:color w:val="3C4B52"/>
          <w:sz w:val="19"/>
          <w:szCs w:val="19"/>
        </w:rPr>
        <w:t>ha</w:t>
      </w:r>
      <w:r>
        <w:rPr>
          <w:color w:val="3C4B52"/>
          <w:sz w:val="19"/>
          <w:szCs w:val="19"/>
        </w:rPr>
        <w:t xml:space="preserve">s the Society’s name for a year. In particular, the core members </w:t>
      </w:r>
      <w:r w:rsidR="009E4713">
        <w:rPr>
          <w:color w:val="3C4B52"/>
          <w:sz w:val="19"/>
          <w:szCs w:val="19"/>
        </w:rPr>
        <w:t>should</w:t>
      </w:r>
      <w:r>
        <w:rPr>
          <w:color w:val="3C4B52"/>
          <w:sz w:val="19"/>
          <w:szCs w:val="19"/>
        </w:rPr>
        <w:t xml:space="preserve"> </w:t>
      </w:r>
      <w:r w:rsidR="00946219">
        <w:rPr>
          <w:color w:val="3C4B52"/>
          <w:sz w:val="19"/>
          <w:szCs w:val="19"/>
        </w:rPr>
        <w:t>represent</w:t>
      </w:r>
      <w:r>
        <w:rPr>
          <w:color w:val="3C4B52"/>
          <w:sz w:val="19"/>
          <w:szCs w:val="19"/>
        </w:rPr>
        <w:t xml:space="preserve"> more than one country, sector or discipline, and at least one must have substantial experience of the System of Environmental-Economic Accounting (SEEA). Where a proposal works to a different standard, it says which, and how it compares with the SEEA. A working group is approved at a committee meeting and not between meetings, so allow for that in your timing.</w:t>
      </w:r>
    </w:p>
    <w:p w14:paraId="3666ECAF" w14:textId="1426BBF4" w:rsidR="00D61090" w:rsidRDefault="00000000">
      <w:pPr>
        <w:spacing w:after="110"/>
        <w:rPr>
          <w:bCs/>
          <w:color w:val="3C4B52"/>
        </w:rPr>
      </w:pPr>
      <w:r>
        <w:rPr>
          <w:b/>
          <w:bCs/>
          <w:color w:val="143C5C"/>
        </w:rPr>
        <w:t>How to fill in</w:t>
      </w:r>
      <w:r w:rsidR="009E4713">
        <w:rPr>
          <w:b/>
          <w:bCs/>
          <w:color w:val="143C5C"/>
        </w:rPr>
        <w:t xml:space="preserve"> this form</w:t>
      </w:r>
      <w:r>
        <w:rPr>
          <w:b/>
          <w:bCs/>
          <w:color w:val="143C5C"/>
        </w:rPr>
        <w:t xml:space="preserve">. </w:t>
      </w:r>
      <w:r w:rsidR="009E4713">
        <w:rPr>
          <w:bCs/>
          <w:color w:val="3C4B52"/>
        </w:rPr>
        <w:t>You need to answer 12</w:t>
      </w:r>
      <w:r>
        <w:rPr>
          <w:bCs/>
          <w:color w:val="3C4B52"/>
        </w:rPr>
        <w:t xml:space="preserve"> questions and </w:t>
      </w:r>
      <w:r w:rsidR="009E4713">
        <w:rPr>
          <w:bCs/>
          <w:color w:val="3C4B52"/>
        </w:rPr>
        <w:t xml:space="preserve">make </w:t>
      </w:r>
      <w:r>
        <w:rPr>
          <w:bCs/>
          <w:color w:val="3C4B52"/>
        </w:rPr>
        <w:t xml:space="preserve">a declaration. Two or three pages of answers is plenty, dot points are fine, and a length is suggested against each question: please keep to it, and do not paste in passages from other documents. Send the completed form to inquiries@naturalcapitalaccounting.org. The guide </w:t>
      </w:r>
      <w:r>
        <w:rPr>
          <w:bCs/>
          <w:i/>
          <w:color w:val="3C4B52"/>
        </w:rPr>
        <w:t>Proposing a seminar or a working group</w:t>
      </w:r>
      <w:r>
        <w:rPr>
          <w:bCs/>
          <w:color w:val="3C4B52"/>
        </w:rPr>
        <w:t xml:space="preserve"> sets out what happens after you send it, but you </w:t>
      </w:r>
      <w:r w:rsidR="009E4713">
        <w:rPr>
          <w:bCs/>
          <w:color w:val="3C4B52"/>
        </w:rPr>
        <w:t>do</w:t>
      </w:r>
      <w:r>
        <w:rPr>
          <w:bCs/>
          <w:color w:val="3C4B52"/>
        </w:rPr>
        <w:t xml:space="preserve"> not need it to complete this form.</w:t>
      </w:r>
    </w:p>
    <w:p w14:paraId="4FFE016C" w14:textId="1CE72277" w:rsidR="00611F38" w:rsidRDefault="00611F38" w:rsidP="00611F38">
      <w:pPr>
        <w:shd w:val="clear" w:color="auto" w:fill="143C5C"/>
        <w:spacing w:before="240" w:after="100"/>
      </w:pPr>
      <w:r>
        <w:rPr>
          <w:b/>
          <w:bCs/>
          <w:color w:val="FFFFFF"/>
          <w:sz w:val="23"/>
          <w:szCs w:val="23"/>
        </w:rPr>
        <w:t xml:space="preserve">  Proposer’s details</w:t>
      </w:r>
      <w:r w:rsidR="00434F87">
        <w:rPr>
          <w:b/>
          <w:bCs/>
          <w:color w:val="FFFFFF"/>
          <w:sz w:val="23"/>
          <w:szCs w:val="23"/>
        </w:rPr>
        <w:t xml:space="preserve"> and date</w:t>
      </w:r>
    </w:p>
    <w:p w14:paraId="0F3FAFA3" w14:textId="524FAD35" w:rsidR="00611F38" w:rsidRPr="00611F38" w:rsidRDefault="00611F38" w:rsidP="00611F38">
      <w:pPr>
        <w:spacing w:after="60"/>
        <w:ind w:left="316"/>
      </w:pPr>
      <w:r>
        <w:rPr>
          <w:i/>
          <w:iCs/>
          <w:color w:val="5A6B72"/>
          <w:sz w:val="18"/>
          <w:szCs w:val="18"/>
        </w:rPr>
        <w:t>Note</w:t>
      </w:r>
      <w:r w:rsidR="00434F87">
        <w:rPr>
          <w:i/>
          <w:iCs/>
          <w:color w:val="5A6B72"/>
          <w:sz w:val="18"/>
          <w:szCs w:val="18"/>
        </w:rPr>
        <w:t>:</w:t>
      </w:r>
      <w:r>
        <w:rPr>
          <w:i/>
          <w:iCs/>
          <w:color w:val="5A6B72"/>
          <w:sz w:val="18"/>
          <w:szCs w:val="18"/>
        </w:rPr>
        <w:t xml:space="preserve"> </w:t>
      </w:r>
      <w:r w:rsidR="00434F87">
        <w:rPr>
          <w:i/>
          <w:iCs/>
          <w:color w:val="5A6B72"/>
          <w:sz w:val="18"/>
          <w:szCs w:val="18"/>
        </w:rPr>
        <w:t>w</w:t>
      </w:r>
      <w:r>
        <w:rPr>
          <w:i/>
          <w:iCs/>
          <w:color w:val="5A6B72"/>
          <w:sz w:val="18"/>
          <w:szCs w:val="18"/>
        </w:rPr>
        <w:t xml:space="preserve">e </w:t>
      </w:r>
      <w:r w:rsidR="00434F87">
        <w:rPr>
          <w:i/>
          <w:iCs/>
          <w:color w:val="5A6B72"/>
          <w:sz w:val="18"/>
          <w:szCs w:val="18"/>
        </w:rPr>
        <w:t>ask</w:t>
      </w:r>
      <w:r>
        <w:rPr>
          <w:i/>
          <w:iCs/>
          <w:color w:val="5A6B72"/>
          <w:sz w:val="18"/>
          <w:szCs w:val="18"/>
        </w:rPr>
        <w:t xml:space="preserve"> </w:t>
      </w:r>
      <w:r w:rsidR="00434F87">
        <w:rPr>
          <w:i/>
          <w:iCs/>
          <w:color w:val="5A6B72"/>
          <w:sz w:val="18"/>
          <w:szCs w:val="18"/>
        </w:rPr>
        <w:t>for mo</w:t>
      </w:r>
      <w:r>
        <w:rPr>
          <w:i/>
          <w:iCs/>
          <w:color w:val="5A6B72"/>
          <w:sz w:val="18"/>
          <w:szCs w:val="18"/>
        </w:rPr>
        <w:t xml:space="preserve">re </w:t>
      </w:r>
      <w:r w:rsidR="00434F87">
        <w:rPr>
          <w:i/>
          <w:iCs/>
          <w:color w:val="5A6B72"/>
          <w:sz w:val="18"/>
          <w:szCs w:val="18"/>
        </w:rPr>
        <w:t>details</w:t>
      </w:r>
      <w:r>
        <w:rPr>
          <w:i/>
          <w:iCs/>
          <w:color w:val="5A6B72"/>
          <w:sz w:val="18"/>
          <w:szCs w:val="18"/>
        </w:rPr>
        <w:t xml:space="preserve"> later in the form.</w:t>
      </w:r>
    </w:p>
    <w:p w14:paraId="22A962FD" w14:textId="2875E07B" w:rsidR="00611F38" w:rsidRDefault="00611F38" w:rsidP="00611F38">
      <w:pPr>
        <w:spacing w:after="110"/>
        <w:rPr>
          <w:bCs/>
          <w:color w:val="3C4B52"/>
        </w:rPr>
      </w:pPr>
      <w:r>
        <w:rPr>
          <w:b/>
          <w:bCs/>
          <w:color w:val="143C5C"/>
        </w:rPr>
        <w:t>Name:</w:t>
      </w:r>
      <w:r>
        <w:rPr>
          <w:bCs/>
          <w:color w:val="3C4B52"/>
        </w:rPr>
        <w:t xml:space="preserve"> &lt;</w:t>
      </w:r>
      <w:r w:rsidR="00434F87">
        <w:rPr>
          <w:bCs/>
          <w:color w:val="3C4B52"/>
        </w:rPr>
        <w:t>t</w:t>
      </w:r>
      <w:r>
        <w:rPr>
          <w:bCs/>
          <w:color w:val="3C4B52"/>
        </w:rPr>
        <w:t>itle&gt; &lt;</w:t>
      </w:r>
      <w:r w:rsidR="00434F87">
        <w:rPr>
          <w:bCs/>
          <w:color w:val="3C4B52"/>
        </w:rPr>
        <w:t>f</w:t>
      </w:r>
      <w:r>
        <w:rPr>
          <w:bCs/>
          <w:color w:val="3C4B52"/>
        </w:rPr>
        <w:t xml:space="preserve">irst </w:t>
      </w:r>
      <w:r w:rsidR="00434F87">
        <w:rPr>
          <w:bCs/>
          <w:color w:val="3C4B52"/>
        </w:rPr>
        <w:t>n</w:t>
      </w:r>
      <w:r>
        <w:rPr>
          <w:bCs/>
          <w:color w:val="3C4B52"/>
        </w:rPr>
        <w:t>ame&gt; &lt;</w:t>
      </w:r>
      <w:r w:rsidR="00434F87">
        <w:rPr>
          <w:bCs/>
          <w:color w:val="3C4B52"/>
        </w:rPr>
        <w:t>l</w:t>
      </w:r>
      <w:r>
        <w:rPr>
          <w:bCs/>
          <w:color w:val="3C4B52"/>
        </w:rPr>
        <w:t xml:space="preserve">ast </w:t>
      </w:r>
      <w:r w:rsidR="00434F87">
        <w:rPr>
          <w:bCs/>
          <w:color w:val="3C4B52"/>
        </w:rPr>
        <w:t>n</w:t>
      </w:r>
      <w:r>
        <w:rPr>
          <w:bCs/>
          <w:color w:val="3C4B52"/>
        </w:rPr>
        <w:t>ame&gt;</w:t>
      </w:r>
    </w:p>
    <w:p w14:paraId="3A4687C9" w14:textId="1BE11F70" w:rsidR="00611F38" w:rsidRPr="00611F38" w:rsidRDefault="00611F38" w:rsidP="00611F38">
      <w:pPr>
        <w:spacing w:after="110"/>
        <w:rPr>
          <w:color w:val="143C5C"/>
        </w:rPr>
      </w:pPr>
      <w:r>
        <w:rPr>
          <w:b/>
          <w:bCs/>
          <w:color w:val="143C5C"/>
        </w:rPr>
        <w:t xml:space="preserve">Email: </w:t>
      </w:r>
      <w:r w:rsidRPr="00611F38">
        <w:rPr>
          <w:color w:val="143C5C"/>
        </w:rPr>
        <w:t>&lt;insert&gt;</w:t>
      </w:r>
    </w:p>
    <w:p w14:paraId="43A35786" w14:textId="0E744555" w:rsidR="00611F38" w:rsidRDefault="00611F38" w:rsidP="00611F38">
      <w:pPr>
        <w:spacing w:after="110"/>
        <w:rPr>
          <w:color w:val="143C5C"/>
        </w:rPr>
      </w:pPr>
      <w:r>
        <w:rPr>
          <w:b/>
          <w:bCs/>
          <w:color w:val="143C5C"/>
        </w:rPr>
        <w:t xml:space="preserve">Location: </w:t>
      </w:r>
      <w:r w:rsidRPr="00611F38">
        <w:rPr>
          <w:color w:val="143C5C"/>
        </w:rPr>
        <w:t>&lt;city&gt;, &lt;country&gt;</w:t>
      </w:r>
    </w:p>
    <w:p w14:paraId="10DF3DAD" w14:textId="03B39E85" w:rsidR="00434F87" w:rsidRPr="00434F87" w:rsidRDefault="00434F87" w:rsidP="00611F38">
      <w:pPr>
        <w:spacing w:after="110"/>
        <w:rPr>
          <w:color w:val="143C5C"/>
        </w:rPr>
      </w:pPr>
      <w:r>
        <w:rPr>
          <w:b/>
          <w:bCs/>
          <w:color w:val="143C5C"/>
        </w:rPr>
        <w:t xml:space="preserve">Date: </w:t>
      </w:r>
      <w:r w:rsidRPr="00611F38">
        <w:rPr>
          <w:color w:val="143C5C"/>
        </w:rPr>
        <w:t>&lt;</w:t>
      </w:r>
      <w:r>
        <w:rPr>
          <w:color w:val="143C5C"/>
        </w:rPr>
        <w:t>day</w:t>
      </w:r>
      <w:r w:rsidRPr="00611F38">
        <w:rPr>
          <w:color w:val="143C5C"/>
        </w:rPr>
        <w:t>&gt; &lt;</w:t>
      </w:r>
      <w:r>
        <w:rPr>
          <w:color w:val="143C5C"/>
        </w:rPr>
        <w:t>month</w:t>
      </w:r>
      <w:r w:rsidRPr="00611F38">
        <w:rPr>
          <w:color w:val="143C5C"/>
        </w:rPr>
        <w:t>&gt;</w:t>
      </w:r>
      <w:r>
        <w:rPr>
          <w:color w:val="143C5C"/>
        </w:rPr>
        <w:t xml:space="preserve"> &lt;year&gt;</w:t>
      </w:r>
    </w:p>
    <w:p w14:paraId="63F227C5" w14:textId="77777777" w:rsidR="00611F38" w:rsidRDefault="00611F38">
      <w:pPr>
        <w:shd w:val="clear" w:color="auto" w:fill="143C5C"/>
        <w:spacing w:before="240" w:after="100"/>
        <w:rPr>
          <w:bCs/>
          <w:color w:val="3C4B52"/>
        </w:rPr>
      </w:pPr>
    </w:p>
    <w:p w14:paraId="2592C05B" w14:textId="7B902541" w:rsidR="00D61090" w:rsidRDefault="00000000">
      <w:pPr>
        <w:shd w:val="clear" w:color="auto" w:fill="143C5C"/>
        <w:spacing w:before="240" w:after="100"/>
      </w:pPr>
      <w:r>
        <w:rPr>
          <w:b/>
          <w:bCs/>
          <w:color w:val="FFFFFF"/>
          <w:sz w:val="23"/>
          <w:szCs w:val="23"/>
        </w:rPr>
        <w:t xml:space="preserve">  Part 1 — The proposal</w:t>
      </w:r>
    </w:p>
    <w:p w14:paraId="09EA212E" w14:textId="77777777" w:rsidR="00D61090" w:rsidRDefault="00000000">
      <w:pPr>
        <w:spacing w:before="150" w:after="30"/>
      </w:pPr>
      <w:r>
        <w:rPr>
          <w:b/>
          <w:bCs/>
          <w:color w:val="2E7D46"/>
          <w:sz w:val="22"/>
          <w:szCs w:val="22"/>
        </w:rPr>
        <w:t xml:space="preserve">1. </w:t>
      </w:r>
      <w:r>
        <w:rPr>
          <w:b/>
          <w:bCs/>
          <w:color w:val="143C5C"/>
          <w:sz w:val="22"/>
          <w:szCs w:val="22"/>
        </w:rPr>
        <w:t>Title, and the question or issue the group exists to address</w:t>
      </w:r>
    </w:p>
    <w:p w14:paraId="76078513" w14:textId="48B09BF1" w:rsidR="00D61090" w:rsidRDefault="00000000">
      <w:pPr>
        <w:spacing w:after="60"/>
        <w:ind w:left="316"/>
      </w:pPr>
      <w:r>
        <w:rPr>
          <w:i/>
          <w:iCs/>
          <w:color w:val="5A6B72"/>
          <w:sz w:val="18"/>
          <w:szCs w:val="18"/>
        </w:rPr>
        <w:t>Three sentences. The title should say what the work is, not who is in it. The question should be one the profession has to answer and cannot answer in a single session.</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025C29D1" w14:textId="77777777">
        <w:tc>
          <w:tcPr>
            <w:tcW w:w="9740" w:type="dxa"/>
            <w:shd w:val="clear" w:color="auto" w:fill="F3F7FA"/>
            <w:tcMar>
              <w:top w:w="70" w:type="dxa"/>
              <w:left w:w="140" w:type="dxa"/>
              <w:bottom w:w="70" w:type="dxa"/>
              <w:right w:w="120" w:type="dxa"/>
            </w:tcMar>
          </w:tcPr>
          <w:p w14:paraId="19891FEB" w14:textId="77777777" w:rsidR="00D61090" w:rsidRDefault="00D61090">
            <w:pPr>
              <w:spacing w:line="300" w:lineRule="auto"/>
            </w:pPr>
          </w:p>
          <w:p w14:paraId="3C9A3125" w14:textId="77777777" w:rsidR="00D61090" w:rsidRDefault="00D61090">
            <w:pPr>
              <w:spacing w:line="300" w:lineRule="auto"/>
            </w:pPr>
          </w:p>
        </w:tc>
      </w:tr>
    </w:tbl>
    <w:p w14:paraId="79E0BC5D" w14:textId="77777777" w:rsidR="00946219" w:rsidRDefault="00946219">
      <w:pPr>
        <w:spacing w:before="150" w:after="30"/>
        <w:rPr>
          <w:b/>
          <w:bCs/>
          <w:color w:val="2E7D46"/>
          <w:sz w:val="22"/>
          <w:szCs w:val="22"/>
        </w:rPr>
      </w:pPr>
    </w:p>
    <w:p w14:paraId="542833B8" w14:textId="77777777" w:rsidR="00946219" w:rsidRDefault="00946219">
      <w:pPr>
        <w:rPr>
          <w:b/>
          <w:bCs/>
          <w:color w:val="2E7D46"/>
          <w:sz w:val="22"/>
          <w:szCs w:val="22"/>
        </w:rPr>
      </w:pPr>
      <w:r>
        <w:rPr>
          <w:b/>
          <w:bCs/>
          <w:color w:val="2E7D46"/>
          <w:sz w:val="22"/>
          <w:szCs w:val="22"/>
        </w:rPr>
        <w:br w:type="page"/>
      </w:r>
    </w:p>
    <w:p w14:paraId="24BCF472" w14:textId="3DA73EFD" w:rsidR="00D61090" w:rsidRDefault="00000000">
      <w:pPr>
        <w:spacing w:before="150" w:after="30"/>
      </w:pPr>
      <w:r>
        <w:rPr>
          <w:b/>
          <w:bCs/>
          <w:color w:val="2E7D46"/>
          <w:sz w:val="22"/>
          <w:szCs w:val="22"/>
        </w:rPr>
        <w:lastRenderedPageBreak/>
        <w:t xml:space="preserve">2. </w:t>
      </w:r>
      <w:r>
        <w:rPr>
          <w:b/>
          <w:bCs/>
          <w:color w:val="143C5C"/>
          <w:sz w:val="22"/>
          <w:szCs w:val="22"/>
        </w:rPr>
        <w:t>Purpose</w:t>
      </w:r>
    </w:p>
    <w:p w14:paraId="7FFA71C2" w14:textId="77777777" w:rsidR="00D61090" w:rsidRDefault="00000000">
      <w:pPr>
        <w:spacing w:after="60"/>
        <w:ind w:left="316"/>
      </w:pPr>
      <w:r>
        <w:rPr>
          <w:i/>
          <w:iCs/>
          <w:color w:val="5A6B72"/>
          <w:sz w:val="18"/>
          <w:szCs w:val="18"/>
        </w:rPr>
        <w:t>Four or five sentences. What problem does this address for practitioners, and what changes if the group does its work well?</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6F71CE12" w14:textId="77777777">
        <w:tc>
          <w:tcPr>
            <w:tcW w:w="9740" w:type="dxa"/>
            <w:shd w:val="clear" w:color="auto" w:fill="F3F7FA"/>
            <w:tcMar>
              <w:top w:w="70" w:type="dxa"/>
              <w:left w:w="140" w:type="dxa"/>
              <w:bottom w:w="70" w:type="dxa"/>
              <w:right w:w="120" w:type="dxa"/>
            </w:tcMar>
          </w:tcPr>
          <w:p w14:paraId="45EB2719" w14:textId="77777777" w:rsidR="00D61090" w:rsidRDefault="00D61090">
            <w:pPr>
              <w:spacing w:line="300" w:lineRule="auto"/>
            </w:pPr>
          </w:p>
          <w:p w14:paraId="6947BB14" w14:textId="77777777" w:rsidR="00D61090" w:rsidRDefault="00D61090">
            <w:pPr>
              <w:spacing w:line="300" w:lineRule="auto"/>
            </w:pPr>
          </w:p>
          <w:p w14:paraId="7FE0D5AA" w14:textId="77777777" w:rsidR="00D61090" w:rsidRDefault="00D61090">
            <w:pPr>
              <w:spacing w:line="300" w:lineRule="auto"/>
            </w:pPr>
          </w:p>
        </w:tc>
      </w:tr>
    </w:tbl>
    <w:p w14:paraId="7BFB775B" w14:textId="77777777" w:rsidR="00D61090" w:rsidRDefault="00000000">
      <w:pPr>
        <w:spacing w:before="150" w:after="30"/>
      </w:pPr>
      <w:r>
        <w:rPr>
          <w:b/>
          <w:bCs/>
          <w:color w:val="2E7D46"/>
          <w:sz w:val="22"/>
          <w:szCs w:val="22"/>
        </w:rPr>
        <w:t xml:space="preserve">3. </w:t>
      </w:r>
      <w:r>
        <w:rPr>
          <w:b/>
          <w:bCs/>
          <w:color w:val="143C5C"/>
          <w:sz w:val="22"/>
          <w:szCs w:val="22"/>
        </w:rPr>
        <w:t>Which of the Society’s aims it serves</w:t>
      </w:r>
    </w:p>
    <w:p w14:paraId="791ED0C5" w14:textId="3076AED0" w:rsidR="00D61090" w:rsidRDefault="00000000">
      <w:pPr>
        <w:spacing w:after="60"/>
        <w:ind w:left="316"/>
      </w:pPr>
      <w:r>
        <w:rPr>
          <w:i/>
          <w:iCs/>
          <w:color w:val="5A6B72"/>
          <w:sz w:val="18"/>
          <w:szCs w:val="18"/>
        </w:rPr>
        <w:t xml:space="preserve">One or two sentences. </w:t>
      </w:r>
      <w:r w:rsidR="009E4713">
        <w:rPr>
          <w:i/>
          <w:iCs/>
          <w:color w:val="5A6B72"/>
          <w:sz w:val="18"/>
          <w:szCs w:val="18"/>
        </w:rPr>
        <w:t>The Society’s aims are: (1) r</w:t>
      </w:r>
      <w:r>
        <w:rPr>
          <w:i/>
          <w:iCs/>
          <w:color w:val="5A6B72"/>
          <w:sz w:val="18"/>
          <w:szCs w:val="18"/>
        </w:rPr>
        <w:t xml:space="preserve">aising awareness and understanding; </w:t>
      </w:r>
      <w:r w:rsidR="009E4713">
        <w:rPr>
          <w:i/>
          <w:iCs/>
          <w:color w:val="5A6B72"/>
          <w:sz w:val="18"/>
          <w:szCs w:val="18"/>
        </w:rPr>
        <w:t xml:space="preserve">(2) </w:t>
      </w:r>
      <w:r>
        <w:rPr>
          <w:i/>
          <w:iCs/>
          <w:color w:val="5A6B72"/>
          <w:sz w:val="18"/>
          <w:szCs w:val="18"/>
        </w:rPr>
        <w:t>developing professional pathways; and (3) providing a forum for exchange. You need to address at least 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4345D02C" w14:textId="77777777">
        <w:tc>
          <w:tcPr>
            <w:tcW w:w="9740" w:type="dxa"/>
            <w:shd w:val="clear" w:color="auto" w:fill="F3F7FA"/>
            <w:tcMar>
              <w:top w:w="70" w:type="dxa"/>
              <w:left w:w="140" w:type="dxa"/>
              <w:bottom w:w="70" w:type="dxa"/>
              <w:right w:w="120" w:type="dxa"/>
            </w:tcMar>
          </w:tcPr>
          <w:p w14:paraId="2E3C195E" w14:textId="77777777" w:rsidR="00D61090" w:rsidRDefault="00D61090">
            <w:pPr>
              <w:spacing w:line="300" w:lineRule="auto"/>
            </w:pPr>
          </w:p>
          <w:p w14:paraId="52A5F21B" w14:textId="77777777" w:rsidR="00D61090" w:rsidRDefault="00D61090">
            <w:pPr>
              <w:spacing w:line="300" w:lineRule="auto"/>
            </w:pPr>
          </w:p>
        </w:tc>
      </w:tr>
    </w:tbl>
    <w:p w14:paraId="68500412" w14:textId="13927840" w:rsidR="00D61090" w:rsidRDefault="00000000">
      <w:pPr>
        <w:spacing w:before="150" w:after="30"/>
      </w:pPr>
      <w:r>
        <w:rPr>
          <w:b/>
          <w:bCs/>
          <w:color w:val="2E7D46"/>
          <w:sz w:val="22"/>
          <w:szCs w:val="22"/>
        </w:rPr>
        <w:t xml:space="preserve">4. </w:t>
      </w:r>
      <w:r>
        <w:rPr>
          <w:b/>
          <w:bCs/>
          <w:color w:val="143C5C"/>
          <w:sz w:val="22"/>
          <w:szCs w:val="22"/>
        </w:rPr>
        <w:t>Scope</w:t>
      </w:r>
      <w:r w:rsidR="00434F87">
        <w:rPr>
          <w:b/>
          <w:bCs/>
          <w:color w:val="143C5C"/>
          <w:sz w:val="22"/>
          <w:szCs w:val="22"/>
        </w:rPr>
        <w:t xml:space="preserve"> (</w:t>
      </w:r>
      <w:r>
        <w:rPr>
          <w:b/>
          <w:bCs/>
          <w:color w:val="143C5C"/>
          <w:sz w:val="22"/>
          <w:szCs w:val="22"/>
        </w:rPr>
        <w:t>and what is out of scope</w:t>
      </w:r>
      <w:r w:rsidR="00434F87">
        <w:rPr>
          <w:b/>
          <w:bCs/>
          <w:color w:val="143C5C"/>
          <w:sz w:val="22"/>
          <w:szCs w:val="22"/>
        </w:rPr>
        <w:t>)</w:t>
      </w:r>
    </w:p>
    <w:p w14:paraId="60B90971" w14:textId="6899F8D9" w:rsidR="00D61090" w:rsidRDefault="00000000">
      <w:pPr>
        <w:spacing w:after="60"/>
        <w:ind w:left="316"/>
      </w:pPr>
      <w:r>
        <w:rPr>
          <w:i/>
          <w:iCs/>
          <w:color w:val="5A6B72"/>
          <w:sz w:val="18"/>
          <w:szCs w:val="18"/>
        </w:rPr>
        <w:t xml:space="preserve">Dot points. State explicitly what the group will </w:t>
      </w:r>
      <w:r w:rsidR="00171355">
        <w:rPr>
          <w:i/>
          <w:iCs/>
          <w:color w:val="5A6B72"/>
          <w:sz w:val="18"/>
          <w:szCs w:val="18"/>
        </w:rPr>
        <w:t xml:space="preserve">do and will </w:t>
      </w:r>
      <w:r>
        <w:rPr>
          <w:i/>
          <w:iCs/>
          <w:color w:val="5A6B72"/>
          <w:sz w:val="18"/>
          <w:szCs w:val="18"/>
        </w:rPr>
        <w:t xml:space="preserve">not do. </w:t>
      </w:r>
      <w:r w:rsidR="00171355">
        <w:rPr>
          <w:i/>
          <w:iCs/>
          <w:color w:val="5A6B72"/>
          <w:sz w:val="18"/>
          <w:szCs w:val="18"/>
        </w:rPr>
        <w:t xml:space="preserve">Some initiatives may seem broad and expand beyond what you and </w:t>
      </w:r>
      <w:r>
        <w:rPr>
          <w:i/>
          <w:iCs/>
          <w:color w:val="5A6B72"/>
          <w:sz w:val="18"/>
          <w:szCs w:val="18"/>
        </w:rPr>
        <w:t>the Society</w:t>
      </w:r>
      <w:r w:rsidR="00171355">
        <w:rPr>
          <w:i/>
          <w:iCs/>
          <w:color w:val="5A6B72"/>
          <w:sz w:val="18"/>
          <w:szCs w:val="18"/>
        </w:rPr>
        <w:t xml:space="preserve"> expected</w:t>
      </w:r>
      <w:r>
        <w:rPr>
          <w:i/>
          <w:iCs/>
          <w:color w:val="5A6B72"/>
          <w:sz w:val="18"/>
          <w:szCs w:val="18"/>
        </w:rPr>
        <w:t>.</w:t>
      </w:r>
      <w:r w:rsidR="00171355">
        <w:rPr>
          <w:i/>
          <w:iCs/>
          <w:color w:val="5A6B72"/>
          <w:sz w:val="18"/>
          <w:szCs w:val="18"/>
        </w:rPr>
        <w:t xml:space="preserve"> S</w:t>
      </w:r>
      <w:r w:rsidR="00946219">
        <w:rPr>
          <w:i/>
          <w:iCs/>
          <w:color w:val="5A6B72"/>
          <w:sz w:val="18"/>
          <w:szCs w:val="18"/>
        </w:rPr>
        <w:t>tat</w:t>
      </w:r>
      <w:r w:rsidR="00171355">
        <w:rPr>
          <w:i/>
          <w:iCs/>
          <w:color w:val="5A6B72"/>
          <w:sz w:val="18"/>
          <w:szCs w:val="18"/>
        </w:rPr>
        <w:t xml:space="preserve">ing what is out of scope will help members decide </w:t>
      </w:r>
      <w:r w:rsidR="00946219">
        <w:rPr>
          <w:i/>
          <w:iCs/>
          <w:color w:val="5A6B72"/>
          <w:sz w:val="18"/>
          <w:szCs w:val="18"/>
        </w:rPr>
        <w:t>whether</w:t>
      </w:r>
      <w:r w:rsidR="00171355">
        <w:rPr>
          <w:i/>
          <w:iCs/>
          <w:color w:val="5A6B72"/>
          <w:sz w:val="18"/>
          <w:szCs w:val="18"/>
        </w:rPr>
        <w:t xml:space="preserve"> to join and help the committee </w:t>
      </w:r>
      <w:r w:rsidR="00946219">
        <w:rPr>
          <w:i/>
          <w:iCs/>
          <w:color w:val="5A6B72"/>
          <w:sz w:val="18"/>
          <w:szCs w:val="18"/>
        </w:rPr>
        <w:t>assess</w:t>
      </w:r>
      <w:r w:rsidR="00171355">
        <w:rPr>
          <w:i/>
          <w:iCs/>
          <w:color w:val="5A6B72"/>
          <w:sz w:val="18"/>
          <w:szCs w:val="18"/>
        </w:rPr>
        <w:t xml:space="preserve"> the risk of scope creep.</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7D2A7089" w14:textId="77777777">
        <w:tc>
          <w:tcPr>
            <w:tcW w:w="9740" w:type="dxa"/>
            <w:shd w:val="clear" w:color="auto" w:fill="F3F7FA"/>
            <w:tcMar>
              <w:top w:w="70" w:type="dxa"/>
              <w:left w:w="140" w:type="dxa"/>
              <w:bottom w:w="70" w:type="dxa"/>
              <w:right w:w="120" w:type="dxa"/>
            </w:tcMar>
          </w:tcPr>
          <w:p w14:paraId="35AC2B43" w14:textId="77777777" w:rsidR="00D61090" w:rsidRDefault="00D61090">
            <w:pPr>
              <w:spacing w:line="300" w:lineRule="auto"/>
            </w:pPr>
          </w:p>
          <w:p w14:paraId="290482CE" w14:textId="77777777" w:rsidR="00D61090" w:rsidRDefault="00D61090">
            <w:pPr>
              <w:spacing w:line="300" w:lineRule="auto"/>
            </w:pPr>
          </w:p>
          <w:p w14:paraId="2D1AEE08" w14:textId="77777777" w:rsidR="00D61090" w:rsidRDefault="00D61090">
            <w:pPr>
              <w:spacing w:line="300" w:lineRule="auto"/>
            </w:pPr>
          </w:p>
        </w:tc>
      </w:tr>
    </w:tbl>
    <w:p w14:paraId="602C2A7C" w14:textId="77777777" w:rsidR="00D61090" w:rsidRDefault="00000000">
      <w:pPr>
        <w:spacing w:before="150" w:after="30"/>
      </w:pPr>
      <w:r>
        <w:rPr>
          <w:b/>
          <w:bCs/>
          <w:color w:val="2E7D46"/>
          <w:sz w:val="22"/>
          <w:szCs w:val="22"/>
        </w:rPr>
        <w:t xml:space="preserve">5. </w:t>
      </w:r>
      <w:r>
        <w:rPr>
          <w:b/>
          <w:bCs/>
          <w:color w:val="143C5C"/>
          <w:sz w:val="22"/>
          <w:szCs w:val="22"/>
        </w:rPr>
        <w:t>Core members</w:t>
      </w:r>
    </w:p>
    <w:p w14:paraId="1966B47C" w14:textId="24791EF0" w:rsidR="00D61090" w:rsidRDefault="00000000">
      <w:pPr>
        <w:spacing w:after="60"/>
        <w:ind w:left="316"/>
      </w:pPr>
      <w:r>
        <w:rPr>
          <w:i/>
          <w:iCs/>
          <w:color w:val="5A6B72"/>
          <w:sz w:val="18"/>
          <w:szCs w:val="18"/>
        </w:rPr>
        <w:t>Two or three lines for each person. Lead, co-lead and at least one further member, each named and each having agreed. All must be members of the Society before the group is approved. Between them</w:t>
      </w:r>
      <w:r w:rsidR="00946219">
        <w:rPr>
          <w:i/>
          <w:iCs/>
          <w:color w:val="5A6B72"/>
          <w:sz w:val="18"/>
          <w:szCs w:val="18"/>
        </w:rPr>
        <w:t>,</w:t>
      </w:r>
      <w:r>
        <w:rPr>
          <w:i/>
          <w:iCs/>
          <w:color w:val="5A6B72"/>
          <w:sz w:val="18"/>
          <w:szCs w:val="18"/>
        </w:rPr>
        <w:t xml:space="preserve"> they should bring more than one country, sector or discipline, and at least one should have substantial experience of the System of Environmental-Economic Accounting (SEEA). That experience is shown by at least one of: compiling SEEA accounts; contributing to SEEA standards, guidance or training; publishing work applying the SEEA; or teaching it. Give name, affiliation, country, and a line on why them</w:t>
      </w:r>
      <w:r w:rsidR="00171355">
        <w:rPr>
          <w:i/>
          <w:iCs/>
          <w:color w:val="5A6B72"/>
          <w:sz w:val="18"/>
          <w:szCs w:val="18"/>
        </w:rPr>
        <w:t xml:space="preserve">. A </w:t>
      </w:r>
      <w:r>
        <w:rPr>
          <w:i/>
          <w:iCs/>
          <w:color w:val="5A6B72"/>
          <w:sz w:val="18"/>
          <w:szCs w:val="18"/>
        </w:rPr>
        <w:t>line, not a curriculum vitae</w:t>
      </w:r>
      <w:r w:rsidR="00171355">
        <w:rPr>
          <w:i/>
          <w:iCs/>
          <w:color w:val="5A6B72"/>
          <w:sz w:val="18"/>
          <w:szCs w:val="18"/>
        </w:rPr>
        <w:t>. Use links to online profiles if you like.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3BCAF6AB" w14:textId="77777777">
        <w:tc>
          <w:tcPr>
            <w:tcW w:w="9740" w:type="dxa"/>
            <w:shd w:val="clear" w:color="auto" w:fill="F3F7FA"/>
            <w:tcMar>
              <w:top w:w="70" w:type="dxa"/>
              <w:left w:w="140" w:type="dxa"/>
              <w:bottom w:w="70" w:type="dxa"/>
              <w:right w:w="120" w:type="dxa"/>
            </w:tcMar>
          </w:tcPr>
          <w:p w14:paraId="1426BFEF" w14:textId="77777777" w:rsidR="00D61090" w:rsidRDefault="00D61090">
            <w:pPr>
              <w:spacing w:line="300" w:lineRule="auto"/>
            </w:pPr>
          </w:p>
          <w:p w14:paraId="2D9DE0DC" w14:textId="77777777" w:rsidR="00D61090" w:rsidRDefault="00D61090">
            <w:pPr>
              <w:spacing w:line="300" w:lineRule="auto"/>
            </w:pPr>
          </w:p>
          <w:p w14:paraId="1CC811C5" w14:textId="77777777" w:rsidR="00D61090" w:rsidRDefault="00D61090">
            <w:pPr>
              <w:spacing w:line="300" w:lineRule="auto"/>
            </w:pPr>
          </w:p>
          <w:p w14:paraId="425E6EBC" w14:textId="77777777" w:rsidR="00D61090" w:rsidRDefault="00D61090">
            <w:pPr>
              <w:spacing w:line="300" w:lineRule="auto"/>
            </w:pPr>
          </w:p>
        </w:tc>
      </w:tr>
    </w:tbl>
    <w:p w14:paraId="7465C5D3" w14:textId="77777777" w:rsidR="00D61090" w:rsidRDefault="00000000">
      <w:pPr>
        <w:spacing w:before="150" w:after="30"/>
      </w:pPr>
      <w:r>
        <w:rPr>
          <w:b/>
          <w:bCs/>
          <w:color w:val="2E7D46"/>
          <w:sz w:val="22"/>
          <w:szCs w:val="22"/>
        </w:rPr>
        <w:t xml:space="preserve">6. </w:t>
      </w:r>
      <w:r>
        <w:rPr>
          <w:b/>
          <w:bCs/>
          <w:color w:val="143C5C"/>
          <w:sz w:val="22"/>
          <w:szCs w:val="22"/>
        </w:rPr>
        <w:t>How the group works</w:t>
      </w:r>
    </w:p>
    <w:p w14:paraId="7F632955" w14:textId="01339722" w:rsidR="00D61090" w:rsidRDefault="00000000">
      <w:pPr>
        <w:spacing w:after="60"/>
        <w:ind w:left="316"/>
      </w:pPr>
      <w:r>
        <w:rPr>
          <w:i/>
          <w:iCs/>
          <w:color w:val="5A6B72"/>
          <w:sz w:val="18"/>
          <w:szCs w:val="18"/>
        </w:rPr>
        <w:t xml:space="preserve">A short paragraph or dot points. How often it meets, whether it works mainly in writing or in session, how new members join, and how it decides things. Attach terms of reference if you have them; if not, this answer is the terms of reference </w:t>
      </w:r>
      <w:r w:rsidR="00171355">
        <w:rPr>
          <w:i/>
          <w:iCs/>
          <w:color w:val="5A6B72"/>
          <w:sz w:val="18"/>
          <w:szCs w:val="18"/>
        </w:rPr>
        <w:t>(</w:t>
      </w:r>
      <w:r>
        <w:rPr>
          <w:i/>
          <w:iCs/>
          <w:color w:val="5A6B72"/>
          <w:sz w:val="18"/>
          <w:szCs w:val="18"/>
        </w:rPr>
        <w:t xml:space="preserve">and </w:t>
      </w:r>
      <w:r w:rsidR="00171355">
        <w:rPr>
          <w:i/>
          <w:iCs/>
          <w:color w:val="5A6B72"/>
          <w:sz w:val="18"/>
          <w:szCs w:val="18"/>
        </w:rPr>
        <w:t>could</w:t>
      </w:r>
      <w:r>
        <w:rPr>
          <w:i/>
          <w:iCs/>
          <w:color w:val="5A6B72"/>
          <w:sz w:val="18"/>
          <w:szCs w:val="18"/>
        </w:rPr>
        <w:t xml:space="preserve"> help you turn it into them</w:t>
      </w:r>
      <w:r w:rsidR="00171355">
        <w:rPr>
          <w:i/>
          <w:iCs/>
          <w:color w:val="5A6B72"/>
          <w:sz w:val="18"/>
          <w:szCs w:val="18"/>
        </w:rPr>
        <w:t xml:space="preserve"> later)</w:t>
      </w:r>
      <w:r>
        <w:rPr>
          <w:i/>
          <w:iCs/>
          <w:color w:val="5A6B72"/>
          <w:sz w:val="18"/>
          <w:szCs w:val="18"/>
        </w:rPr>
        <w:t>.</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2DB9AA18" w14:textId="77777777">
        <w:tc>
          <w:tcPr>
            <w:tcW w:w="9740" w:type="dxa"/>
            <w:shd w:val="clear" w:color="auto" w:fill="F3F7FA"/>
            <w:tcMar>
              <w:top w:w="70" w:type="dxa"/>
              <w:left w:w="140" w:type="dxa"/>
              <w:bottom w:w="70" w:type="dxa"/>
              <w:right w:w="120" w:type="dxa"/>
            </w:tcMar>
          </w:tcPr>
          <w:p w14:paraId="1A35A17C" w14:textId="77777777" w:rsidR="00D61090" w:rsidRDefault="00D61090">
            <w:pPr>
              <w:spacing w:line="300" w:lineRule="auto"/>
            </w:pPr>
          </w:p>
          <w:p w14:paraId="1680D26A" w14:textId="77777777" w:rsidR="00D61090" w:rsidRDefault="00D61090">
            <w:pPr>
              <w:spacing w:line="300" w:lineRule="auto"/>
            </w:pPr>
          </w:p>
          <w:p w14:paraId="6714E11B" w14:textId="77777777" w:rsidR="00D61090" w:rsidRDefault="00D61090">
            <w:pPr>
              <w:spacing w:line="300" w:lineRule="auto"/>
            </w:pPr>
          </w:p>
          <w:p w14:paraId="270CB648" w14:textId="77777777" w:rsidR="00D61090" w:rsidRDefault="00D61090">
            <w:pPr>
              <w:spacing w:line="300" w:lineRule="auto"/>
            </w:pPr>
          </w:p>
        </w:tc>
      </w:tr>
    </w:tbl>
    <w:p w14:paraId="46BF2E90" w14:textId="77777777" w:rsidR="00D61090" w:rsidRDefault="00000000">
      <w:pPr>
        <w:spacing w:before="150" w:after="30"/>
      </w:pPr>
      <w:r>
        <w:rPr>
          <w:b/>
          <w:bCs/>
          <w:color w:val="2E7D46"/>
          <w:sz w:val="22"/>
          <w:szCs w:val="22"/>
        </w:rPr>
        <w:t xml:space="preserve">7. </w:t>
      </w:r>
      <w:r>
        <w:rPr>
          <w:b/>
          <w:bCs/>
          <w:color w:val="143C5C"/>
          <w:sz w:val="22"/>
          <w:szCs w:val="22"/>
        </w:rPr>
        <w:t>Work programme for the first twelve months</w:t>
      </w:r>
    </w:p>
    <w:p w14:paraId="2F6A2DF8" w14:textId="04FF7242" w:rsidR="00D61090" w:rsidRDefault="00000000">
      <w:pPr>
        <w:spacing w:after="60"/>
        <w:ind w:left="316"/>
      </w:pPr>
      <w:r>
        <w:rPr>
          <w:i/>
          <w:iCs/>
          <w:color w:val="5A6B72"/>
          <w:sz w:val="18"/>
          <w:szCs w:val="18"/>
        </w:rPr>
        <w:t>Dot points. What the group will do</w:t>
      </w:r>
      <w:r w:rsidR="00171355">
        <w:rPr>
          <w:i/>
          <w:iCs/>
          <w:color w:val="5A6B72"/>
          <w:sz w:val="18"/>
          <w:szCs w:val="18"/>
        </w:rPr>
        <w:t xml:space="preserve">, </w:t>
      </w:r>
      <w:r>
        <w:rPr>
          <w:i/>
          <w:iCs/>
          <w:color w:val="5A6B72"/>
          <w:sz w:val="18"/>
          <w:szCs w:val="18"/>
        </w:rPr>
        <w:t xml:space="preserve">in order. Modest and real </w:t>
      </w:r>
      <w:r w:rsidR="00171355">
        <w:rPr>
          <w:i/>
          <w:iCs/>
          <w:color w:val="5A6B72"/>
          <w:sz w:val="18"/>
          <w:szCs w:val="18"/>
        </w:rPr>
        <w:t>is better than</w:t>
      </w:r>
      <w:r>
        <w:rPr>
          <w:i/>
          <w:iCs/>
          <w:color w:val="5A6B72"/>
          <w:sz w:val="18"/>
          <w:szCs w:val="18"/>
        </w:rPr>
        <w:t xml:space="preserve"> ambitious and notional. A group is approved for 12 months and renewed, so plan for one year.</w:t>
      </w:r>
      <w:r w:rsidR="00171355">
        <w:rPr>
          <w:i/>
          <w:iCs/>
          <w:color w:val="5A6B72"/>
          <w:sz w:val="18"/>
          <w:szCs w:val="18"/>
        </w:rPr>
        <w:t xml:space="preserve"> </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3B024DDB" w14:textId="77777777">
        <w:tc>
          <w:tcPr>
            <w:tcW w:w="9740" w:type="dxa"/>
            <w:shd w:val="clear" w:color="auto" w:fill="F3F7FA"/>
            <w:tcMar>
              <w:top w:w="70" w:type="dxa"/>
              <w:left w:w="140" w:type="dxa"/>
              <w:bottom w:w="70" w:type="dxa"/>
              <w:right w:w="120" w:type="dxa"/>
            </w:tcMar>
          </w:tcPr>
          <w:p w14:paraId="17724CE7" w14:textId="77777777" w:rsidR="00D61090" w:rsidRDefault="00D61090">
            <w:pPr>
              <w:spacing w:line="300" w:lineRule="auto"/>
            </w:pPr>
          </w:p>
          <w:p w14:paraId="16FCEA2D" w14:textId="77777777" w:rsidR="00D61090" w:rsidRDefault="00D61090">
            <w:pPr>
              <w:spacing w:line="300" w:lineRule="auto"/>
            </w:pPr>
          </w:p>
          <w:p w14:paraId="7FB072EC" w14:textId="77777777" w:rsidR="00D61090" w:rsidRDefault="00D61090">
            <w:pPr>
              <w:spacing w:line="300" w:lineRule="auto"/>
            </w:pPr>
          </w:p>
          <w:p w14:paraId="2F35B8E1" w14:textId="77777777" w:rsidR="00D61090" w:rsidRDefault="00D61090">
            <w:pPr>
              <w:spacing w:line="300" w:lineRule="auto"/>
            </w:pPr>
          </w:p>
        </w:tc>
      </w:tr>
    </w:tbl>
    <w:p w14:paraId="1BF63E1A" w14:textId="77777777" w:rsidR="00946219" w:rsidRDefault="00946219">
      <w:pPr>
        <w:rPr>
          <w:b/>
          <w:bCs/>
          <w:color w:val="2E7D46"/>
          <w:sz w:val="22"/>
          <w:szCs w:val="22"/>
        </w:rPr>
      </w:pPr>
      <w:r>
        <w:rPr>
          <w:b/>
          <w:bCs/>
          <w:color w:val="2E7D46"/>
          <w:sz w:val="22"/>
          <w:szCs w:val="22"/>
        </w:rPr>
        <w:br w:type="page"/>
      </w:r>
    </w:p>
    <w:p w14:paraId="62719449" w14:textId="3B7BEB14" w:rsidR="00D61090" w:rsidRDefault="00000000">
      <w:pPr>
        <w:spacing w:before="150" w:after="30"/>
      </w:pPr>
      <w:r>
        <w:rPr>
          <w:b/>
          <w:bCs/>
          <w:color w:val="2E7D46"/>
          <w:sz w:val="22"/>
          <w:szCs w:val="22"/>
        </w:rPr>
        <w:lastRenderedPageBreak/>
        <w:t xml:space="preserve">8. </w:t>
      </w:r>
      <w:r>
        <w:rPr>
          <w:b/>
          <w:bCs/>
          <w:color w:val="143C5C"/>
          <w:sz w:val="22"/>
          <w:szCs w:val="22"/>
        </w:rPr>
        <w:t>Deliverables and dates</w:t>
      </w:r>
    </w:p>
    <w:p w14:paraId="3A52AA88" w14:textId="48A227CD" w:rsidR="00D61090" w:rsidRDefault="00000000">
      <w:pPr>
        <w:spacing w:after="60"/>
        <w:ind w:left="316"/>
      </w:pPr>
      <w:r>
        <w:rPr>
          <w:i/>
          <w:iCs/>
          <w:color w:val="5A6B72"/>
          <w:sz w:val="18"/>
          <w:szCs w:val="18"/>
        </w:rPr>
        <w:t xml:space="preserve">Dot points. What will exist and when. At least one seminar for the Society each year is required. Beyond that is up to the group: a comparison </w:t>
      </w:r>
      <w:proofErr w:type="gramStart"/>
      <w:r>
        <w:rPr>
          <w:i/>
          <w:iCs/>
          <w:color w:val="5A6B72"/>
          <w:sz w:val="18"/>
          <w:szCs w:val="18"/>
        </w:rPr>
        <w:t>note</w:t>
      </w:r>
      <w:proofErr w:type="gramEnd"/>
      <w:r>
        <w:rPr>
          <w:i/>
          <w:iCs/>
          <w:color w:val="5A6B72"/>
          <w:sz w:val="18"/>
          <w:szCs w:val="18"/>
        </w:rPr>
        <w:t xml:space="preserve">, worked examples, a submission, a </w:t>
      </w:r>
      <w:r w:rsidR="00B334CF">
        <w:rPr>
          <w:i/>
          <w:iCs/>
          <w:color w:val="5A6B72"/>
          <w:sz w:val="18"/>
          <w:szCs w:val="18"/>
        </w:rPr>
        <w:t xml:space="preserve">working </w:t>
      </w:r>
      <w:r>
        <w:rPr>
          <w:i/>
          <w:iCs/>
          <w:color w:val="5A6B72"/>
          <w:sz w:val="18"/>
          <w:szCs w:val="18"/>
        </w:rPr>
        <w:t>paper</w:t>
      </w:r>
      <w:r w:rsidR="00B334CF">
        <w:rPr>
          <w:i/>
          <w:iCs/>
          <w:color w:val="5A6B72"/>
          <w:sz w:val="18"/>
          <w:szCs w:val="18"/>
        </w:rPr>
        <w:t>, conference paper. A</w:t>
      </w:r>
      <w:r>
        <w:rPr>
          <w:i/>
          <w:iCs/>
          <w:color w:val="5A6B72"/>
          <w:sz w:val="18"/>
          <w:szCs w:val="18"/>
        </w:rPr>
        <w:t>t least one deliverable with a date.</w:t>
      </w:r>
      <w:r w:rsidR="00B334CF">
        <w:rPr>
          <w:i/>
          <w:iCs/>
          <w:color w:val="5A6B72"/>
          <w:sz w:val="18"/>
          <w:szCs w:val="18"/>
        </w:rPr>
        <w:t xml:space="preserve"> Note this is separate from the seminar to the Society (Section 11).</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4ABDDE8D" w14:textId="77777777">
        <w:tc>
          <w:tcPr>
            <w:tcW w:w="9740" w:type="dxa"/>
            <w:shd w:val="clear" w:color="auto" w:fill="F3F7FA"/>
            <w:tcMar>
              <w:top w:w="70" w:type="dxa"/>
              <w:left w:w="140" w:type="dxa"/>
              <w:bottom w:w="70" w:type="dxa"/>
              <w:right w:w="120" w:type="dxa"/>
            </w:tcMar>
          </w:tcPr>
          <w:p w14:paraId="10650078" w14:textId="77777777" w:rsidR="00D61090" w:rsidRDefault="00D61090">
            <w:pPr>
              <w:spacing w:line="300" w:lineRule="auto"/>
            </w:pPr>
          </w:p>
          <w:p w14:paraId="0DCFC600" w14:textId="77777777" w:rsidR="00D61090" w:rsidRDefault="00D61090">
            <w:pPr>
              <w:spacing w:line="300" w:lineRule="auto"/>
            </w:pPr>
          </w:p>
          <w:p w14:paraId="76EBAFA2" w14:textId="77777777" w:rsidR="00D61090" w:rsidRDefault="00D61090">
            <w:pPr>
              <w:spacing w:line="300" w:lineRule="auto"/>
            </w:pPr>
          </w:p>
        </w:tc>
      </w:tr>
    </w:tbl>
    <w:p w14:paraId="710F9512" w14:textId="77777777" w:rsidR="00D61090" w:rsidRDefault="00000000">
      <w:pPr>
        <w:spacing w:before="150" w:after="30"/>
      </w:pPr>
      <w:r>
        <w:rPr>
          <w:b/>
          <w:bCs/>
          <w:color w:val="2E7D46"/>
          <w:sz w:val="22"/>
          <w:szCs w:val="22"/>
        </w:rPr>
        <w:t xml:space="preserve">9. </w:t>
      </w:r>
      <w:r>
        <w:rPr>
          <w:b/>
          <w:bCs/>
          <w:color w:val="143C5C"/>
          <w:sz w:val="22"/>
          <w:szCs w:val="22"/>
        </w:rPr>
        <w:t>Openness</w:t>
      </w:r>
    </w:p>
    <w:p w14:paraId="7DD6C92C" w14:textId="28863555" w:rsidR="00D61090" w:rsidRDefault="00000000">
      <w:pPr>
        <w:spacing w:after="60"/>
        <w:ind w:left="316"/>
      </w:pPr>
      <w:r>
        <w:rPr>
          <w:i/>
          <w:iCs/>
          <w:color w:val="5A6B72"/>
          <w:sz w:val="18"/>
          <w:szCs w:val="18"/>
        </w:rPr>
        <w:t xml:space="preserve">Three or four sentences. Every working group is open to all members of the Society. </w:t>
      </w:r>
      <w:r w:rsidR="00B334CF">
        <w:rPr>
          <w:i/>
          <w:iCs/>
          <w:color w:val="5A6B72"/>
          <w:sz w:val="18"/>
          <w:szCs w:val="18"/>
        </w:rPr>
        <w:t>Indicate how members will find out</w:t>
      </w:r>
      <w:r>
        <w:rPr>
          <w:i/>
          <w:iCs/>
          <w:color w:val="5A6B72"/>
          <w:sz w:val="18"/>
          <w:szCs w:val="18"/>
        </w:rPr>
        <w:t xml:space="preserve"> about </w:t>
      </w:r>
      <w:r w:rsidR="00B334CF">
        <w:rPr>
          <w:i/>
          <w:iCs/>
          <w:color w:val="5A6B72"/>
          <w:sz w:val="18"/>
          <w:szCs w:val="18"/>
        </w:rPr>
        <w:t>the group</w:t>
      </w:r>
      <w:r>
        <w:rPr>
          <w:i/>
          <w:iCs/>
          <w:color w:val="5A6B72"/>
          <w:sz w:val="18"/>
          <w:szCs w:val="18"/>
        </w:rPr>
        <w:t xml:space="preserve"> and how they join</w:t>
      </w:r>
      <w:r w:rsidR="00B334CF">
        <w:rPr>
          <w:i/>
          <w:iCs/>
          <w:color w:val="5A6B72"/>
          <w:sz w:val="18"/>
          <w:szCs w:val="18"/>
        </w:rPr>
        <w:t>. N</w:t>
      </w:r>
      <w:r>
        <w:rPr>
          <w:i/>
          <w:iCs/>
          <w:color w:val="5A6B72"/>
          <w:sz w:val="18"/>
          <w:szCs w:val="18"/>
        </w:rPr>
        <w:t>ote any practical limit</w:t>
      </w:r>
      <w:r w:rsidR="00B334CF">
        <w:rPr>
          <w:i/>
          <w:iCs/>
          <w:color w:val="5A6B72"/>
          <w:sz w:val="18"/>
          <w:szCs w:val="18"/>
        </w:rPr>
        <w:t>s (e.g.</w:t>
      </w:r>
      <w:r>
        <w:rPr>
          <w:i/>
          <w:iCs/>
          <w:color w:val="5A6B72"/>
          <w:sz w:val="18"/>
          <w:szCs w:val="18"/>
        </w:rPr>
        <w:t xml:space="preserve"> a subgroup, for </w:t>
      </w:r>
      <w:r w:rsidR="00B334CF">
        <w:rPr>
          <w:i/>
          <w:iCs/>
          <w:color w:val="5A6B72"/>
          <w:sz w:val="18"/>
          <w:szCs w:val="18"/>
        </w:rPr>
        <w:t>drafting a working paper)</w:t>
      </w:r>
      <w:r>
        <w:rPr>
          <w:i/>
          <w:iCs/>
          <w:color w:val="5A6B72"/>
          <w:sz w:val="18"/>
          <w:szCs w:val="18"/>
        </w:rPr>
        <w:t xml:space="preserve"> and how that is decided. Refusals come to the committee. Non-members may take part in seminars but not in working groups. A group may invite speakers who are not members to its seminars and sessions.</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3A5869AE" w14:textId="77777777">
        <w:tc>
          <w:tcPr>
            <w:tcW w:w="9740" w:type="dxa"/>
            <w:shd w:val="clear" w:color="auto" w:fill="F3F7FA"/>
            <w:tcMar>
              <w:top w:w="70" w:type="dxa"/>
              <w:left w:w="140" w:type="dxa"/>
              <w:bottom w:w="70" w:type="dxa"/>
              <w:right w:w="120" w:type="dxa"/>
            </w:tcMar>
          </w:tcPr>
          <w:p w14:paraId="33F0A3EE" w14:textId="77777777" w:rsidR="00D61090" w:rsidRDefault="00D61090">
            <w:pPr>
              <w:spacing w:line="300" w:lineRule="auto"/>
            </w:pPr>
          </w:p>
          <w:p w14:paraId="31CDC08C" w14:textId="77777777" w:rsidR="00D61090" w:rsidRDefault="00D61090">
            <w:pPr>
              <w:spacing w:line="300" w:lineRule="auto"/>
            </w:pPr>
          </w:p>
          <w:p w14:paraId="3D608198" w14:textId="77777777" w:rsidR="00D61090" w:rsidRDefault="00D61090">
            <w:pPr>
              <w:spacing w:line="300" w:lineRule="auto"/>
            </w:pPr>
          </w:p>
        </w:tc>
      </w:tr>
    </w:tbl>
    <w:p w14:paraId="6CDAFA4C" w14:textId="77777777" w:rsidR="00D61090" w:rsidRDefault="00000000">
      <w:pPr>
        <w:spacing w:before="150" w:after="30"/>
      </w:pPr>
      <w:r>
        <w:rPr>
          <w:b/>
          <w:bCs/>
          <w:color w:val="2E7D46"/>
          <w:sz w:val="22"/>
          <w:szCs w:val="22"/>
        </w:rPr>
        <w:t xml:space="preserve">10. </w:t>
      </w:r>
      <w:r>
        <w:rPr>
          <w:b/>
          <w:bCs/>
          <w:color w:val="143C5C"/>
          <w:sz w:val="22"/>
          <w:szCs w:val="22"/>
        </w:rPr>
        <w:t>What already exists, and what you are not duplicating</w:t>
      </w:r>
    </w:p>
    <w:p w14:paraId="27C11765" w14:textId="0A27B28B" w:rsidR="00D61090" w:rsidRDefault="00000000">
      <w:pPr>
        <w:spacing w:after="60"/>
        <w:ind w:left="316"/>
      </w:pPr>
      <w:r>
        <w:rPr>
          <w:i/>
          <w:iCs/>
          <w:color w:val="5A6B72"/>
          <w:sz w:val="18"/>
          <w:szCs w:val="18"/>
        </w:rPr>
        <w:t>Dot points. Which other bodies, partnerships or networks work on th</w:t>
      </w:r>
      <w:r w:rsidR="00B334CF">
        <w:rPr>
          <w:i/>
          <w:iCs/>
          <w:color w:val="5A6B72"/>
          <w:sz w:val="18"/>
          <w:szCs w:val="18"/>
        </w:rPr>
        <w:t>e issue</w:t>
      </w:r>
      <w:r>
        <w:rPr>
          <w:i/>
          <w:iCs/>
          <w:color w:val="5A6B72"/>
          <w:sz w:val="18"/>
          <w:szCs w:val="18"/>
        </w:rPr>
        <w:t>, and how the group relates to them. Naming them and saying what you do differently is a strength, not a weakness.</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73EEADE6" w14:textId="77777777">
        <w:tc>
          <w:tcPr>
            <w:tcW w:w="9740" w:type="dxa"/>
            <w:shd w:val="clear" w:color="auto" w:fill="F3F7FA"/>
            <w:tcMar>
              <w:top w:w="70" w:type="dxa"/>
              <w:left w:w="140" w:type="dxa"/>
              <w:bottom w:w="70" w:type="dxa"/>
              <w:right w:w="120" w:type="dxa"/>
            </w:tcMar>
          </w:tcPr>
          <w:p w14:paraId="35AB32D1" w14:textId="77777777" w:rsidR="00D61090" w:rsidRDefault="00D61090">
            <w:pPr>
              <w:spacing w:line="300" w:lineRule="auto"/>
            </w:pPr>
          </w:p>
          <w:p w14:paraId="03C94D74" w14:textId="77777777" w:rsidR="00D61090" w:rsidRDefault="00D61090">
            <w:pPr>
              <w:spacing w:line="300" w:lineRule="auto"/>
            </w:pPr>
          </w:p>
          <w:p w14:paraId="5CAD003B" w14:textId="77777777" w:rsidR="00D61090" w:rsidRDefault="00D61090">
            <w:pPr>
              <w:spacing w:line="300" w:lineRule="auto"/>
            </w:pPr>
          </w:p>
        </w:tc>
      </w:tr>
    </w:tbl>
    <w:p w14:paraId="269241EC" w14:textId="77777777" w:rsidR="00D61090" w:rsidRDefault="00000000">
      <w:pPr>
        <w:spacing w:before="150" w:after="30"/>
      </w:pPr>
      <w:r>
        <w:rPr>
          <w:b/>
          <w:bCs/>
          <w:color w:val="2E7D46"/>
          <w:sz w:val="22"/>
          <w:szCs w:val="22"/>
        </w:rPr>
        <w:t xml:space="preserve">11. </w:t>
      </w:r>
      <w:r>
        <w:rPr>
          <w:b/>
          <w:bCs/>
          <w:color w:val="143C5C"/>
          <w:sz w:val="22"/>
          <w:szCs w:val="22"/>
        </w:rPr>
        <w:t>Reporting</w:t>
      </w:r>
    </w:p>
    <w:p w14:paraId="53F7CDD4" w14:textId="0DE9BD0E" w:rsidR="00D61090" w:rsidRDefault="00000000">
      <w:pPr>
        <w:spacing w:after="60"/>
        <w:ind w:left="316"/>
      </w:pPr>
      <w:r>
        <w:rPr>
          <w:i/>
          <w:iCs/>
          <w:color w:val="5A6B72"/>
          <w:sz w:val="18"/>
          <w:szCs w:val="18"/>
        </w:rPr>
        <w:t>Two or three sentences. The standing requirement is a short report</w:t>
      </w:r>
      <w:r w:rsidR="00B334CF">
        <w:rPr>
          <w:i/>
          <w:iCs/>
          <w:color w:val="5A6B72"/>
          <w:sz w:val="18"/>
          <w:szCs w:val="18"/>
        </w:rPr>
        <w:t xml:space="preserve"> (1-2 pages)</w:t>
      </w:r>
      <w:r>
        <w:rPr>
          <w:i/>
          <w:iCs/>
          <w:color w:val="5A6B72"/>
          <w:sz w:val="18"/>
          <w:szCs w:val="18"/>
        </w:rPr>
        <w:t xml:space="preserve"> to the committee each quarter, at least one seminar for the Society each year, and notice of every session the group holds so it can be listed. Say who will do this.</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086C083A" w14:textId="77777777">
        <w:tc>
          <w:tcPr>
            <w:tcW w:w="9740" w:type="dxa"/>
            <w:shd w:val="clear" w:color="auto" w:fill="F3F7FA"/>
            <w:tcMar>
              <w:top w:w="70" w:type="dxa"/>
              <w:left w:w="140" w:type="dxa"/>
              <w:bottom w:w="70" w:type="dxa"/>
              <w:right w:w="120" w:type="dxa"/>
            </w:tcMar>
          </w:tcPr>
          <w:p w14:paraId="64A028B6" w14:textId="77777777" w:rsidR="00D61090" w:rsidRDefault="00D61090">
            <w:pPr>
              <w:spacing w:line="300" w:lineRule="auto"/>
            </w:pPr>
          </w:p>
          <w:p w14:paraId="6F46C121" w14:textId="77777777" w:rsidR="00D61090" w:rsidRDefault="00D61090">
            <w:pPr>
              <w:spacing w:line="300" w:lineRule="auto"/>
            </w:pPr>
          </w:p>
        </w:tc>
      </w:tr>
    </w:tbl>
    <w:p w14:paraId="33844880" w14:textId="4393BDA2" w:rsidR="00D61090" w:rsidRDefault="00000000">
      <w:pPr>
        <w:spacing w:before="150" w:after="30"/>
      </w:pPr>
      <w:r>
        <w:rPr>
          <w:b/>
          <w:bCs/>
          <w:color w:val="2E7D46"/>
          <w:sz w:val="22"/>
          <w:szCs w:val="22"/>
        </w:rPr>
        <w:t xml:space="preserve">12. </w:t>
      </w:r>
      <w:r>
        <w:rPr>
          <w:b/>
          <w:bCs/>
          <w:color w:val="143C5C"/>
          <w:sz w:val="22"/>
          <w:szCs w:val="22"/>
        </w:rPr>
        <w:t>Support sought, and what you will provide</w:t>
      </w:r>
    </w:p>
    <w:p w14:paraId="74DE2F83" w14:textId="77777777" w:rsidR="00D61090" w:rsidRDefault="00000000">
      <w:pPr>
        <w:spacing w:after="60"/>
        <w:ind w:left="316"/>
      </w:pPr>
      <w:r>
        <w:rPr>
          <w:i/>
          <w:iCs/>
          <w:color w:val="5A6B72"/>
          <w:sz w:val="18"/>
          <w:szCs w:val="18"/>
        </w:rPr>
        <w:t>Dot points, under two headings.</w:t>
      </w:r>
    </w:p>
    <w:p w14:paraId="0AD1ACB4" w14:textId="77777777" w:rsidR="00D61090" w:rsidRDefault="00000000">
      <w:pPr>
        <w:spacing w:after="60"/>
        <w:ind w:left="316"/>
      </w:pPr>
      <w:r>
        <w:rPr>
          <w:b/>
          <w:iCs/>
          <w:color w:val="143C5C"/>
          <w:sz w:val="18"/>
          <w:szCs w:val="18"/>
        </w:rPr>
        <w:t xml:space="preserve">Support sought. </w:t>
      </w:r>
      <w:r>
        <w:rPr>
          <w:i/>
          <w:iCs/>
          <w:color w:val="5A6B72"/>
          <w:sz w:val="18"/>
          <w:szCs w:val="18"/>
        </w:rPr>
        <w:t>A page on the website, a mailing list, the meeting platform, seminar slots, an introduction.</w:t>
      </w:r>
    </w:p>
    <w:p w14:paraId="28DB2F76" w14:textId="4866E681" w:rsidR="00D61090" w:rsidRDefault="00000000">
      <w:pPr>
        <w:spacing w:after="60"/>
        <w:ind w:left="316"/>
      </w:pPr>
      <w:r>
        <w:rPr>
          <w:b/>
          <w:iCs/>
          <w:color w:val="143C5C"/>
          <w:sz w:val="18"/>
          <w:szCs w:val="18"/>
        </w:rPr>
        <w:t xml:space="preserve">What you provide: website text. </w:t>
      </w:r>
      <w:r>
        <w:rPr>
          <w:i/>
          <w:iCs/>
          <w:color w:val="5A6B72"/>
          <w:sz w:val="18"/>
          <w:szCs w:val="18"/>
        </w:rPr>
        <w:t>About 600 to 800 words on the topic that we can publish, with a link for every substantive claim. We</w:t>
      </w:r>
      <w:r w:rsidR="00B334CF">
        <w:rPr>
          <w:i/>
          <w:iCs/>
          <w:color w:val="5A6B72"/>
          <w:sz w:val="18"/>
          <w:szCs w:val="18"/>
        </w:rPr>
        <w:t xml:space="preserve"> may</w:t>
      </w:r>
      <w:r>
        <w:rPr>
          <w:i/>
          <w:iCs/>
          <w:color w:val="5A6B72"/>
          <w:sz w:val="18"/>
          <w:szCs w:val="18"/>
        </w:rPr>
        <w:t xml:space="preserve"> edit for style.</w:t>
      </w:r>
      <w:r w:rsidR="00B334CF">
        <w:rPr>
          <w:i/>
          <w:iCs/>
          <w:color w:val="5A6B72"/>
          <w:sz w:val="18"/>
          <w:szCs w:val="18"/>
        </w:rPr>
        <w:t xml:space="preserve"> </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4ABEE65B" w14:textId="77777777">
        <w:tc>
          <w:tcPr>
            <w:tcW w:w="9740" w:type="dxa"/>
            <w:shd w:val="clear" w:color="auto" w:fill="F3F7FA"/>
            <w:tcMar>
              <w:top w:w="70" w:type="dxa"/>
              <w:left w:w="140" w:type="dxa"/>
              <w:bottom w:w="70" w:type="dxa"/>
              <w:right w:w="120" w:type="dxa"/>
            </w:tcMar>
          </w:tcPr>
          <w:p w14:paraId="7BB892F0" w14:textId="77777777" w:rsidR="00D61090" w:rsidRDefault="00D61090">
            <w:pPr>
              <w:spacing w:line="300" w:lineRule="auto"/>
            </w:pPr>
          </w:p>
          <w:p w14:paraId="72E9EF8E" w14:textId="77777777" w:rsidR="00D61090" w:rsidRDefault="00D61090">
            <w:pPr>
              <w:spacing w:line="300" w:lineRule="auto"/>
            </w:pPr>
          </w:p>
          <w:p w14:paraId="139809DC" w14:textId="77777777" w:rsidR="00D61090" w:rsidRDefault="00D61090">
            <w:pPr>
              <w:spacing w:line="300" w:lineRule="auto"/>
            </w:pPr>
          </w:p>
        </w:tc>
      </w:tr>
    </w:tbl>
    <w:p w14:paraId="5D62E3E3" w14:textId="77777777" w:rsidR="00946219" w:rsidRDefault="00946219" w:rsidP="00946219">
      <w:pPr>
        <w:spacing w:before="240" w:after="100"/>
        <w:rPr>
          <w:b/>
          <w:bCs/>
          <w:color w:val="FFFFFF"/>
          <w:sz w:val="23"/>
          <w:szCs w:val="23"/>
        </w:rPr>
      </w:pPr>
    </w:p>
    <w:p w14:paraId="2602E3D3" w14:textId="77777777" w:rsidR="00946219" w:rsidRDefault="00946219">
      <w:pPr>
        <w:rPr>
          <w:b/>
          <w:bCs/>
          <w:color w:val="FFFFFF"/>
          <w:sz w:val="23"/>
          <w:szCs w:val="23"/>
        </w:rPr>
      </w:pPr>
      <w:r>
        <w:rPr>
          <w:b/>
          <w:bCs/>
          <w:color w:val="FFFFFF"/>
          <w:sz w:val="23"/>
          <w:szCs w:val="23"/>
        </w:rPr>
        <w:br w:type="page"/>
      </w:r>
    </w:p>
    <w:p w14:paraId="18981C0F" w14:textId="35CD74B4" w:rsidR="00D61090" w:rsidRDefault="00000000">
      <w:pPr>
        <w:shd w:val="clear" w:color="auto" w:fill="143C5C"/>
        <w:spacing w:before="240" w:after="100"/>
      </w:pPr>
      <w:r>
        <w:rPr>
          <w:b/>
          <w:bCs/>
          <w:color w:val="FFFFFF"/>
          <w:sz w:val="23"/>
          <w:szCs w:val="23"/>
        </w:rPr>
        <w:lastRenderedPageBreak/>
        <w:t xml:space="preserve">  Part 2 — Declaration of interests</w:t>
      </w:r>
    </w:p>
    <w:p w14:paraId="1E792D9D" w14:textId="265E7FCC" w:rsidR="00D61090" w:rsidRDefault="00000000">
      <w:pPr>
        <w:spacing w:after="110"/>
      </w:pPr>
      <w:r>
        <w:rPr>
          <w:b/>
          <w:bCs/>
          <w:color w:val="143C5C"/>
        </w:rPr>
        <w:t xml:space="preserve">Why we ask. </w:t>
      </w:r>
      <w:r>
        <w:t xml:space="preserve">The Society is not a standard setter </w:t>
      </w:r>
      <w:r w:rsidR="00B334CF">
        <w:t>nor</w:t>
      </w:r>
      <w:r>
        <w:t xml:space="preserve"> a lobby. It does not endorse any framework, method or product, and it does not endorse the views of any working group. Approving a group is, however, a judgement about the people who lead it, so interests are declared openly and published alongside the group. Responsibility for declarations rests with the people who make them.</w:t>
      </w:r>
      <w:r w:rsidR="00B334CF">
        <w:t xml:space="preserve"> T</w:t>
      </w:r>
      <w:r>
        <w:t>he Society does not verify declarations, does not represent them as true, and takes on no duty to investigate. An interest is not a barrier — most people worth hearing have one. An undeclared interest is a different matter.</w:t>
      </w:r>
    </w:p>
    <w:p w14:paraId="29D7A26C" w14:textId="77777777" w:rsidR="00D61090" w:rsidRDefault="00000000">
      <w:pPr>
        <w:spacing w:before="150" w:after="30"/>
      </w:pPr>
      <w:r>
        <w:rPr>
          <w:b/>
          <w:bCs/>
          <w:color w:val="2E7D46"/>
          <w:sz w:val="22"/>
          <w:szCs w:val="22"/>
        </w:rPr>
        <w:t xml:space="preserve">2.1. </w:t>
      </w:r>
      <w:r>
        <w:rPr>
          <w:b/>
          <w:bCs/>
          <w:color w:val="143C5C"/>
          <w:sz w:val="22"/>
          <w:szCs w:val="22"/>
        </w:rPr>
        <w:t>Roles held by each core member</w:t>
      </w:r>
    </w:p>
    <w:p w14:paraId="507EE086" w14:textId="77777777" w:rsidR="00D61090" w:rsidRDefault="00000000">
      <w:pPr>
        <w:spacing w:after="60"/>
        <w:ind w:left="316"/>
      </w:pPr>
      <w:r>
        <w:rPr>
          <w:i/>
          <w:iCs/>
          <w:color w:val="5A6B72"/>
          <w:sz w:val="18"/>
          <w:szCs w:val="18"/>
        </w:rPr>
        <w:t>Any role in a standard setting body, a consultancy, a certification or credit scheme, or an organisation with a commercial interest in the group’s subject. Include board, advisory and paid positions. Name the person and the role.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64D41FD9" w14:textId="77777777">
        <w:tc>
          <w:tcPr>
            <w:tcW w:w="9740" w:type="dxa"/>
            <w:shd w:val="clear" w:color="auto" w:fill="F3F7FA"/>
            <w:tcMar>
              <w:top w:w="70" w:type="dxa"/>
              <w:left w:w="140" w:type="dxa"/>
              <w:bottom w:w="70" w:type="dxa"/>
              <w:right w:w="120" w:type="dxa"/>
            </w:tcMar>
          </w:tcPr>
          <w:p w14:paraId="2E7865F9" w14:textId="77777777" w:rsidR="00D61090" w:rsidRDefault="00D61090">
            <w:pPr>
              <w:spacing w:line="300" w:lineRule="auto"/>
            </w:pPr>
          </w:p>
          <w:p w14:paraId="5BECCD82" w14:textId="77777777" w:rsidR="00D61090" w:rsidRDefault="00D61090">
            <w:pPr>
              <w:spacing w:line="300" w:lineRule="auto"/>
            </w:pPr>
          </w:p>
          <w:p w14:paraId="2694DC14" w14:textId="77777777" w:rsidR="00D61090" w:rsidRDefault="00D61090">
            <w:pPr>
              <w:spacing w:line="300" w:lineRule="auto"/>
            </w:pPr>
          </w:p>
          <w:p w14:paraId="37CBBBAA" w14:textId="77777777" w:rsidR="00D61090" w:rsidRDefault="00D61090">
            <w:pPr>
              <w:spacing w:line="300" w:lineRule="auto"/>
            </w:pPr>
          </w:p>
          <w:p w14:paraId="1DEB3EC7" w14:textId="77777777" w:rsidR="00D61090" w:rsidRDefault="00D61090">
            <w:pPr>
              <w:spacing w:line="300" w:lineRule="auto"/>
            </w:pPr>
          </w:p>
        </w:tc>
      </w:tr>
    </w:tbl>
    <w:p w14:paraId="38D6B394" w14:textId="77777777" w:rsidR="00D61090" w:rsidRDefault="00000000">
      <w:pPr>
        <w:spacing w:before="150" w:after="30"/>
      </w:pPr>
      <w:r>
        <w:rPr>
          <w:b/>
          <w:bCs/>
          <w:color w:val="2E7D46"/>
          <w:sz w:val="22"/>
          <w:szCs w:val="22"/>
        </w:rPr>
        <w:t xml:space="preserve">2.2. </w:t>
      </w:r>
      <w:r>
        <w:rPr>
          <w:b/>
          <w:bCs/>
          <w:color w:val="143C5C"/>
          <w:sz w:val="22"/>
          <w:szCs w:val="22"/>
        </w:rPr>
        <w:t>Funding and commercial interests</w:t>
      </w:r>
    </w:p>
    <w:p w14:paraId="1FB41640" w14:textId="77777777" w:rsidR="00D61090" w:rsidRDefault="00000000">
      <w:pPr>
        <w:spacing w:after="60"/>
        <w:ind w:left="316"/>
      </w:pPr>
      <w:r>
        <w:rPr>
          <w:i/>
          <w:iCs/>
          <w:color w:val="5A6B72"/>
          <w:sz w:val="18"/>
          <w:szCs w:val="18"/>
        </w:rPr>
        <w:t>Any funding for the work, any product or service a core member sells in this area, and any client relationship that bears on the subject. If there is nothing, write “none”.</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412A67E1" w14:textId="77777777">
        <w:tc>
          <w:tcPr>
            <w:tcW w:w="9740" w:type="dxa"/>
            <w:shd w:val="clear" w:color="auto" w:fill="F3F7FA"/>
            <w:tcMar>
              <w:top w:w="70" w:type="dxa"/>
              <w:left w:w="140" w:type="dxa"/>
              <w:bottom w:w="70" w:type="dxa"/>
              <w:right w:w="120" w:type="dxa"/>
            </w:tcMar>
          </w:tcPr>
          <w:p w14:paraId="5AC654CA" w14:textId="77777777" w:rsidR="00D61090" w:rsidRDefault="00D61090">
            <w:pPr>
              <w:spacing w:line="300" w:lineRule="auto"/>
            </w:pPr>
          </w:p>
          <w:p w14:paraId="05AFA46D" w14:textId="77777777" w:rsidR="00D61090" w:rsidRDefault="00D61090">
            <w:pPr>
              <w:spacing w:line="300" w:lineRule="auto"/>
            </w:pPr>
          </w:p>
          <w:p w14:paraId="3E43914F" w14:textId="77777777" w:rsidR="00D61090" w:rsidRDefault="00D61090">
            <w:pPr>
              <w:spacing w:line="300" w:lineRule="auto"/>
            </w:pPr>
          </w:p>
        </w:tc>
      </w:tr>
    </w:tbl>
    <w:p w14:paraId="12DFF6F6" w14:textId="12596ECF" w:rsidR="00D61090" w:rsidRDefault="00000000">
      <w:pPr>
        <w:spacing w:before="150" w:after="30"/>
      </w:pPr>
      <w:r>
        <w:rPr>
          <w:b/>
          <w:bCs/>
          <w:color w:val="2E7D46"/>
          <w:sz w:val="22"/>
          <w:szCs w:val="22"/>
        </w:rPr>
        <w:t xml:space="preserve">2.3. </w:t>
      </w:r>
      <w:r>
        <w:rPr>
          <w:b/>
          <w:bCs/>
          <w:color w:val="143C5C"/>
          <w:sz w:val="22"/>
          <w:szCs w:val="22"/>
        </w:rPr>
        <w:t>How interests will be managed</w:t>
      </w:r>
    </w:p>
    <w:p w14:paraId="3511F523" w14:textId="4F76D59B" w:rsidR="00D61090" w:rsidRDefault="00000000">
      <w:pPr>
        <w:spacing w:after="60"/>
        <w:ind w:left="316"/>
      </w:pPr>
      <w:r>
        <w:rPr>
          <w:i/>
          <w:iCs/>
          <w:color w:val="5A6B72"/>
          <w:sz w:val="18"/>
          <w:szCs w:val="18"/>
        </w:rPr>
        <w:t>What you will do where a core member has an interest in something the group examines</w:t>
      </w:r>
      <w:r w:rsidR="00B334CF">
        <w:rPr>
          <w:i/>
          <w:iCs/>
          <w:color w:val="5A6B72"/>
          <w:sz w:val="18"/>
          <w:szCs w:val="18"/>
        </w:rPr>
        <w:t>.</w:t>
      </w:r>
      <w:r>
        <w:rPr>
          <w:i/>
          <w:iCs/>
          <w:color w:val="5A6B72"/>
          <w:sz w:val="18"/>
          <w:szCs w:val="18"/>
        </w:rPr>
        <w:t xml:space="preserve"> </w:t>
      </w:r>
      <w:r w:rsidR="00B334CF">
        <w:rPr>
          <w:i/>
          <w:iCs/>
          <w:color w:val="5A6B72"/>
          <w:sz w:val="18"/>
          <w:szCs w:val="18"/>
        </w:rPr>
        <w:t>F</w:t>
      </w:r>
      <w:r>
        <w:rPr>
          <w:i/>
          <w:iCs/>
          <w:color w:val="5A6B72"/>
          <w:sz w:val="18"/>
          <w:szCs w:val="18"/>
        </w:rPr>
        <w:t>or example, standing aside from a comparison, or making sure a competing approach is represented.</w:t>
      </w:r>
    </w:p>
    <w:tbl>
      <w:tblPr>
        <w:tblW w:w="9740" w:type="dxa"/>
        <w:tblBorders>
          <w:top w:val="single" w:sz="4" w:space="0" w:color="C3D3DF"/>
          <w:left w:val="single" w:sz="12" w:space="0" w:color="2E7D46"/>
          <w:bottom w:val="single" w:sz="4" w:space="0" w:color="C3D3DF"/>
          <w:right w:val="single" w:sz="4" w:space="0" w:color="C3D3D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0"/>
      </w:tblGrid>
      <w:tr w:rsidR="00D61090" w14:paraId="5ED7E009" w14:textId="77777777">
        <w:tc>
          <w:tcPr>
            <w:tcW w:w="9740" w:type="dxa"/>
            <w:shd w:val="clear" w:color="auto" w:fill="F3F7FA"/>
            <w:tcMar>
              <w:top w:w="70" w:type="dxa"/>
              <w:left w:w="140" w:type="dxa"/>
              <w:bottom w:w="70" w:type="dxa"/>
              <w:right w:w="120" w:type="dxa"/>
            </w:tcMar>
          </w:tcPr>
          <w:p w14:paraId="0CF61B48" w14:textId="77777777" w:rsidR="00D61090" w:rsidRDefault="00D61090">
            <w:pPr>
              <w:spacing w:line="300" w:lineRule="auto"/>
            </w:pPr>
          </w:p>
          <w:p w14:paraId="58814B48" w14:textId="77777777" w:rsidR="00D61090" w:rsidRDefault="00D61090">
            <w:pPr>
              <w:spacing w:line="300" w:lineRule="auto"/>
            </w:pPr>
          </w:p>
          <w:p w14:paraId="7331F6D9" w14:textId="77777777" w:rsidR="00D61090" w:rsidRDefault="00D61090">
            <w:pPr>
              <w:spacing w:line="300" w:lineRule="auto"/>
            </w:pPr>
          </w:p>
        </w:tc>
      </w:tr>
    </w:tbl>
    <w:p w14:paraId="47104D11" w14:textId="77777777" w:rsidR="00946219" w:rsidRDefault="00946219" w:rsidP="00946219">
      <w:pPr>
        <w:spacing w:before="240" w:after="100"/>
        <w:rPr>
          <w:b/>
          <w:bCs/>
          <w:color w:val="FFFFFF"/>
          <w:sz w:val="23"/>
          <w:szCs w:val="23"/>
        </w:rPr>
      </w:pPr>
    </w:p>
    <w:p w14:paraId="03268ED5" w14:textId="77777777" w:rsidR="00946219" w:rsidRDefault="00946219">
      <w:pPr>
        <w:rPr>
          <w:b/>
          <w:bCs/>
          <w:color w:val="FFFFFF"/>
          <w:sz w:val="23"/>
          <w:szCs w:val="23"/>
        </w:rPr>
      </w:pPr>
      <w:r>
        <w:rPr>
          <w:b/>
          <w:bCs/>
          <w:color w:val="FFFFFF"/>
          <w:sz w:val="23"/>
          <w:szCs w:val="23"/>
        </w:rPr>
        <w:br w:type="page"/>
      </w:r>
    </w:p>
    <w:p w14:paraId="1ABAA731" w14:textId="57697125" w:rsidR="00D61090" w:rsidRDefault="00000000">
      <w:pPr>
        <w:shd w:val="clear" w:color="auto" w:fill="143C5C"/>
        <w:spacing w:before="240" w:after="100"/>
      </w:pPr>
      <w:r>
        <w:rPr>
          <w:b/>
          <w:bCs/>
          <w:color w:val="FFFFFF"/>
          <w:sz w:val="23"/>
          <w:szCs w:val="23"/>
        </w:rPr>
        <w:lastRenderedPageBreak/>
        <w:t xml:space="preserve">  Part 3 — Standing terms, acknowledgement and signature</w:t>
      </w:r>
    </w:p>
    <w:p w14:paraId="05ACC830" w14:textId="541D3649" w:rsidR="00D61090" w:rsidRDefault="00000000">
      <w:pPr>
        <w:spacing w:after="110"/>
      </w:pPr>
      <w:r>
        <w:t>These terms apply to every working group. By signing (typed names are enough), the core members confirm that they have read them and agree to them.</w:t>
      </w:r>
    </w:p>
    <w:p w14:paraId="5088948E" w14:textId="77777777" w:rsidR="00D61090" w:rsidRDefault="00000000">
      <w:pPr>
        <w:pStyle w:val="ListParagraph"/>
        <w:numPr>
          <w:ilvl w:val="0"/>
          <w:numId w:val="2"/>
        </w:numPr>
        <w:spacing w:after="60"/>
      </w:pPr>
      <w:r>
        <w:t>The information in this form, including the declaration of interests, is true and complete to the best of their knowledge.</w:t>
      </w:r>
    </w:p>
    <w:p w14:paraId="22B7F17E" w14:textId="77777777" w:rsidR="00D61090" w:rsidRDefault="00000000">
      <w:pPr>
        <w:pStyle w:val="ListParagraph"/>
        <w:numPr>
          <w:ilvl w:val="0"/>
          <w:numId w:val="2"/>
        </w:numPr>
        <w:spacing w:after="60"/>
      </w:pPr>
      <w:r>
        <w:t>The group does not speak for the Society. Its members take part in their individual professional capacity, and the Society does not endorse what is said in the group or at its seminars. Nothing is published in the Society’s name, and no submission is made in the Society’s name, without the committee’s agreement.</w:t>
      </w:r>
    </w:p>
    <w:p w14:paraId="05B82374" w14:textId="77777777" w:rsidR="00D61090" w:rsidRDefault="00000000">
      <w:pPr>
        <w:pStyle w:val="ListParagraph"/>
        <w:numPr>
          <w:ilvl w:val="0"/>
          <w:numId w:val="2"/>
        </w:numPr>
        <w:spacing w:after="60"/>
      </w:pPr>
      <w:r>
        <w:t>The group does not issue standards and does not endorse one approach over another on the Society’s behalf. It may compare, explain, test and comment.</w:t>
      </w:r>
    </w:p>
    <w:p w14:paraId="0434C0DB" w14:textId="77777777" w:rsidR="00D61090" w:rsidRDefault="00000000">
      <w:pPr>
        <w:pStyle w:val="ListParagraph"/>
        <w:numPr>
          <w:ilvl w:val="0"/>
          <w:numId w:val="2"/>
        </w:numPr>
        <w:spacing w:after="60"/>
      </w:pPr>
      <w:r>
        <w:t>The Society’s platform is not used to launch or consult on a standard under development unless the committee has agreed and a competing approach is in the room.</w:t>
      </w:r>
    </w:p>
    <w:p w14:paraId="76D74F5F" w14:textId="472022D0" w:rsidR="00D61090" w:rsidRDefault="00000000">
      <w:pPr>
        <w:pStyle w:val="ListParagraph"/>
        <w:numPr>
          <w:ilvl w:val="0"/>
          <w:numId w:val="2"/>
        </w:numPr>
        <w:spacing w:after="60"/>
      </w:pPr>
      <w:r>
        <w:t xml:space="preserve">The SEEA is the Society’s reference frame. A group may work with any framework, and where it works to a different standard it says which, and how it is similar or different </w:t>
      </w:r>
      <w:r w:rsidR="00B334CF">
        <w:t>to</w:t>
      </w:r>
      <w:r>
        <w:t xml:space="preserve"> the SEEA.</w:t>
      </w:r>
    </w:p>
    <w:p w14:paraId="3D0CEA18" w14:textId="77777777" w:rsidR="00D61090" w:rsidRDefault="00000000">
      <w:pPr>
        <w:pStyle w:val="ListParagraph"/>
        <w:numPr>
          <w:ilvl w:val="0"/>
          <w:numId w:val="2"/>
        </w:numPr>
        <w:spacing w:after="60"/>
      </w:pPr>
      <w:r>
        <w:t>All members of the group are members of the Society, and the group is open to all members of the Society. Exclusion is possible only under the Society’s code of conduct.</w:t>
      </w:r>
    </w:p>
    <w:p w14:paraId="337D7ADA" w14:textId="77777777" w:rsidR="00D61090" w:rsidRDefault="00000000">
      <w:pPr>
        <w:pStyle w:val="ListParagraph"/>
        <w:numPr>
          <w:ilvl w:val="0"/>
          <w:numId w:val="2"/>
        </w:numPr>
        <w:spacing w:after="60"/>
      </w:pPr>
      <w:r>
        <w:t>The group reports to the committee each quarter, holds at least one seminar for the Society each year, and notifies the Society of every session it holds. Everyone who speaks at a seminar the group runs for the Society completes Form SPK-1 at least one week before it.</w:t>
      </w:r>
    </w:p>
    <w:p w14:paraId="6FDED8C1" w14:textId="77777777" w:rsidR="00D61090" w:rsidRDefault="00000000">
      <w:pPr>
        <w:pStyle w:val="ListParagraph"/>
        <w:numPr>
          <w:ilvl w:val="0"/>
          <w:numId w:val="2"/>
        </w:numPr>
        <w:spacing w:after="60"/>
      </w:pPr>
      <w:r>
        <w:t>The group is approved for 12 months and lapses at that point unless the committee renews it.</w:t>
      </w:r>
    </w:p>
    <w:p w14:paraId="532E62F7" w14:textId="77777777" w:rsidR="00D61090" w:rsidRDefault="00000000">
      <w:pPr>
        <w:pStyle w:val="ListParagraph"/>
        <w:numPr>
          <w:ilvl w:val="0"/>
          <w:numId w:val="2"/>
        </w:numPr>
        <w:spacing w:after="60"/>
      </w:pPr>
      <w:r>
        <w:t>A working group is not a chapter and not a branch. A chapter is a geographic body that represents the Society in a region and is a separate question for the committee. The Society does not create sectoral branches: groups form around questions, not around the sector their members work in.</w:t>
      </w:r>
    </w:p>
    <w:p w14:paraId="35978B80" w14:textId="77777777" w:rsidR="00D61090" w:rsidRDefault="00D61090">
      <w:pPr>
        <w:spacing w:after="12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6"/>
        <w:gridCol w:w="3246"/>
        <w:gridCol w:w="3248"/>
      </w:tblGrid>
      <w:tr w:rsidR="00D61090" w14:paraId="268CB7EE" w14:textId="77777777">
        <w:tc>
          <w:tcPr>
            <w:tcW w:w="3246" w:type="dxa"/>
            <w:tcMar>
              <w:top w:w="40" w:type="dxa"/>
              <w:left w:w="0" w:type="dxa"/>
              <w:bottom w:w="40" w:type="dxa"/>
              <w:right w:w="220" w:type="dxa"/>
            </w:tcMar>
          </w:tcPr>
          <w:p w14:paraId="11CF8B50" w14:textId="77777777" w:rsidR="00D61090" w:rsidRDefault="00D61090">
            <w:pPr>
              <w:pBdr>
                <w:bottom w:val="single" w:sz="6" w:space="2" w:color="143C5C"/>
              </w:pBdr>
            </w:pPr>
          </w:p>
          <w:p w14:paraId="62203F6C" w14:textId="77777777" w:rsidR="00D61090" w:rsidRDefault="00000000">
            <w:pPr>
              <w:spacing w:before="40"/>
            </w:pPr>
            <w:r>
              <w:rPr>
                <w:color w:val="5A6B72"/>
                <w:sz w:val="17"/>
                <w:szCs w:val="17"/>
              </w:rPr>
              <w:t>Lead — name and signature</w:t>
            </w:r>
          </w:p>
        </w:tc>
        <w:tc>
          <w:tcPr>
            <w:tcW w:w="3246" w:type="dxa"/>
            <w:tcMar>
              <w:top w:w="40" w:type="dxa"/>
              <w:left w:w="0" w:type="dxa"/>
              <w:bottom w:w="40" w:type="dxa"/>
              <w:right w:w="220" w:type="dxa"/>
            </w:tcMar>
          </w:tcPr>
          <w:p w14:paraId="0A2DF764" w14:textId="77777777" w:rsidR="00D61090" w:rsidRDefault="00D61090">
            <w:pPr>
              <w:pBdr>
                <w:bottom w:val="single" w:sz="6" w:space="2" w:color="143C5C"/>
              </w:pBdr>
            </w:pPr>
          </w:p>
          <w:p w14:paraId="2078730C" w14:textId="77777777" w:rsidR="00D61090" w:rsidRDefault="00000000">
            <w:pPr>
              <w:spacing w:before="40"/>
            </w:pPr>
            <w:r>
              <w:rPr>
                <w:color w:val="5A6B72"/>
                <w:sz w:val="17"/>
                <w:szCs w:val="17"/>
              </w:rPr>
              <w:t>Co-lead — name and signature</w:t>
            </w:r>
          </w:p>
        </w:tc>
        <w:tc>
          <w:tcPr>
            <w:tcW w:w="3248" w:type="dxa"/>
            <w:tcMar>
              <w:top w:w="40" w:type="dxa"/>
              <w:left w:w="0" w:type="dxa"/>
              <w:bottom w:w="40" w:type="dxa"/>
              <w:right w:w="220" w:type="dxa"/>
            </w:tcMar>
          </w:tcPr>
          <w:p w14:paraId="47E26448" w14:textId="77777777" w:rsidR="00D61090" w:rsidRDefault="00D61090">
            <w:pPr>
              <w:pBdr>
                <w:bottom w:val="single" w:sz="6" w:space="2" w:color="143C5C"/>
              </w:pBdr>
            </w:pPr>
          </w:p>
          <w:p w14:paraId="532DFE97" w14:textId="77777777" w:rsidR="00D61090" w:rsidRDefault="00000000">
            <w:pPr>
              <w:spacing w:before="40"/>
            </w:pPr>
            <w:r>
              <w:rPr>
                <w:color w:val="5A6B72"/>
                <w:sz w:val="17"/>
                <w:szCs w:val="17"/>
              </w:rPr>
              <w:t>Third core member</w:t>
            </w:r>
          </w:p>
        </w:tc>
      </w:tr>
    </w:tbl>
    <w:p w14:paraId="7F78ED77" w14:textId="77777777" w:rsidR="00D61090" w:rsidRDefault="00000000">
      <w:pPr>
        <w:spacing w:before="140"/>
      </w:pPr>
      <w:r>
        <w:t>Date ………………</w:t>
      </w:r>
    </w:p>
    <w:p w14:paraId="5D3ADD6C" w14:textId="77777777" w:rsidR="00D61090" w:rsidRDefault="00000000">
      <w:pPr>
        <w:spacing w:before="160"/>
      </w:pPr>
      <w:r>
        <w:rPr>
          <w:color w:val="5A6B72"/>
          <w:sz w:val="17"/>
          <w:szCs w:val="17"/>
        </w:rPr>
        <w:t>For the Society: received ……………… · considered by the committee ……………… · outcome ……………… · review due ………………</w:t>
      </w:r>
    </w:p>
    <w:sectPr w:rsidR="00D61090">
      <w:headerReference w:type="even" r:id="rId8"/>
      <w:headerReference w:type="default" r:id="rId9"/>
      <w:footerReference w:type="even" r:id="rId10"/>
      <w:footerReference w:type="default" r:id="rId11"/>
      <w:headerReference w:type="first" r:id="rId12"/>
      <w:footerReference w:type="first" r:id="rId13"/>
      <w:pgSz w:w="11906" w:h="16838"/>
      <w:pgMar w:top="900" w:right="1080" w:bottom="85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B4C1E2" w14:textId="77777777" w:rsidR="00035EAF" w:rsidRDefault="00035EAF">
      <w:pPr>
        <w:spacing w:line="240" w:lineRule="auto"/>
      </w:pPr>
      <w:r>
        <w:separator/>
      </w:r>
    </w:p>
  </w:endnote>
  <w:endnote w:type="continuationSeparator" w:id="0">
    <w:p w14:paraId="38B3D624" w14:textId="77777777" w:rsidR="00035EAF" w:rsidRDefault="00035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668BB" w14:textId="77777777" w:rsidR="00F10AC3" w:rsidRDefault="00F10A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1980D" w14:textId="77777777" w:rsidR="00D61090"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157851">
      <w:rPr>
        <w:noProof/>
        <w:color w:val="5A6B72"/>
        <w:sz w:val="15"/>
        <w:szCs w:val="15"/>
      </w:rPr>
      <w:t>2</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157851">
      <w:rPr>
        <w:noProof/>
        <w:color w:val="5A6B72"/>
        <w:sz w:val="15"/>
        <w:szCs w:val="15"/>
      </w:rPr>
      <w:t>3</w:t>
    </w:r>
    <w:r>
      <w:rPr>
        <w:color w:val="5A6B72"/>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BA03D" w14:textId="77777777" w:rsidR="00D61090" w:rsidRDefault="00000000">
    <w:pPr>
      <w:pBdr>
        <w:top w:val="single" w:sz="4" w:space="6" w:color="D5DFE7"/>
      </w:pBdr>
    </w:pPr>
    <w:proofErr w:type="spellStart"/>
    <w:proofErr w:type="gramStart"/>
    <w:r>
      <w:rPr>
        <w:b/>
        <w:bCs/>
        <w:color w:val="2E7D46"/>
        <w:sz w:val="15"/>
        <w:szCs w:val="15"/>
      </w:rPr>
      <w:t>SoNCA</w:t>
    </w:r>
    <w:proofErr w:type="spellEnd"/>
    <w:r>
      <w:rPr>
        <w:color w:val="5A6B72"/>
        <w:sz w:val="15"/>
        <w:szCs w:val="15"/>
      </w:rPr>
      <w:t xml:space="preserve">  ·</w:t>
    </w:r>
    <w:proofErr w:type="gramEnd"/>
    <w:r>
      <w:rPr>
        <w:color w:val="5A6B72"/>
        <w:sz w:val="15"/>
        <w:szCs w:val="15"/>
      </w:rPr>
      <w:t xml:space="preserve">  </w:t>
    </w:r>
    <w:proofErr w:type="gramStart"/>
    <w:r>
      <w:rPr>
        <w:color w:val="5A6B72"/>
        <w:sz w:val="15"/>
        <w:szCs w:val="15"/>
      </w:rPr>
      <w:t>naturalcapitalaccounting.org  ·</w:t>
    </w:r>
    <w:proofErr w:type="gramEnd"/>
    <w:r>
      <w:rPr>
        <w:color w:val="5A6B72"/>
        <w:sz w:val="15"/>
        <w:szCs w:val="15"/>
      </w:rPr>
      <w:t xml:space="preserve">  inquiries@naturalcapitalaccounting.org</w:t>
    </w:r>
    <w:r>
      <w:rPr>
        <w:sz w:val="15"/>
        <w:szCs w:val="15"/>
      </w:rPr>
      <w:tab/>
    </w:r>
    <w:r>
      <w:rPr>
        <w:sz w:val="15"/>
        <w:szCs w:val="15"/>
      </w:rPr>
      <w:tab/>
    </w:r>
    <w:r>
      <w:rPr>
        <w:color w:val="5A6B72"/>
        <w:sz w:val="15"/>
        <w:szCs w:val="15"/>
      </w:rPr>
      <w:t xml:space="preserve">Page </w:t>
    </w:r>
    <w:r>
      <w:rPr>
        <w:color w:val="5A6B72"/>
        <w:sz w:val="15"/>
        <w:szCs w:val="15"/>
      </w:rPr>
      <w:fldChar w:fldCharType="begin"/>
    </w:r>
    <w:r>
      <w:rPr>
        <w:color w:val="5A6B72"/>
        <w:sz w:val="15"/>
        <w:szCs w:val="15"/>
      </w:rPr>
      <w:instrText>PAGE</w:instrText>
    </w:r>
    <w:r>
      <w:rPr>
        <w:color w:val="5A6B72"/>
        <w:sz w:val="15"/>
        <w:szCs w:val="15"/>
      </w:rPr>
      <w:fldChar w:fldCharType="separate"/>
    </w:r>
    <w:r w:rsidR="00157851">
      <w:rPr>
        <w:noProof/>
        <w:color w:val="5A6B72"/>
        <w:sz w:val="15"/>
        <w:szCs w:val="15"/>
      </w:rPr>
      <w:t>1</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157851">
      <w:rPr>
        <w:noProof/>
        <w:color w:val="5A6B72"/>
        <w:sz w:val="15"/>
        <w:szCs w:val="15"/>
      </w:rPr>
      <w:t>2</w:t>
    </w:r>
    <w:r>
      <w:rPr>
        <w:color w:val="5A6B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C9DE05" w14:textId="77777777" w:rsidR="00035EAF" w:rsidRDefault="00035EAF">
      <w:pPr>
        <w:spacing w:line="240" w:lineRule="auto"/>
      </w:pPr>
      <w:r>
        <w:separator/>
      </w:r>
    </w:p>
  </w:footnote>
  <w:footnote w:type="continuationSeparator" w:id="0">
    <w:p w14:paraId="225259D5" w14:textId="77777777" w:rsidR="00035EAF" w:rsidRDefault="00035E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CA573" w14:textId="77777777" w:rsidR="00F10AC3" w:rsidRDefault="00F10A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534D3D" w14:textId="5CC6B0B8" w:rsidR="00D61090" w:rsidRDefault="00000000">
    <w:pPr>
      <w:pBdr>
        <w:bottom w:val="single" w:sz="4" w:space="4" w:color="2E7D46"/>
      </w:pBdr>
      <w:spacing w:after="60"/>
    </w:pPr>
    <w:r>
      <w:rPr>
        <w:b/>
        <w:bCs/>
        <w:color w:val="143C5C"/>
        <w:sz w:val="16"/>
        <w:szCs w:val="16"/>
      </w:rPr>
      <w:t xml:space="preserve">Society of Natural Capital </w:t>
    </w:r>
    <w:proofErr w:type="gramStart"/>
    <w:r>
      <w:rPr>
        <w:b/>
        <w:bCs/>
        <w:color w:val="143C5C"/>
        <w:sz w:val="16"/>
        <w:szCs w:val="16"/>
      </w:rPr>
      <w:t>Accounting</w:t>
    </w:r>
    <w:r>
      <w:rPr>
        <w:color w:val="5A6B72"/>
        <w:sz w:val="16"/>
        <w:szCs w:val="16"/>
      </w:rPr>
      <w:t xml:space="preserve">  ·</w:t>
    </w:r>
    <w:proofErr w:type="gramEnd"/>
    <w:r>
      <w:rPr>
        <w:color w:val="5A6B72"/>
        <w:sz w:val="16"/>
        <w:szCs w:val="16"/>
      </w:rPr>
      <w:t xml:space="preserve">  Form WG-1 · proposal for a working group · 20 Oct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C7CC2" w14:textId="77777777" w:rsidR="00D61090" w:rsidRDefault="00D610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9669C5"/>
    <w:multiLevelType w:val="hybridMultilevel"/>
    <w:tmpl w:val="0A9A1530"/>
    <w:lvl w:ilvl="0" w:tplc="3B3A736A">
      <w:start w:val="1"/>
      <w:numFmt w:val="bullet"/>
      <w:lvlText w:val="●"/>
      <w:lvlJc w:val="left"/>
      <w:pPr>
        <w:ind w:left="720" w:hanging="360"/>
      </w:pPr>
    </w:lvl>
    <w:lvl w:ilvl="1" w:tplc="450E9460">
      <w:start w:val="1"/>
      <w:numFmt w:val="bullet"/>
      <w:lvlText w:val="○"/>
      <w:lvlJc w:val="left"/>
      <w:pPr>
        <w:ind w:left="1440" w:hanging="360"/>
      </w:pPr>
    </w:lvl>
    <w:lvl w:ilvl="2" w:tplc="97A2AFC2">
      <w:start w:val="1"/>
      <w:numFmt w:val="bullet"/>
      <w:lvlText w:val="■"/>
      <w:lvlJc w:val="left"/>
      <w:pPr>
        <w:ind w:left="2160" w:hanging="360"/>
      </w:pPr>
    </w:lvl>
    <w:lvl w:ilvl="3" w:tplc="27821186">
      <w:start w:val="1"/>
      <w:numFmt w:val="bullet"/>
      <w:lvlText w:val="●"/>
      <w:lvlJc w:val="left"/>
      <w:pPr>
        <w:ind w:left="2880" w:hanging="360"/>
      </w:pPr>
    </w:lvl>
    <w:lvl w:ilvl="4" w:tplc="921229D2">
      <w:start w:val="1"/>
      <w:numFmt w:val="bullet"/>
      <w:lvlText w:val="○"/>
      <w:lvlJc w:val="left"/>
      <w:pPr>
        <w:ind w:left="3600" w:hanging="360"/>
      </w:pPr>
    </w:lvl>
    <w:lvl w:ilvl="5" w:tplc="E1D0633A">
      <w:start w:val="1"/>
      <w:numFmt w:val="bullet"/>
      <w:lvlText w:val="■"/>
      <w:lvlJc w:val="left"/>
      <w:pPr>
        <w:ind w:left="4320" w:hanging="360"/>
      </w:pPr>
    </w:lvl>
    <w:lvl w:ilvl="6" w:tplc="23909214">
      <w:start w:val="1"/>
      <w:numFmt w:val="bullet"/>
      <w:lvlText w:val="●"/>
      <w:lvlJc w:val="left"/>
      <w:pPr>
        <w:ind w:left="5040" w:hanging="360"/>
      </w:pPr>
    </w:lvl>
    <w:lvl w:ilvl="7" w:tplc="880E0818">
      <w:start w:val="1"/>
      <w:numFmt w:val="bullet"/>
      <w:lvlText w:val="●"/>
      <w:lvlJc w:val="left"/>
      <w:pPr>
        <w:ind w:left="5760" w:hanging="360"/>
      </w:pPr>
    </w:lvl>
    <w:lvl w:ilvl="8" w:tplc="FA82D476">
      <w:start w:val="1"/>
      <w:numFmt w:val="bullet"/>
      <w:lvlText w:val="●"/>
      <w:lvlJc w:val="left"/>
      <w:pPr>
        <w:ind w:left="6480" w:hanging="360"/>
      </w:pPr>
    </w:lvl>
  </w:abstractNum>
  <w:abstractNum w:abstractNumId="1" w15:restartNumberingAfterBreak="0">
    <w:nsid w:val="552D5D4A"/>
    <w:multiLevelType w:val="hybridMultilevel"/>
    <w:tmpl w:val="5782B210"/>
    <w:lvl w:ilvl="0" w:tplc="8F8A3AA0">
      <w:start w:val="1"/>
      <w:numFmt w:val="decimal"/>
      <w:lvlText w:val="%1."/>
      <w:lvlJc w:val="left"/>
      <w:pPr>
        <w:ind w:left="431" w:hanging="431"/>
      </w:pPr>
      <w:rPr>
        <w:b/>
        <w:bCs/>
        <w:color w:val="2E7D46"/>
      </w:rPr>
    </w:lvl>
    <w:lvl w:ilvl="1" w:tplc="66728E1C">
      <w:numFmt w:val="decimal"/>
      <w:lvlText w:val=""/>
      <w:lvlJc w:val="left"/>
    </w:lvl>
    <w:lvl w:ilvl="2" w:tplc="651AFE58">
      <w:numFmt w:val="decimal"/>
      <w:lvlText w:val=""/>
      <w:lvlJc w:val="left"/>
    </w:lvl>
    <w:lvl w:ilvl="3" w:tplc="1120493A">
      <w:numFmt w:val="decimal"/>
      <w:lvlText w:val=""/>
      <w:lvlJc w:val="left"/>
    </w:lvl>
    <w:lvl w:ilvl="4" w:tplc="8A44B794">
      <w:numFmt w:val="decimal"/>
      <w:lvlText w:val=""/>
      <w:lvlJc w:val="left"/>
    </w:lvl>
    <w:lvl w:ilvl="5" w:tplc="240AF1D6">
      <w:numFmt w:val="decimal"/>
      <w:lvlText w:val=""/>
      <w:lvlJc w:val="left"/>
    </w:lvl>
    <w:lvl w:ilvl="6" w:tplc="3E3010C2">
      <w:numFmt w:val="decimal"/>
      <w:lvlText w:val=""/>
      <w:lvlJc w:val="left"/>
    </w:lvl>
    <w:lvl w:ilvl="7" w:tplc="5BAE96F2">
      <w:numFmt w:val="decimal"/>
      <w:lvlText w:val=""/>
      <w:lvlJc w:val="left"/>
    </w:lvl>
    <w:lvl w:ilvl="8" w:tplc="31F25A98">
      <w:numFmt w:val="decimal"/>
      <w:lvlText w:val=""/>
      <w:lvlJc w:val="left"/>
    </w:lvl>
  </w:abstractNum>
  <w:abstractNum w:abstractNumId="2" w15:restartNumberingAfterBreak="0">
    <w:nsid w:val="7AB009FC"/>
    <w:multiLevelType w:val="hybridMultilevel"/>
    <w:tmpl w:val="6B0E8F2C"/>
    <w:lvl w:ilvl="0" w:tplc="16703B14">
      <w:start w:val="1"/>
      <w:numFmt w:val="decimal"/>
      <w:lvlText w:val="%1."/>
      <w:lvlJc w:val="left"/>
      <w:pPr>
        <w:ind w:left="431" w:hanging="431"/>
      </w:pPr>
      <w:rPr>
        <w:b/>
        <w:bCs/>
        <w:color w:val="2E7D46"/>
      </w:rPr>
    </w:lvl>
    <w:lvl w:ilvl="1" w:tplc="C7DE0550">
      <w:numFmt w:val="decimal"/>
      <w:lvlText w:val=""/>
      <w:lvlJc w:val="left"/>
    </w:lvl>
    <w:lvl w:ilvl="2" w:tplc="3E7C88FE">
      <w:numFmt w:val="decimal"/>
      <w:lvlText w:val=""/>
      <w:lvlJc w:val="left"/>
    </w:lvl>
    <w:lvl w:ilvl="3" w:tplc="FF0AC030">
      <w:numFmt w:val="decimal"/>
      <w:lvlText w:val=""/>
      <w:lvlJc w:val="left"/>
    </w:lvl>
    <w:lvl w:ilvl="4" w:tplc="74F09D64">
      <w:numFmt w:val="decimal"/>
      <w:lvlText w:val=""/>
      <w:lvlJc w:val="left"/>
    </w:lvl>
    <w:lvl w:ilvl="5" w:tplc="724C69FC">
      <w:numFmt w:val="decimal"/>
      <w:lvlText w:val=""/>
      <w:lvlJc w:val="left"/>
    </w:lvl>
    <w:lvl w:ilvl="6" w:tplc="504865EA">
      <w:numFmt w:val="decimal"/>
      <w:lvlText w:val=""/>
      <w:lvlJc w:val="left"/>
    </w:lvl>
    <w:lvl w:ilvl="7" w:tplc="533817CC">
      <w:numFmt w:val="decimal"/>
      <w:lvlText w:val=""/>
      <w:lvlJc w:val="left"/>
    </w:lvl>
    <w:lvl w:ilvl="8" w:tplc="523A115E">
      <w:numFmt w:val="decimal"/>
      <w:lvlText w:val=""/>
      <w:lvlJc w:val="left"/>
    </w:lvl>
  </w:abstractNum>
  <w:abstractNum w:abstractNumId="3" w15:restartNumberingAfterBreak="0">
    <w:nsid w:val="7E460DB4"/>
    <w:multiLevelType w:val="hybridMultilevel"/>
    <w:tmpl w:val="D1F088E8"/>
    <w:lvl w:ilvl="0" w:tplc="9EA243FA">
      <w:start w:val="1"/>
      <w:numFmt w:val="bullet"/>
      <w:lvlText w:val="•"/>
      <w:lvlJc w:val="left"/>
      <w:pPr>
        <w:ind w:left="374" w:hanging="230"/>
      </w:pPr>
      <w:rPr>
        <w:color w:val="2E7D46"/>
      </w:rPr>
    </w:lvl>
    <w:lvl w:ilvl="1" w:tplc="54CED4F6">
      <w:numFmt w:val="decimal"/>
      <w:lvlText w:val=""/>
      <w:lvlJc w:val="left"/>
    </w:lvl>
    <w:lvl w:ilvl="2" w:tplc="79E4C54C">
      <w:numFmt w:val="decimal"/>
      <w:lvlText w:val=""/>
      <w:lvlJc w:val="left"/>
    </w:lvl>
    <w:lvl w:ilvl="3" w:tplc="78D89944">
      <w:numFmt w:val="decimal"/>
      <w:lvlText w:val=""/>
      <w:lvlJc w:val="left"/>
    </w:lvl>
    <w:lvl w:ilvl="4" w:tplc="5AD06658">
      <w:numFmt w:val="decimal"/>
      <w:lvlText w:val=""/>
      <w:lvlJc w:val="left"/>
    </w:lvl>
    <w:lvl w:ilvl="5" w:tplc="9496B1CE">
      <w:numFmt w:val="decimal"/>
      <w:lvlText w:val=""/>
      <w:lvlJc w:val="left"/>
    </w:lvl>
    <w:lvl w:ilvl="6" w:tplc="A678BAFC">
      <w:numFmt w:val="decimal"/>
      <w:lvlText w:val=""/>
      <w:lvlJc w:val="left"/>
    </w:lvl>
    <w:lvl w:ilvl="7" w:tplc="CCB6F3F2">
      <w:numFmt w:val="decimal"/>
      <w:lvlText w:val=""/>
      <w:lvlJc w:val="left"/>
    </w:lvl>
    <w:lvl w:ilvl="8" w:tplc="1DDE4F8C">
      <w:numFmt w:val="decimal"/>
      <w:lvlText w:val=""/>
      <w:lvlJc w:val="left"/>
    </w:lvl>
  </w:abstractNum>
  <w:num w:numId="1" w16cid:durableId="1956211754">
    <w:abstractNumId w:val="0"/>
    <w:lvlOverride w:ilvl="0">
      <w:startOverride w:val="1"/>
    </w:lvlOverride>
  </w:num>
  <w:num w:numId="2" w16cid:durableId="110973824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90"/>
    <w:rsid w:val="00035EAF"/>
    <w:rsid w:val="00157851"/>
    <w:rsid w:val="00171355"/>
    <w:rsid w:val="00196B99"/>
    <w:rsid w:val="00434F87"/>
    <w:rsid w:val="00490CD2"/>
    <w:rsid w:val="005A47DC"/>
    <w:rsid w:val="005D30F7"/>
    <w:rsid w:val="00611F38"/>
    <w:rsid w:val="00727E10"/>
    <w:rsid w:val="00946219"/>
    <w:rsid w:val="009E4713"/>
    <w:rsid w:val="00B334CF"/>
    <w:rsid w:val="00D1799B"/>
    <w:rsid w:val="00D26E3E"/>
    <w:rsid w:val="00D61090"/>
    <w:rsid w:val="00E57358"/>
    <w:rsid w:val="00F10A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F7926E"/>
  <w15:docId w15:val="{01AE5892-7EF6-9140-B888-77663E5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303A"/>
        <w:lang w:val="en-AU"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A47DC"/>
    <w:pPr>
      <w:spacing w:line="240" w:lineRule="auto"/>
    </w:pPr>
  </w:style>
  <w:style w:type="paragraph" w:styleId="Header">
    <w:name w:val="header"/>
    <w:basedOn w:val="Normal"/>
    <w:link w:val="HeaderChar"/>
    <w:uiPriority w:val="99"/>
    <w:unhideWhenUsed/>
    <w:rsid w:val="00F10AC3"/>
    <w:pPr>
      <w:tabs>
        <w:tab w:val="center" w:pos="4680"/>
        <w:tab w:val="right" w:pos="9360"/>
      </w:tabs>
      <w:spacing w:line="240" w:lineRule="auto"/>
    </w:pPr>
  </w:style>
  <w:style w:type="character" w:customStyle="1" w:styleId="HeaderChar">
    <w:name w:val="Header Char"/>
    <w:basedOn w:val="DefaultParagraphFont"/>
    <w:link w:val="Header"/>
    <w:uiPriority w:val="99"/>
    <w:rsid w:val="00F10AC3"/>
  </w:style>
  <w:style w:type="paragraph" w:styleId="Footer">
    <w:name w:val="footer"/>
    <w:basedOn w:val="Normal"/>
    <w:link w:val="FooterChar"/>
    <w:uiPriority w:val="99"/>
    <w:unhideWhenUsed/>
    <w:rsid w:val="00F10AC3"/>
    <w:pPr>
      <w:tabs>
        <w:tab w:val="center" w:pos="4680"/>
        <w:tab w:val="right" w:pos="9360"/>
      </w:tabs>
      <w:spacing w:line="240" w:lineRule="auto"/>
    </w:pPr>
  </w:style>
  <w:style w:type="character" w:customStyle="1" w:styleId="FooterChar">
    <w:name w:val="Footer Char"/>
    <w:basedOn w:val="DefaultParagraphFont"/>
    <w:link w:val="Footer"/>
    <w:uiPriority w:val="99"/>
    <w:rsid w:val="00F10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Form WG-1 — proposal for a working group</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WG-1 — proposal for a working group</dc:title>
  <dc:creator>Society of Natural Capital Accounting</dc:creator>
  <cp:lastModifiedBy>Michael Vardon</cp:lastModifiedBy>
  <cp:revision>4</cp:revision>
  <dcterms:created xsi:type="dcterms:W3CDTF">2026-10-20T03:24:00Z</dcterms:created>
  <dcterms:modified xsi:type="dcterms:W3CDTF">2026-10-20T03:29:00Z</dcterms:modified>
</cp:coreProperties>
</file>