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1D" w:rsidRDefault="004F5F4D" w:rsidP="00CA1039">
      <w:pPr>
        <w:spacing w:line="360" w:lineRule="auto"/>
      </w:pPr>
      <w:r>
        <w:tab/>
        <w:t xml:space="preserve">В настоящее время в научном сообществе в связи с экономическими кризисами возникли разногласия по поводу степени государственного вмешательства в экономику. По нашему мнению анализировать </w:t>
      </w:r>
      <w:r w:rsidR="00B125B5">
        <w:t>долю государственного вмешательства</w:t>
      </w:r>
      <w:r>
        <w:t xml:space="preserve"> нужно в </w:t>
      </w:r>
      <w:r w:rsidR="00B125B5">
        <w:t xml:space="preserve">контексте эволюции </w:t>
      </w:r>
      <w:r>
        <w:t>самой экономической теории. Так, Романенко И.В.</w:t>
      </w:r>
      <w:r w:rsidR="004A351D">
        <w:t xml:space="preserve"> выделяет </w:t>
      </w:r>
      <w:r w:rsidR="00B125B5">
        <w:t>такие экономические теории, как:</w:t>
      </w:r>
    </w:p>
    <w:p w:rsidR="00B125B5" w:rsidRDefault="00B125B5" w:rsidP="00CA1039">
      <w:pPr>
        <w:spacing w:line="360" w:lineRule="auto"/>
      </w:pPr>
      <w:r>
        <w:t>Таблица-1, этапы эволюции экономических школ</w:t>
      </w:r>
    </w:p>
    <w:tbl>
      <w:tblPr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3"/>
        <w:gridCol w:w="1120"/>
        <w:gridCol w:w="1709"/>
        <w:gridCol w:w="6294"/>
      </w:tblGrid>
      <w:tr w:rsidR="001536CE" w:rsidRPr="00036282" w:rsidTr="009A5D5F">
        <w:trPr>
          <w:trHeight w:val="155"/>
        </w:trPr>
        <w:tc>
          <w:tcPr>
            <w:tcW w:w="603" w:type="dxa"/>
            <w:shd w:val="clear" w:color="auto" w:fill="auto"/>
          </w:tcPr>
          <w:p w:rsidR="009A5D5F" w:rsidRPr="00036282" w:rsidRDefault="009A5D5F" w:rsidP="003814BD">
            <w:pPr>
              <w:ind w:left="-709"/>
              <w:jc w:val="right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Школы</w:t>
            </w:r>
          </w:p>
        </w:tc>
        <w:tc>
          <w:tcPr>
            <w:tcW w:w="791" w:type="dxa"/>
          </w:tcPr>
          <w:p w:rsidR="009A5D5F" w:rsidRPr="00036282" w:rsidRDefault="009A5D5F" w:rsidP="00CA10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Годы</w:t>
            </w:r>
          </w:p>
        </w:tc>
        <w:tc>
          <w:tcPr>
            <w:tcW w:w="1724" w:type="dxa"/>
          </w:tcPr>
          <w:p w:rsidR="009A5D5F" w:rsidRPr="00036282" w:rsidRDefault="009A5D5F" w:rsidP="00CA10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Представители</w:t>
            </w:r>
          </w:p>
        </w:tc>
        <w:tc>
          <w:tcPr>
            <w:tcW w:w="6598" w:type="dxa"/>
            <w:shd w:val="clear" w:color="auto" w:fill="auto"/>
          </w:tcPr>
          <w:p w:rsidR="009A5D5F" w:rsidRPr="00036282" w:rsidRDefault="009A5D5F" w:rsidP="00CA1039">
            <w:pPr>
              <w:jc w:val="center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Основные идеи</w:t>
            </w:r>
          </w:p>
        </w:tc>
      </w:tr>
      <w:tr w:rsidR="001536CE" w:rsidRPr="00036282" w:rsidTr="009A5D5F">
        <w:trPr>
          <w:cantSplit/>
          <w:trHeight w:val="748"/>
        </w:trPr>
        <w:tc>
          <w:tcPr>
            <w:tcW w:w="603" w:type="dxa"/>
            <w:shd w:val="clear" w:color="auto" w:fill="auto"/>
            <w:textDirection w:val="btLr"/>
          </w:tcPr>
          <w:p w:rsidR="009A5D5F" w:rsidRPr="00036282" w:rsidRDefault="009A5D5F" w:rsidP="00CA1039">
            <w:pPr>
              <w:jc w:val="center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Меркантилисты</w:t>
            </w:r>
          </w:p>
        </w:tc>
        <w:tc>
          <w:tcPr>
            <w:tcW w:w="791" w:type="dxa"/>
          </w:tcPr>
          <w:p w:rsidR="009A5D5F" w:rsidRPr="009A5D5F" w:rsidRDefault="009A5D5F" w:rsidP="009A5D5F">
            <w:pPr>
              <w:pStyle w:val="a4"/>
              <w:spacing w:line="240" w:lineRule="auto"/>
              <w:ind w:left="5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XV-XVII</w:t>
            </w:r>
          </w:p>
        </w:tc>
        <w:tc>
          <w:tcPr>
            <w:tcW w:w="1724" w:type="dxa"/>
          </w:tcPr>
          <w:p w:rsidR="009A5D5F" w:rsidRDefault="009A5D5F" w:rsidP="00267BEE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9A5D5F">
              <w:rPr>
                <w:sz w:val="20"/>
                <w:szCs w:val="20"/>
              </w:rPr>
              <w:t xml:space="preserve">Томас </w:t>
            </w:r>
            <w:proofErr w:type="spellStart"/>
            <w:r w:rsidRPr="009A5D5F">
              <w:rPr>
                <w:sz w:val="20"/>
                <w:szCs w:val="20"/>
              </w:rPr>
              <w:t>Ман</w:t>
            </w:r>
            <w:proofErr w:type="spellEnd"/>
          </w:p>
          <w:p w:rsidR="009A5D5F" w:rsidRPr="008D1242" w:rsidRDefault="009A5D5F" w:rsidP="00267BEE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9A5D5F">
              <w:rPr>
                <w:sz w:val="20"/>
                <w:szCs w:val="20"/>
              </w:rPr>
              <w:t>Антуан</w:t>
            </w:r>
            <w:proofErr w:type="spellEnd"/>
            <w:r w:rsidRPr="009A5D5F">
              <w:rPr>
                <w:sz w:val="20"/>
                <w:szCs w:val="20"/>
              </w:rPr>
              <w:t xml:space="preserve"> </w:t>
            </w:r>
            <w:proofErr w:type="spellStart"/>
            <w:r w:rsidRPr="009A5D5F">
              <w:rPr>
                <w:sz w:val="20"/>
                <w:szCs w:val="20"/>
              </w:rPr>
              <w:t>Монкретьен</w:t>
            </w:r>
            <w:proofErr w:type="spellEnd"/>
          </w:p>
        </w:tc>
        <w:tc>
          <w:tcPr>
            <w:tcW w:w="6598" w:type="dxa"/>
            <w:shd w:val="clear" w:color="auto" w:fill="auto"/>
          </w:tcPr>
          <w:p w:rsidR="009A5D5F" w:rsidRPr="008D1242" w:rsidRDefault="009A5D5F" w:rsidP="00CA1039">
            <w:pPr>
              <w:pStyle w:val="a4"/>
              <w:numPr>
                <w:ilvl w:val="0"/>
                <w:numId w:val="6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Активное вмешательство государства во внешнеторговую деятельность, вплоть до введения протекционистских мер.</w:t>
            </w:r>
          </w:p>
          <w:p w:rsidR="009A5D5F" w:rsidRPr="008D1242" w:rsidRDefault="009A5D5F" w:rsidP="009A5D5F">
            <w:pPr>
              <w:pStyle w:val="a4"/>
              <w:numPr>
                <w:ilvl w:val="0"/>
                <w:numId w:val="6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Воздействие государства на политику</w:t>
            </w:r>
            <w:r w:rsidRPr="009A5D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внешнеторгового</w:t>
            </w:r>
            <w:r w:rsidRPr="008D1242">
              <w:rPr>
                <w:sz w:val="20"/>
                <w:szCs w:val="20"/>
              </w:rPr>
              <w:t xml:space="preserve"> баланса</w:t>
            </w:r>
            <w:r w:rsidRPr="009A5D5F">
              <w:rPr>
                <w:sz w:val="20"/>
                <w:szCs w:val="20"/>
              </w:rPr>
              <w:t>.</w:t>
            </w:r>
          </w:p>
        </w:tc>
      </w:tr>
      <w:tr w:rsidR="001536CE" w:rsidRPr="00036282" w:rsidTr="009A5D5F">
        <w:trPr>
          <w:cantSplit/>
          <w:trHeight w:val="780"/>
        </w:trPr>
        <w:tc>
          <w:tcPr>
            <w:tcW w:w="603" w:type="dxa"/>
            <w:shd w:val="clear" w:color="auto" w:fill="auto"/>
            <w:textDirection w:val="btLr"/>
          </w:tcPr>
          <w:p w:rsidR="009A5D5F" w:rsidRPr="00036282" w:rsidRDefault="009A5D5F" w:rsidP="00CA1039">
            <w:pPr>
              <w:ind w:left="113" w:right="113"/>
              <w:jc w:val="center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Классическая</w:t>
            </w:r>
          </w:p>
        </w:tc>
        <w:tc>
          <w:tcPr>
            <w:tcW w:w="791" w:type="dxa"/>
          </w:tcPr>
          <w:p w:rsidR="009A5D5F" w:rsidRPr="009F3A49" w:rsidRDefault="009F3A49" w:rsidP="009F3A49">
            <w:pPr>
              <w:pStyle w:val="a4"/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XVII-XIX</w:t>
            </w:r>
          </w:p>
        </w:tc>
        <w:tc>
          <w:tcPr>
            <w:tcW w:w="1724" w:type="dxa"/>
          </w:tcPr>
          <w:p w:rsidR="009A5D5F" w:rsidRPr="008D1242" w:rsidRDefault="009A5D5F" w:rsidP="00267BEE">
            <w:pPr>
              <w:pStyle w:val="a4"/>
              <w:spacing w:line="240" w:lineRule="auto"/>
              <w:ind w:left="24" w:firstLine="0"/>
              <w:jc w:val="center"/>
              <w:rPr>
                <w:sz w:val="20"/>
                <w:szCs w:val="20"/>
              </w:rPr>
            </w:pPr>
            <w:r w:rsidRPr="009A5D5F">
              <w:rPr>
                <w:sz w:val="20"/>
                <w:szCs w:val="20"/>
              </w:rPr>
              <w:t xml:space="preserve">Адам Смит, Жан-Батист </w:t>
            </w:r>
            <w:proofErr w:type="spellStart"/>
            <w:r w:rsidRPr="009A5D5F">
              <w:rPr>
                <w:sz w:val="20"/>
                <w:szCs w:val="20"/>
              </w:rPr>
              <w:t>Сэй</w:t>
            </w:r>
            <w:proofErr w:type="spellEnd"/>
            <w:r w:rsidRPr="009A5D5F">
              <w:rPr>
                <w:sz w:val="20"/>
                <w:szCs w:val="20"/>
              </w:rPr>
              <w:t xml:space="preserve">, Дэвид </w:t>
            </w:r>
            <w:proofErr w:type="spellStart"/>
            <w:r w:rsidRPr="009A5D5F">
              <w:rPr>
                <w:sz w:val="20"/>
                <w:szCs w:val="20"/>
              </w:rPr>
              <w:t>Рикардо</w:t>
            </w:r>
            <w:proofErr w:type="spellEnd"/>
            <w:r w:rsidRPr="009A5D5F">
              <w:rPr>
                <w:sz w:val="20"/>
                <w:szCs w:val="20"/>
              </w:rPr>
              <w:t>, Томас Мальтус</w:t>
            </w:r>
            <w:r>
              <w:rPr>
                <w:sz w:val="20"/>
                <w:szCs w:val="20"/>
              </w:rPr>
              <w:t>,</w:t>
            </w:r>
            <w:r w:rsidRPr="009A5D5F">
              <w:rPr>
                <w:sz w:val="20"/>
                <w:szCs w:val="20"/>
              </w:rPr>
              <w:t xml:space="preserve"> Джон Стюарт Милль</w:t>
            </w:r>
          </w:p>
        </w:tc>
        <w:tc>
          <w:tcPr>
            <w:tcW w:w="6598" w:type="dxa"/>
            <w:shd w:val="clear" w:color="auto" w:fill="auto"/>
          </w:tcPr>
          <w:p w:rsidR="009A5D5F" w:rsidRPr="008D1242" w:rsidRDefault="009A5D5F" w:rsidP="00CA1039">
            <w:pPr>
              <w:pStyle w:val="a4"/>
              <w:numPr>
                <w:ilvl w:val="0"/>
                <w:numId w:val="6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«свободная игра “рыночных сил” (принцип “</w:t>
            </w:r>
            <w:proofErr w:type="spellStart"/>
            <w:r w:rsidRPr="008D1242">
              <w:rPr>
                <w:sz w:val="20"/>
                <w:szCs w:val="20"/>
              </w:rPr>
              <w:t>laissez</w:t>
            </w:r>
            <w:proofErr w:type="spellEnd"/>
            <w:r w:rsidRPr="008D1242">
              <w:rPr>
                <w:sz w:val="20"/>
                <w:szCs w:val="20"/>
              </w:rPr>
              <w:t xml:space="preserve"> </w:t>
            </w:r>
            <w:proofErr w:type="spellStart"/>
            <w:r w:rsidRPr="008D1242">
              <w:rPr>
                <w:sz w:val="20"/>
                <w:szCs w:val="20"/>
              </w:rPr>
              <w:t>faire</w:t>
            </w:r>
            <w:proofErr w:type="spellEnd"/>
            <w:r w:rsidRPr="008D1242">
              <w:rPr>
                <w:sz w:val="20"/>
                <w:szCs w:val="20"/>
              </w:rPr>
              <w:t>”);</w:t>
            </w:r>
          </w:p>
          <w:p w:rsidR="009A5D5F" w:rsidRPr="008D1242" w:rsidRDefault="009A5D5F" w:rsidP="00CA1039">
            <w:pPr>
              <w:pStyle w:val="a4"/>
              <w:numPr>
                <w:ilvl w:val="0"/>
                <w:numId w:val="6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 xml:space="preserve">государство должно делать то, что индивидуум либо не может выполнить самостоятельно, либо делает это неэффективно, стоит </w:t>
            </w:r>
            <w:proofErr w:type="gramStart"/>
            <w:r w:rsidRPr="008D1242">
              <w:rPr>
                <w:sz w:val="20"/>
                <w:szCs w:val="20"/>
              </w:rPr>
              <w:t>отметить</w:t>
            </w:r>
            <w:proofErr w:type="gramEnd"/>
            <w:r w:rsidRPr="008D1242">
              <w:rPr>
                <w:sz w:val="20"/>
                <w:szCs w:val="20"/>
              </w:rPr>
              <w:t xml:space="preserve"> что под неспособностью гражданами осуществлять самостоятельную деятельность, он имел ввиду такие сферы как охрана порядка, и охрану частной собственности.</w:t>
            </w:r>
          </w:p>
        </w:tc>
      </w:tr>
      <w:tr w:rsidR="001536CE" w:rsidRPr="00036282" w:rsidTr="009A5D5F">
        <w:trPr>
          <w:cantSplit/>
          <w:trHeight w:val="780"/>
        </w:trPr>
        <w:tc>
          <w:tcPr>
            <w:tcW w:w="603" w:type="dxa"/>
            <w:shd w:val="clear" w:color="auto" w:fill="auto"/>
            <w:textDirection w:val="btLr"/>
          </w:tcPr>
          <w:p w:rsidR="009A5D5F" w:rsidRPr="00036282" w:rsidRDefault="009A5D5F" w:rsidP="00CA10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036282">
              <w:rPr>
                <w:sz w:val="20"/>
                <w:szCs w:val="20"/>
              </w:rPr>
              <w:t>Кейнсианская</w:t>
            </w:r>
            <w:proofErr w:type="spellEnd"/>
          </w:p>
          <w:p w:rsidR="009A5D5F" w:rsidRPr="00036282" w:rsidRDefault="009A5D5F" w:rsidP="00CA103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791" w:type="dxa"/>
          </w:tcPr>
          <w:p w:rsidR="009A5D5F" w:rsidRPr="00036282" w:rsidRDefault="001536CE" w:rsidP="001536CE">
            <w:pPr>
              <w:pStyle w:val="a4"/>
              <w:numPr>
                <w:ilvl w:val="0"/>
                <w:numId w:val="7"/>
              </w:num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1930е-</w:t>
            </w:r>
            <w:r w:rsidR="009015C6">
              <w:rPr>
                <w:sz w:val="20"/>
                <w:szCs w:val="20"/>
              </w:rPr>
              <w:t>1970</w:t>
            </w:r>
            <w:r>
              <w:rPr>
                <w:sz w:val="20"/>
                <w:szCs w:val="20"/>
              </w:rPr>
              <w:t>е</w:t>
            </w:r>
          </w:p>
        </w:tc>
        <w:tc>
          <w:tcPr>
            <w:tcW w:w="1724" w:type="dxa"/>
          </w:tcPr>
          <w:p w:rsidR="009A5D5F" w:rsidRPr="00036282" w:rsidRDefault="001536CE" w:rsidP="00267BEE">
            <w:pPr>
              <w:pStyle w:val="a4"/>
              <w:spacing w:line="240" w:lineRule="auto"/>
              <w:ind w:left="456" w:firstLine="0"/>
              <w:jc w:val="center"/>
              <w:rPr>
                <w:sz w:val="20"/>
                <w:szCs w:val="20"/>
              </w:rPr>
            </w:pPr>
            <w:r w:rsidRPr="001536CE">
              <w:rPr>
                <w:sz w:val="20"/>
                <w:szCs w:val="20"/>
              </w:rPr>
              <w:t xml:space="preserve">Дж. М. </w:t>
            </w:r>
            <w:proofErr w:type="spellStart"/>
            <w:r w:rsidRPr="001536CE">
              <w:rPr>
                <w:sz w:val="20"/>
                <w:szCs w:val="20"/>
              </w:rPr>
              <w:t>Кейнсом</w:t>
            </w:r>
            <w:proofErr w:type="spellEnd"/>
          </w:p>
        </w:tc>
        <w:tc>
          <w:tcPr>
            <w:tcW w:w="6598" w:type="dxa"/>
            <w:shd w:val="clear" w:color="auto" w:fill="auto"/>
          </w:tcPr>
          <w:p w:rsidR="009A5D5F" w:rsidRPr="00036282" w:rsidRDefault="009A5D5F" w:rsidP="00CA1039">
            <w:pPr>
              <w:pStyle w:val="a4"/>
              <w:numPr>
                <w:ilvl w:val="0"/>
                <w:numId w:val="7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высокая доля национального дохода, перераспределяемая через госбюджет;</w:t>
            </w:r>
          </w:p>
          <w:p w:rsidR="009A5D5F" w:rsidRPr="00036282" w:rsidRDefault="009A5D5F" w:rsidP="00CA1039">
            <w:pPr>
              <w:pStyle w:val="a4"/>
              <w:numPr>
                <w:ilvl w:val="0"/>
                <w:numId w:val="7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создание обширной зоны государственного предпринимательства на основе образования государственных и смешанных предприятий;</w:t>
            </w:r>
          </w:p>
          <w:p w:rsidR="009A5D5F" w:rsidRPr="00036282" w:rsidRDefault="009A5D5F" w:rsidP="00CA1039">
            <w:pPr>
              <w:pStyle w:val="a4"/>
              <w:numPr>
                <w:ilvl w:val="0"/>
                <w:numId w:val="7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широкое использование бюджетно-финансовых и кредитно-финансовых регуляторов для стабилизации экономической конъюнктуры, сглаживания циклических колебаний, поддержания высоких темпов роста и высокого уровня занятости.</w:t>
            </w:r>
          </w:p>
          <w:p w:rsidR="009A5D5F" w:rsidRPr="00036282" w:rsidRDefault="009A5D5F" w:rsidP="00CA1039">
            <w:pPr>
              <w:pStyle w:val="a4"/>
              <w:numPr>
                <w:ilvl w:val="0"/>
                <w:numId w:val="7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в своем механизме проведения денежно-кредитной политики особую роль отводят процентным ставкам и инвестиционным расходам в воздействии на объем производства в стране.</w:t>
            </w:r>
          </w:p>
        </w:tc>
      </w:tr>
      <w:tr w:rsidR="001536CE" w:rsidRPr="00036282" w:rsidTr="009A5D5F">
        <w:trPr>
          <w:cantSplit/>
          <w:trHeight w:val="779"/>
        </w:trPr>
        <w:tc>
          <w:tcPr>
            <w:tcW w:w="603" w:type="dxa"/>
            <w:shd w:val="clear" w:color="auto" w:fill="auto"/>
            <w:textDirection w:val="btLr"/>
          </w:tcPr>
          <w:p w:rsidR="009A5D5F" w:rsidRPr="00036282" w:rsidRDefault="009A5D5F" w:rsidP="00053B1E">
            <w:pPr>
              <w:ind w:left="113" w:right="113"/>
              <w:jc w:val="center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t>Неоклассическая</w:t>
            </w:r>
          </w:p>
          <w:p w:rsidR="009A5D5F" w:rsidRPr="00036282" w:rsidRDefault="009A5D5F" w:rsidP="00CA103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791" w:type="dxa"/>
          </w:tcPr>
          <w:p w:rsidR="009A5D5F" w:rsidRPr="008D1242" w:rsidRDefault="00CB24A7" w:rsidP="00460B14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1870</w:t>
            </w:r>
          </w:p>
        </w:tc>
        <w:tc>
          <w:tcPr>
            <w:tcW w:w="1724" w:type="dxa"/>
          </w:tcPr>
          <w:p w:rsidR="009A5D5F" w:rsidRPr="00053B1E" w:rsidRDefault="00053B1E" w:rsidP="00267BEE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053B1E">
              <w:rPr>
                <w:sz w:val="20"/>
                <w:szCs w:val="20"/>
              </w:rPr>
              <w:t xml:space="preserve">Карл </w:t>
            </w:r>
            <w:proofErr w:type="spellStart"/>
            <w:r w:rsidRPr="00053B1E">
              <w:rPr>
                <w:sz w:val="20"/>
                <w:szCs w:val="20"/>
              </w:rPr>
              <w:t>Менгер</w:t>
            </w:r>
            <w:proofErr w:type="spellEnd"/>
            <w:r w:rsidRPr="00053B1E">
              <w:rPr>
                <w:sz w:val="20"/>
                <w:szCs w:val="20"/>
              </w:rPr>
              <w:t xml:space="preserve">, Фридрих фон </w:t>
            </w:r>
            <w:proofErr w:type="spellStart"/>
            <w:r w:rsidRPr="00053B1E">
              <w:rPr>
                <w:sz w:val="20"/>
                <w:szCs w:val="20"/>
              </w:rPr>
              <w:t>Визер</w:t>
            </w:r>
            <w:proofErr w:type="spellEnd"/>
            <w:r w:rsidRPr="00053B1E">
              <w:rPr>
                <w:sz w:val="20"/>
                <w:szCs w:val="20"/>
              </w:rPr>
              <w:t xml:space="preserve">, </w:t>
            </w:r>
            <w:proofErr w:type="spellStart"/>
            <w:r w:rsidRPr="00053B1E">
              <w:rPr>
                <w:sz w:val="20"/>
                <w:szCs w:val="20"/>
              </w:rPr>
              <w:t>Эйген</w:t>
            </w:r>
            <w:proofErr w:type="spellEnd"/>
            <w:r w:rsidRPr="00053B1E">
              <w:rPr>
                <w:sz w:val="20"/>
                <w:szCs w:val="20"/>
              </w:rPr>
              <w:t xml:space="preserve"> фон </w:t>
            </w:r>
            <w:proofErr w:type="spellStart"/>
            <w:r w:rsidRPr="00053B1E">
              <w:rPr>
                <w:sz w:val="20"/>
                <w:szCs w:val="20"/>
              </w:rPr>
              <w:t>Бём-Баверк</w:t>
            </w:r>
            <w:proofErr w:type="spellEnd"/>
            <w:r w:rsidRPr="00053B1E">
              <w:rPr>
                <w:sz w:val="20"/>
                <w:szCs w:val="20"/>
              </w:rPr>
              <w:t xml:space="preserve">, У. С. </w:t>
            </w:r>
            <w:proofErr w:type="spellStart"/>
            <w:r w:rsidRPr="00053B1E">
              <w:rPr>
                <w:sz w:val="20"/>
                <w:szCs w:val="20"/>
              </w:rPr>
              <w:t>Джевонс</w:t>
            </w:r>
            <w:proofErr w:type="spellEnd"/>
            <w:r w:rsidRPr="00053B1E">
              <w:rPr>
                <w:sz w:val="20"/>
                <w:szCs w:val="20"/>
              </w:rPr>
              <w:t xml:space="preserve"> и Л. Вальрас, </w:t>
            </w:r>
            <w:proofErr w:type="gramStart"/>
            <w:r w:rsidRPr="00053B1E">
              <w:rPr>
                <w:sz w:val="20"/>
                <w:szCs w:val="20"/>
              </w:rPr>
              <w:t>Дж</w:t>
            </w:r>
            <w:proofErr w:type="gramEnd"/>
            <w:r w:rsidRPr="00053B1E">
              <w:rPr>
                <w:sz w:val="20"/>
                <w:szCs w:val="20"/>
              </w:rPr>
              <w:t xml:space="preserve">. Б. Кларк, </w:t>
            </w:r>
            <w:proofErr w:type="spellStart"/>
            <w:r w:rsidRPr="00053B1E">
              <w:rPr>
                <w:sz w:val="20"/>
                <w:szCs w:val="20"/>
              </w:rPr>
              <w:t>Ирвинг</w:t>
            </w:r>
            <w:proofErr w:type="spellEnd"/>
            <w:r w:rsidRPr="00053B1E">
              <w:rPr>
                <w:sz w:val="20"/>
                <w:szCs w:val="20"/>
              </w:rPr>
              <w:t xml:space="preserve"> Фишер, А. Маршалл и А. </w:t>
            </w:r>
            <w:proofErr w:type="spellStart"/>
            <w:r w:rsidRPr="00053B1E">
              <w:rPr>
                <w:sz w:val="20"/>
                <w:szCs w:val="20"/>
              </w:rPr>
              <w:t>Пигу</w:t>
            </w:r>
            <w:proofErr w:type="spellEnd"/>
          </w:p>
        </w:tc>
        <w:tc>
          <w:tcPr>
            <w:tcW w:w="6598" w:type="dxa"/>
            <w:shd w:val="clear" w:color="auto" w:fill="auto"/>
          </w:tcPr>
          <w:p w:rsidR="009A5D5F" w:rsidRPr="008D1242" w:rsidRDefault="009A5D5F" w:rsidP="00CA1039">
            <w:pPr>
              <w:pStyle w:val="a4"/>
              <w:numPr>
                <w:ilvl w:val="0"/>
                <w:numId w:val="2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государство может лишь косвенно влиять на экономику. Главная же роль в реализации экономического развития страны отводится рыночным силам;</w:t>
            </w:r>
          </w:p>
          <w:p w:rsidR="009A5D5F" w:rsidRPr="008D1242" w:rsidRDefault="009A5D5F" w:rsidP="00CA1039">
            <w:pPr>
              <w:pStyle w:val="a4"/>
              <w:numPr>
                <w:ilvl w:val="0"/>
                <w:numId w:val="2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государство может регулировать развитие экономики, воздействуя на совокупный спрос. Совокупный спрос — это реальный объем национального производства товаров, которые потребители, предприятия и правительство готовы купить при данном уровне цен.</w:t>
            </w:r>
          </w:p>
        </w:tc>
      </w:tr>
      <w:tr w:rsidR="001536CE" w:rsidRPr="00036282" w:rsidTr="009A5D5F">
        <w:trPr>
          <w:cantSplit/>
          <w:trHeight w:val="780"/>
        </w:trPr>
        <w:tc>
          <w:tcPr>
            <w:tcW w:w="603" w:type="dxa"/>
            <w:shd w:val="clear" w:color="auto" w:fill="auto"/>
            <w:textDirection w:val="btLr"/>
          </w:tcPr>
          <w:p w:rsidR="009A5D5F" w:rsidRPr="00036282" w:rsidRDefault="009A5D5F" w:rsidP="00CA10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785C05">
              <w:rPr>
                <w:sz w:val="20"/>
                <w:szCs w:val="20"/>
              </w:rPr>
              <w:t>Дирижизм</w:t>
            </w:r>
            <w:proofErr w:type="spellEnd"/>
          </w:p>
        </w:tc>
        <w:tc>
          <w:tcPr>
            <w:tcW w:w="791" w:type="dxa"/>
          </w:tcPr>
          <w:p w:rsidR="009A5D5F" w:rsidRPr="008D1242" w:rsidRDefault="00CB24A7" w:rsidP="00460B14">
            <w:pPr>
              <w:pStyle w:val="a4"/>
              <w:spacing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1946-1980</w:t>
            </w:r>
          </w:p>
        </w:tc>
        <w:tc>
          <w:tcPr>
            <w:tcW w:w="1724" w:type="dxa"/>
          </w:tcPr>
          <w:p w:rsidR="009A5D5F" w:rsidRPr="008D1242" w:rsidRDefault="00CB24A7" w:rsidP="00267BEE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 Перу</w:t>
            </w:r>
          </w:p>
        </w:tc>
        <w:tc>
          <w:tcPr>
            <w:tcW w:w="6598" w:type="dxa"/>
            <w:shd w:val="clear" w:color="auto" w:fill="auto"/>
          </w:tcPr>
          <w:p w:rsidR="009A5D5F" w:rsidRPr="008D1242" w:rsidRDefault="009A5D5F" w:rsidP="00CA1039">
            <w:pPr>
              <w:pStyle w:val="a4"/>
              <w:numPr>
                <w:ilvl w:val="0"/>
                <w:numId w:val="3"/>
              </w:numPr>
              <w:spacing w:line="240" w:lineRule="auto"/>
              <w:ind w:left="456"/>
              <w:rPr>
                <w:sz w:val="20"/>
                <w:szCs w:val="20"/>
              </w:rPr>
            </w:pPr>
            <w:proofErr w:type="gramStart"/>
            <w:r w:rsidRPr="008D1242">
              <w:rPr>
                <w:sz w:val="20"/>
                <w:szCs w:val="20"/>
              </w:rPr>
              <w:t>Государственное регулирование должно быть масштабным, а меры радикальными.</w:t>
            </w:r>
            <w:proofErr w:type="gramEnd"/>
          </w:p>
          <w:p w:rsidR="009A5D5F" w:rsidRPr="008D1242" w:rsidRDefault="009A5D5F" w:rsidP="00CA1039">
            <w:pPr>
              <w:pStyle w:val="a4"/>
              <w:numPr>
                <w:ilvl w:val="0"/>
                <w:numId w:val="3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Государство активно занимается разработкой индикативных планов и экономических прогнозов.</w:t>
            </w:r>
          </w:p>
        </w:tc>
      </w:tr>
      <w:tr w:rsidR="001536CE" w:rsidRPr="00036282" w:rsidTr="009A5D5F">
        <w:trPr>
          <w:cantSplit/>
          <w:trHeight w:val="780"/>
        </w:trPr>
        <w:tc>
          <w:tcPr>
            <w:tcW w:w="603" w:type="dxa"/>
            <w:shd w:val="clear" w:color="auto" w:fill="auto"/>
            <w:textDirection w:val="btLr"/>
          </w:tcPr>
          <w:p w:rsidR="009A5D5F" w:rsidRPr="00036282" w:rsidRDefault="009A5D5F" w:rsidP="00CA1039">
            <w:pPr>
              <w:ind w:left="113" w:right="113"/>
              <w:jc w:val="center"/>
              <w:rPr>
                <w:sz w:val="20"/>
                <w:szCs w:val="20"/>
              </w:rPr>
            </w:pPr>
            <w:r w:rsidRPr="00036282">
              <w:rPr>
                <w:sz w:val="20"/>
                <w:szCs w:val="20"/>
              </w:rPr>
              <w:lastRenderedPageBreak/>
              <w:t>Монетаризм школа</w:t>
            </w:r>
          </w:p>
        </w:tc>
        <w:tc>
          <w:tcPr>
            <w:tcW w:w="791" w:type="dxa"/>
          </w:tcPr>
          <w:p w:rsidR="009A5D5F" w:rsidRPr="008D1242" w:rsidRDefault="00CB24A7" w:rsidP="00460B14">
            <w:pPr>
              <w:pStyle w:val="a4"/>
              <w:spacing w:line="240" w:lineRule="auto"/>
              <w:ind w:left="-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  <w:tc>
          <w:tcPr>
            <w:tcW w:w="1724" w:type="dxa"/>
          </w:tcPr>
          <w:p w:rsidR="009A5D5F" w:rsidRPr="008D1242" w:rsidRDefault="00CB24A7" w:rsidP="00267BEE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Милтон Фридман</w:t>
            </w:r>
          </w:p>
        </w:tc>
        <w:tc>
          <w:tcPr>
            <w:tcW w:w="6598" w:type="dxa"/>
            <w:shd w:val="clear" w:color="auto" w:fill="auto"/>
          </w:tcPr>
          <w:p w:rsidR="009A5D5F" w:rsidRPr="008D1242" w:rsidRDefault="009A5D5F" w:rsidP="00CA1039">
            <w:pPr>
              <w:pStyle w:val="a4"/>
              <w:numPr>
                <w:ilvl w:val="0"/>
                <w:numId w:val="4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являются сторонниками свободного рынка с ограниченным государственным регулированием.</w:t>
            </w:r>
          </w:p>
          <w:p w:rsidR="009A5D5F" w:rsidRPr="008D1242" w:rsidRDefault="009A5D5F" w:rsidP="00CA1039">
            <w:pPr>
              <w:pStyle w:val="a4"/>
              <w:numPr>
                <w:ilvl w:val="0"/>
                <w:numId w:val="4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отводят важную роль Центральному банку в поддержании устойчивых и предсказуемых темпов роста банковских резервов и предложения денег</w:t>
            </w:r>
            <w:proofErr w:type="gramStart"/>
            <w:r w:rsidRPr="008D1242">
              <w:rPr>
                <w:sz w:val="20"/>
                <w:szCs w:val="20"/>
              </w:rPr>
              <w:t>.</w:t>
            </w:r>
            <w:proofErr w:type="gramEnd"/>
            <w:r w:rsidRPr="008D1242">
              <w:rPr>
                <w:sz w:val="20"/>
                <w:szCs w:val="20"/>
              </w:rPr>
              <w:t xml:space="preserve"> </w:t>
            </w:r>
            <w:proofErr w:type="gramStart"/>
            <w:r w:rsidRPr="008D1242">
              <w:rPr>
                <w:sz w:val="20"/>
                <w:szCs w:val="20"/>
              </w:rPr>
              <w:t>с</w:t>
            </w:r>
            <w:proofErr w:type="gramEnd"/>
            <w:r w:rsidRPr="008D1242">
              <w:rPr>
                <w:sz w:val="20"/>
                <w:szCs w:val="20"/>
              </w:rPr>
              <w:t>читают, что изменение денежного предложения, т.е. денежной массы, непосредственно воздействует на совокупный спрос и затем — на объем производства в стране;</w:t>
            </w:r>
          </w:p>
          <w:p w:rsidR="009A5D5F" w:rsidRPr="008D1242" w:rsidRDefault="009A5D5F" w:rsidP="00CA1039">
            <w:pPr>
              <w:pStyle w:val="a4"/>
              <w:numPr>
                <w:ilvl w:val="0"/>
                <w:numId w:val="4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Рыночная система, если она не подвергается государственному вмешательству, обеспечивает значительную макроэкономическую стабильность</w:t>
            </w:r>
          </w:p>
        </w:tc>
      </w:tr>
      <w:tr w:rsidR="001536CE" w:rsidRPr="00036282" w:rsidTr="009A5D5F">
        <w:trPr>
          <w:cantSplit/>
          <w:trHeight w:val="823"/>
        </w:trPr>
        <w:tc>
          <w:tcPr>
            <w:tcW w:w="603" w:type="dxa"/>
            <w:shd w:val="clear" w:color="auto" w:fill="auto"/>
            <w:textDirection w:val="btLr"/>
          </w:tcPr>
          <w:p w:rsidR="009A5D5F" w:rsidRPr="00036282" w:rsidRDefault="009A5D5F" w:rsidP="00CA10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036282">
              <w:rPr>
                <w:sz w:val="20"/>
                <w:szCs w:val="20"/>
              </w:rPr>
              <w:t>Институционализм</w:t>
            </w:r>
            <w:proofErr w:type="spellEnd"/>
          </w:p>
        </w:tc>
        <w:tc>
          <w:tcPr>
            <w:tcW w:w="791" w:type="dxa"/>
          </w:tcPr>
          <w:p w:rsidR="009A5D5F" w:rsidRPr="008D1242" w:rsidRDefault="003C6BF0" w:rsidP="003C6BF0">
            <w:pPr>
              <w:pStyle w:val="a4"/>
              <w:spacing w:line="240" w:lineRule="auto"/>
              <w:ind w:left="-2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1914-1970</w:t>
            </w:r>
          </w:p>
        </w:tc>
        <w:tc>
          <w:tcPr>
            <w:tcW w:w="1724" w:type="dxa"/>
          </w:tcPr>
          <w:p w:rsidR="003C6BF0" w:rsidRPr="003C6BF0" w:rsidRDefault="003C6BF0" w:rsidP="003C6BF0">
            <w:pPr>
              <w:pStyle w:val="a4"/>
              <w:ind w:left="-37" w:firstLine="37"/>
              <w:rPr>
                <w:sz w:val="20"/>
                <w:szCs w:val="20"/>
              </w:rPr>
            </w:pPr>
            <w:proofErr w:type="spellStart"/>
            <w:r w:rsidRPr="003C6BF0">
              <w:rPr>
                <w:sz w:val="20"/>
                <w:szCs w:val="20"/>
              </w:rPr>
              <w:t>Торстейн</w:t>
            </w:r>
            <w:proofErr w:type="spellEnd"/>
            <w:r w:rsidRPr="003C6BF0">
              <w:rPr>
                <w:sz w:val="20"/>
                <w:szCs w:val="20"/>
              </w:rPr>
              <w:t xml:space="preserve"> </w:t>
            </w:r>
            <w:proofErr w:type="spellStart"/>
            <w:r w:rsidRPr="003C6BF0">
              <w:rPr>
                <w:sz w:val="20"/>
                <w:szCs w:val="20"/>
              </w:rPr>
              <w:t>Веблен</w:t>
            </w:r>
            <w:proofErr w:type="spellEnd"/>
            <w:r w:rsidRPr="003C6BF0">
              <w:rPr>
                <w:sz w:val="20"/>
                <w:szCs w:val="20"/>
              </w:rPr>
              <w:t xml:space="preserve"> </w:t>
            </w:r>
          </w:p>
          <w:p w:rsidR="003C6BF0" w:rsidRPr="003C6BF0" w:rsidRDefault="003C6BF0" w:rsidP="00267BEE">
            <w:pPr>
              <w:pStyle w:val="a4"/>
              <w:ind w:left="-37" w:firstLine="37"/>
              <w:jc w:val="center"/>
              <w:rPr>
                <w:sz w:val="20"/>
                <w:szCs w:val="20"/>
              </w:rPr>
            </w:pPr>
            <w:r w:rsidRPr="003C6BF0">
              <w:rPr>
                <w:sz w:val="20"/>
                <w:szCs w:val="20"/>
              </w:rPr>
              <w:t>Генри Адамс</w:t>
            </w:r>
          </w:p>
          <w:p w:rsidR="003C6BF0" w:rsidRPr="003C6BF0" w:rsidRDefault="003C6BF0" w:rsidP="00267BEE">
            <w:pPr>
              <w:pStyle w:val="a4"/>
              <w:ind w:left="-37" w:firstLine="37"/>
              <w:jc w:val="center"/>
              <w:rPr>
                <w:sz w:val="20"/>
                <w:szCs w:val="20"/>
              </w:rPr>
            </w:pPr>
            <w:r w:rsidRPr="003C6BF0">
              <w:rPr>
                <w:sz w:val="20"/>
                <w:szCs w:val="20"/>
              </w:rPr>
              <w:t xml:space="preserve">Джон </w:t>
            </w:r>
            <w:proofErr w:type="spellStart"/>
            <w:r w:rsidRPr="003C6BF0">
              <w:rPr>
                <w:sz w:val="20"/>
                <w:szCs w:val="20"/>
              </w:rPr>
              <w:t>Коммонс</w:t>
            </w:r>
            <w:proofErr w:type="spellEnd"/>
          </w:p>
          <w:p w:rsidR="009A5D5F" w:rsidRPr="008D1242" w:rsidRDefault="003C6BF0" w:rsidP="00267BEE">
            <w:pPr>
              <w:pStyle w:val="a4"/>
              <w:spacing w:line="240" w:lineRule="auto"/>
              <w:ind w:left="-37" w:firstLine="37"/>
              <w:jc w:val="center"/>
              <w:rPr>
                <w:sz w:val="20"/>
                <w:szCs w:val="20"/>
              </w:rPr>
            </w:pPr>
            <w:proofErr w:type="spellStart"/>
            <w:r w:rsidRPr="003C6BF0">
              <w:rPr>
                <w:sz w:val="20"/>
                <w:szCs w:val="20"/>
              </w:rPr>
              <w:t>Кларенс</w:t>
            </w:r>
            <w:proofErr w:type="spellEnd"/>
            <w:r w:rsidRPr="003C6BF0">
              <w:rPr>
                <w:sz w:val="20"/>
                <w:szCs w:val="20"/>
              </w:rPr>
              <w:t xml:space="preserve"> </w:t>
            </w:r>
            <w:proofErr w:type="spellStart"/>
            <w:r w:rsidRPr="003C6BF0">
              <w:rPr>
                <w:sz w:val="20"/>
                <w:szCs w:val="20"/>
              </w:rPr>
              <w:t>Эйрс</w:t>
            </w:r>
            <w:proofErr w:type="spellEnd"/>
          </w:p>
        </w:tc>
        <w:tc>
          <w:tcPr>
            <w:tcW w:w="6598" w:type="dxa"/>
            <w:shd w:val="clear" w:color="auto" w:fill="auto"/>
          </w:tcPr>
          <w:p w:rsidR="009A5D5F" w:rsidRPr="008D1242" w:rsidRDefault="009A5D5F" w:rsidP="00CA1039">
            <w:pPr>
              <w:pStyle w:val="a4"/>
              <w:numPr>
                <w:ilvl w:val="0"/>
                <w:numId w:val="5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Государство должно воздействовать в большей степени на формирование синергетического механизма в обществе.</w:t>
            </w:r>
          </w:p>
          <w:p w:rsidR="009A5D5F" w:rsidRPr="008D1242" w:rsidRDefault="009A5D5F" w:rsidP="00CA1039">
            <w:pPr>
              <w:pStyle w:val="a4"/>
              <w:numPr>
                <w:ilvl w:val="0"/>
                <w:numId w:val="5"/>
              </w:numPr>
              <w:spacing w:line="240" w:lineRule="auto"/>
              <w:ind w:left="456"/>
              <w:rPr>
                <w:sz w:val="20"/>
                <w:szCs w:val="20"/>
              </w:rPr>
            </w:pPr>
            <w:r w:rsidRPr="008D1242">
              <w:rPr>
                <w:sz w:val="20"/>
                <w:szCs w:val="20"/>
              </w:rPr>
              <w:t>Сосредоточится на устранении социального неравенства.</w:t>
            </w:r>
          </w:p>
        </w:tc>
      </w:tr>
    </w:tbl>
    <w:p w:rsidR="00134332" w:rsidRPr="00CA47C7" w:rsidRDefault="00CA1039" w:rsidP="00294EE2">
      <w:pPr>
        <w:pStyle w:val="a4"/>
        <w:ind w:left="0" w:firstLine="0"/>
      </w:pPr>
      <w:r>
        <w:tab/>
      </w:r>
      <w:r w:rsidR="00EF10AF">
        <w:t>Приведенная</w:t>
      </w:r>
      <w:r w:rsidR="00E8056C">
        <w:t xml:space="preserve"> классификация, конечно же</w:t>
      </w:r>
      <w:r w:rsidR="00467AC1" w:rsidRPr="00467AC1">
        <w:t xml:space="preserve">, </w:t>
      </w:r>
      <w:r w:rsidR="00E8056C">
        <w:t xml:space="preserve">не может быть окончательной, так </w:t>
      </w:r>
      <w:r>
        <w:t xml:space="preserve">А.В. Колпаков  в своих исследованиях, </w:t>
      </w:r>
      <w:r w:rsidR="00EF10AF">
        <w:t>характеризует</w:t>
      </w:r>
      <w:r>
        <w:t xml:space="preserve"> эволюцию идей государственного вмешательства в экон</w:t>
      </w:r>
      <w:r w:rsidR="00E8056C">
        <w:t>омики немного в другом аспекте</w:t>
      </w:r>
      <w:r w:rsidR="00EF10AF">
        <w:t xml:space="preserve">. </w:t>
      </w:r>
      <w:proofErr w:type="gramStart"/>
      <w:r w:rsidR="00EF10AF">
        <w:t>П</w:t>
      </w:r>
      <w:r>
        <w:t xml:space="preserve">о его мнению, эволюция экономических взглядов проходила </w:t>
      </w:r>
      <w:r w:rsidR="00EF10AF">
        <w:t>два</w:t>
      </w:r>
      <w:r>
        <w:t xml:space="preserve"> периода, таких как "социальная механика", под которой автор понимает преобладание натуралистической картины мира в глазах исследователей экономической науки вплоть до</w:t>
      </w:r>
      <w:r w:rsidR="00676EF7">
        <w:t xml:space="preserve"> А. Маршала, и развития им идей "социальной математики" в котором сначала строиться математическая модель, а затем на основании ее делаются заключения о</w:t>
      </w:r>
      <w:r w:rsidR="00467AC1">
        <w:t>б</w:t>
      </w:r>
      <w:r w:rsidR="00676EF7">
        <w:t xml:space="preserve"> эффективности тех или иных методов. </w:t>
      </w:r>
      <w:proofErr w:type="gramEnd"/>
    </w:p>
    <w:p w:rsidR="008F2F2B" w:rsidRDefault="0024182D" w:rsidP="00294EE2">
      <w:pPr>
        <w:pStyle w:val="a4"/>
        <w:ind w:left="0" w:firstLine="0"/>
        <w:rPr>
          <w:lang w:val="en-US"/>
        </w:rPr>
      </w:pPr>
      <w:r w:rsidRPr="0024182D">
        <w:rPr>
          <w:lang w:val="en-US"/>
        </w:rPr>
      </w:r>
      <w:r>
        <w:rPr>
          <w:lang w:val="en-US"/>
        </w:rPr>
        <w:pict>
          <v:group id="_x0000_s1191" editas="canvas" style="width:467.75pt;height:188.75pt;mso-position-horizontal-relative:char;mso-position-vertical-relative:line" coordorigin="1701,1511" coordsize="9355,37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0" type="#_x0000_t75" style="position:absolute;left:1701;top:1511;width:9355;height:3775" o:preferrelative="f">
              <v:fill o:detectmouseclick="t"/>
              <v:path o:extrusionok="t" o:connecttype="none"/>
              <o:lock v:ext="edit" text="t"/>
            </v:shape>
            <v:rect id="_x0000_s1192" style="position:absolute;left:2772;top:1635;width:2972;height:452">
              <v:textbox>
                <w:txbxContent>
                  <w:p w:rsidR="007B1858" w:rsidRPr="008F2F2B" w:rsidRDefault="007B1858" w:rsidP="0070544E">
                    <w:pPr>
                      <w:jc w:val="center"/>
                    </w:pPr>
                    <w:r>
                      <w:t>Кейнсианство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93" type="#_x0000_t32" style="position:absolute;left:2104;top:2105;width:8612;height:1" o:connectortype="straight">
              <v:stroke dashstyle="1 1"/>
            </v:shape>
            <v:rect id="_x0000_s1195" style="position:absolute;left:1793;top:2259;width:2258;height:451">
              <v:textbox>
                <w:txbxContent>
                  <w:p w:rsidR="007B1858" w:rsidRPr="008F2F2B" w:rsidRDefault="007B1858" w:rsidP="0070544E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 w:rsidRPr="008F2F2B">
                      <w:rPr>
                        <w:sz w:val="24"/>
                        <w:szCs w:val="24"/>
                      </w:rPr>
                      <w:t>Посткейнсианство</w:t>
                    </w:r>
                    <w:proofErr w:type="spellEnd"/>
                  </w:p>
                </w:txbxContent>
              </v:textbox>
            </v:rect>
            <v:rect id="_x0000_s1196" style="position:absolute;left:4239;top:2259;width:2525;height:451">
              <v:textbox>
                <w:txbxContent>
                  <w:p w:rsidR="007B1858" w:rsidRPr="008F2F2B" w:rsidRDefault="007B1858" w:rsidP="0070544E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F2B">
                      <w:rPr>
                        <w:sz w:val="24"/>
                        <w:szCs w:val="24"/>
                      </w:rPr>
                      <w:t>Новое кейнсианство</w:t>
                    </w:r>
                  </w:p>
                </w:txbxContent>
              </v:textbox>
            </v:rect>
            <v:rect id="_x0000_s1197" style="position:absolute;left:1795;top:3106;width:2256;height:776">
              <v:textbox>
                <w:txbxContent>
                  <w:p w:rsidR="007B1858" w:rsidRDefault="007B1858" w:rsidP="0070544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Монетарное</w:t>
                    </w:r>
                  </w:p>
                  <w:p w:rsidR="007B1858" w:rsidRPr="008F2F2B" w:rsidRDefault="007B1858" w:rsidP="0070544E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посткейнсианство</w:t>
                    </w:r>
                    <w:proofErr w:type="spellEnd"/>
                  </w:p>
                </w:txbxContent>
              </v:textbox>
            </v:rect>
            <v:rect id="_x0000_s1198" style="position:absolute;left:4249;top:3105;width:2259;height:777">
              <v:textbox>
                <w:txbxContent>
                  <w:p w:rsidR="007B1858" w:rsidRPr="0070544E" w:rsidRDefault="007B1858" w:rsidP="0070544E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К</w:t>
                    </w:r>
                    <w:r w:rsidRPr="0070544E">
                      <w:rPr>
                        <w:sz w:val="24"/>
                        <w:szCs w:val="24"/>
                      </w:rPr>
                      <w:t>алецкиансоко-неорикардианское</w:t>
                    </w:r>
                    <w:proofErr w:type="spellEnd"/>
                  </w:p>
                </w:txbxContent>
              </v:textbox>
            </v:rect>
            <v:shape id="_x0000_s1200" type="#_x0000_t32" style="position:absolute;left:2922;top:2087;width:1336;height:172;flip:x" o:connectortype="straight">
              <v:stroke endarrow="block"/>
            </v:shape>
            <v:shape id="_x0000_s1201" type="#_x0000_t32" style="position:absolute;left:4258;top:2087;width:1244;height:172" o:connectortype="straight">
              <v:stroke endarrow="block"/>
            </v:shape>
            <v:shape id="_x0000_s1202" type="#_x0000_t32" style="position:absolute;left:2922;top:2710;width:1;height:396" o:connectortype="straight">
              <v:stroke endarrow="block"/>
            </v:shape>
            <v:shape id="_x0000_s1203" type="#_x0000_t32" style="position:absolute;left:2922;top:2710;width:2457;height:395" o:connectortype="straight">
              <v:stroke endarrow="block"/>
            </v:shape>
            <v:rect id="_x0000_s1206" style="position:absolute;left:8191;top:4242;width:2525;height:781">
              <v:textbox style="mso-next-textbox:#_x0000_s1206">
                <w:txbxContent>
                  <w:p w:rsidR="007B1858" w:rsidRPr="008F2F2B" w:rsidRDefault="007B1858" w:rsidP="0070544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Поведенческая экономика</w:t>
                    </w:r>
                  </w:p>
                </w:txbxContent>
              </v:textbox>
            </v:rect>
            <v:shape id="_x0000_s1209" type="#_x0000_t32" style="position:absolute;left:7752;top:2087;width:1296;height:1019;flip:x" o:connectortype="straight">
              <v:stroke endarrow="block"/>
            </v:shape>
            <v:shape id="_x0000_s1210" type="#_x0000_t32" style="position:absolute;left:9048;top:2087;width:406;height:2155" o:connectortype="straight">
              <v:stroke endarrow="block"/>
            </v:shape>
            <v:rect id="_x0000_s1205" style="position:absolute;left:6623;top:3106;width:2258;height:781">
              <v:textbox style="mso-next-textbox:#_x0000_s1205">
                <w:txbxContent>
                  <w:p w:rsidR="007B1858" w:rsidRPr="008F2F2B" w:rsidRDefault="007B1858" w:rsidP="0070544E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Неоинституционализм</w:t>
                    </w:r>
                    <w:proofErr w:type="spellEnd"/>
                  </w:p>
                </w:txbxContent>
              </v:textbox>
            </v:rect>
            <v:rect id="_x0000_s1204" style="position:absolute;left:7562;top:1635;width:2972;height:452">
              <v:textbox style="mso-next-textbox:#_x0000_s1204">
                <w:txbxContent>
                  <w:p w:rsidR="007B1858" w:rsidRPr="008F2F2B" w:rsidRDefault="007B1858" w:rsidP="0070544E">
                    <w:pPr>
                      <w:jc w:val="center"/>
                    </w:pPr>
                    <w:proofErr w:type="spellStart"/>
                    <w:r>
                      <w:t>Институционализм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p w:rsidR="008F2F2B" w:rsidRDefault="008F2F2B" w:rsidP="00294EE2">
      <w:pPr>
        <w:pStyle w:val="a4"/>
        <w:ind w:left="0" w:firstLine="0"/>
        <w:rPr>
          <w:lang w:val="en-US"/>
        </w:rPr>
      </w:pPr>
    </w:p>
    <w:p w:rsidR="008F2F2B" w:rsidRDefault="008F2F2B" w:rsidP="00294EE2">
      <w:pPr>
        <w:pStyle w:val="a4"/>
        <w:ind w:left="0" w:firstLine="0"/>
        <w:rPr>
          <w:lang w:val="en-US"/>
        </w:rPr>
      </w:pPr>
    </w:p>
    <w:p w:rsidR="008F2F2B" w:rsidRPr="008F2F2B" w:rsidRDefault="008F2F2B" w:rsidP="00294EE2">
      <w:pPr>
        <w:pStyle w:val="a4"/>
        <w:ind w:left="0" w:firstLine="0"/>
        <w:rPr>
          <w:lang w:val="en-US"/>
        </w:rPr>
      </w:pPr>
    </w:p>
    <w:p w:rsidR="008C74AA" w:rsidRDefault="00134332" w:rsidP="00294EE2">
      <w:pPr>
        <w:pStyle w:val="a4"/>
        <w:ind w:left="0" w:firstLine="0"/>
      </w:pPr>
      <w:r>
        <w:lastRenderedPageBreak/>
        <w:tab/>
        <w:t>Н</w:t>
      </w:r>
      <w:r w:rsidR="003B3359">
        <w:t>а наш взгляд</w:t>
      </w:r>
      <w:r w:rsidR="00676EF7">
        <w:t xml:space="preserve">, </w:t>
      </w:r>
      <w:r>
        <w:t xml:space="preserve">эволюция экономических теорий Романенко </w:t>
      </w:r>
      <w:r w:rsidR="00676EF7">
        <w:t xml:space="preserve">не учитывает веяния современной экономической теории, </w:t>
      </w:r>
      <w:proofErr w:type="spellStart"/>
      <w:r w:rsidR="00294EE2">
        <w:t>кейнсианск</w:t>
      </w:r>
      <w:r w:rsidR="00C34BBD">
        <w:t>ие</w:t>
      </w:r>
      <w:proofErr w:type="spellEnd"/>
      <w:r w:rsidR="00294EE2">
        <w:t xml:space="preserve"> направлени</w:t>
      </w:r>
      <w:r w:rsidR="00C34BBD">
        <w:t>я</w:t>
      </w:r>
      <w:r w:rsidR="00294EE2">
        <w:t xml:space="preserve"> которых</w:t>
      </w:r>
      <w:r w:rsidR="00C34BBD">
        <w:t>,</w:t>
      </w:r>
      <w:r w:rsidR="00676EF7">
        <w:t xml:space="preserve"> </w:t>
      </w:r>
      <w:r>
        <w:t>представлены</w:t>
      </w:r>
      <w:r w:rsidR="00676EF7">
        <w:t xml:space="preserve"> в трудах  Гайдай Т.В. Гайдай выделяет такие современные течения как </w:t>
      </w:r>
      <w:proofErr w:type="spellStart"/>
      <w:r w:rsidR="00676EF7">
        <w:t>посткейнсианство</w:t>
      </w:r>
      <w:proofErr w:type="spellEnd"/>
      <w:r w:rsidR="00676EF7">
        <w:t xml:space="preserve"> и новое кейнсианство</w:t>
      </w:r>
      <w:r w:rsidR="008C74AA">
        <w:t xml:space="preserve"> </w:t>
      </w:r>
      <w:r w:rsidR="008C74AA" w:rsidRPr="008C74AA">
        <w:rPr>
          <w:rFonts w:eastAsiaTheme="minorHAnsi"/>
          <w:lang w:eastAsia="en-US"/>
        </w:rPr>
        <w:t xml:space="preserve">возникшие в противовес синтезу кейнсианства и неоклассической теории. </w:t>
      </w:r>
      <w:proofErr w:type="spellStart"/>
      <w:proofErr w:type="gramStart"/>
      <w:r w:rsidR="008C74AA" w:rsidRPr="008C74AA">
        <w:rPr>
          <w:rFonts w:eastAsiaTheme="minorHAnsi"/>
          <w:lang w:eastAsia="en-US"/>
        </w:rPr>
        <w:t>Посткейнсианс</w:t>
      </w:r>
      <w:r w:rsidR="00B74D40">
        <w:rPr>
          <w:rFonts w:eastAsiaTheme="minorHAnsi"/>
          <w:lang w:eastAsia="en-US"/>
        </w:rPr>
        <w:t>тво</w:t>
      </w:r>
      <w:proofErr w:type="spellEnd"/>
      <w:r w:rsidR="00B74D40">
        <w:rPr>
          <w:rFonts w:eastAsiaTheme="minorHAnsi"/>
          <w:lang w:eastAsia="en-US"/>
        </w:rPr>
        <w:t xml:space="preserve"> по ее мнению разделилось два</w:t>
      </w:r>
      <w:r w:rsidR="008C74AA" w:rsidRPr="008C74AA">
        <w:rPr>
          <w:rFonts w:eastAsiaTheme="minorHAnsi"/>
          <w:lang w:eastAsia="en-US"/>
        </w:rPr>
        <w:t xml:space="preserve"> направления, такие как </w:t>
      </w:r>
      <w:r w:rsidR="00B74D40">
        <w:rPr>
          <w:rFonts w:eastAsiaTheme="minorHAnsi"/>
          <w:lang w:eastAsia="en-US"/>
        </w:rPr>
        <w:t>а</w:t>
      </w:r>
      <w:r w:rsidR="008C74AA" w:rsidRPr="008C74AA">
        <w:rPr>
          <w:rFonts w:eastAsiaTheme="minorHAnsi"/>
          <w:lang w:eastAsia="en-US"/>
        </w:rPr>
        <w:t xml:space="preserve">мериканское течение, известное как </w:t>
      </w:r>
      <w:r w:rsidR="008C74AA" w:rsidRPr="008C74AA">
        <w:rPr>
          <w:rFonts w:eastAsiaTheme="minorHAnsi"/>
          <w:i/>
          <w:lang w:eastAsia="en-US"/>
        </w:rPr>
        <w:t xml:space="preserve">монетарное </w:t>
      </w:r>
      <w:proofErr w:type="spellStart"/>
      <w:r w:rsidR="008C74AA" w:rsidRPr="008C74AA">
        <w:rPr>
          <w:rFonts w:eastAsiaTheme="minorHAnsi"/>
          <w:i/>
          <w:lang w:eastAsia="en-US"/>
        </w:rPr>
        <w:t>посткейнсианство</w:t>
      </w:r>
      <w:proofErr w:type="spellEnd"/>
      <w:r w:rsidR="00B74D40">
        <w:rPr>
          <w:rFonts w:eastAsiaTheme="minorHAnsi"/>
          <w:lang w:eastAsia="en-US"/>
        </w:rPr>
        <w:t>, уделяет</w:t>
      </w:r>
      <w:r w:rsidR="008C74AA" w:rsidRPr="008C74AA">
        <w:rPr>
          <w:rFonts w:eastAsiaTheme="minorHAnsi"/>
          <w:lang w:eastAsia="en-US"/>
        </w:rPr>
        <w:t xml:space="preserve"> большее внимание исследованию денежного фактора экономики и неопределенности будущего, деньги в условиях неопределенности выступают </w:t>
      </w:r>
      <w:r w:rsidR="008C74AA">
        <w:t>гарантом будущей стабильности</w:t>
      </w:r>
      <w:r w:rsidR="008C74AA" w:rsidRPr="008C74AA">
        <w:rPr>
          <w:rFonts w:eastAsiaTheme="minorHAnsi"/>
          <w:lang w:eastAsia="en-US"/>
        </w:rPr>
        <w:t xml:space="preserve"> (</w:t>
      </w:r>
      <w:proofErr w:type="spellStart"/>
      <w:r w:rsidR="008C74AA" w:rsidRPr="008C74AA">
        <w:rPr>
          <w:rFonts w:eastAsiaTheme="minorHAnsi"/>
          <w:lang w:eastAsia="en-US"/>
        </w:rPr>
        <w:t>Вайтнрауб</w:t>
      </w:r>
      <w:proofErr w:type="spellEnd"/>
      <w:r w:rsidR="008C74AA" w:rsidRPr="008C74AA">
        <w:rPr>
          <w:rFonts w:eastAsiaTheme="minorHAnsi"/>
          <w:lang w:eastAsia="en-US"/>
        </w:rPr>
        <w:t xml:space="preserve"> С., </w:t>
      </w:r>
      <w:proofErr w:type="spellStart"/>
      <w:r w:rsidR="008C74AA" w:rsidRPr="008C74AA">
        <w:rPr>
          <w:rFonts w:eastAsiaTheme="minorHAnsi"/>
          <w:lang w:eastAsia="en-US"/>
        </w:rPr>
        <w:t>Дэвидсон</w:t>
      </w:r>
      <w:proofErr w:type="spellEnd"/>
      <w:r w:rsidR="008C74AA" w:rsidRPr="008C74AA">
        <w:rPr>
          <w:rFonts w:eastAsiaTheme="minorHAnsi"/>
          <w:lang w:eastAsia="en-US"/>
        </w:rPr>
        <w:t xml:space="preserve"> П., </w:t>
      </w:r>
      <w:proofErr w:type="spellStart"/>
      <w:r w:rsidR="008C74AA" w:rsidRPr="008C74AA">
        <w:rPr>
          <w:rFonts w:eastAsiaTheme="minorHAnsi"/>
          <w:lang w:eastAsia="en-US"/>
        </w:rPr>
        <w:t>Химски</w:t>
      </w:r>
      <w:proofErr w:type="spellEnd"/>
      <w:r w:rsidR="008C74AA" w:rsidRPr="008C74AA">
        <w:rPr>
          <w:rFonts w:eastAsiaTheme="minorHAnsi"/>
          <w:lang w:eastAsia="en-US"/>
        </w:rPr>
        <w:t xml:space="preserve"> Х., </w:t>
      </w:r>
      <w:proofErr w:type="spellStart"/>
      <w:r w:rsidR="008C74AA" w:rsidRPr="008C74AA">
        <w:rPr>
          <w:rFonts w:eastAsiaTheme="minorHAnsi"/>
          <w:lang w:eastAsia="en-US"/>
        </w:rPr>
        <w:t>Эйхнер</w:t>
      </w:r>
      <w:proofErr w:type="spellEnd"/>
      <w:r w:rsidR="008C74AA" w:rsidRPr="008C74AA">
        <w:rPr>
          <w:rFonts w:eastAsiaTheme="minorHAnsi"/>
          <w:lang w:eastAsia="en-US"/>
        </w:rPr>
        <w:t xml:space="preserve"> </w:t>
      </w:r>
      <w:proofErr w:type="spellStart"/>
      <w:r w:rsidR="008C74AA" w:rsidRPr="008C74AA">
        <w:rPr>
          <w:rFonts w:eastAsiaTheme="minorHAnsi"/>
          <w:lang w:eastAsia="en-US"/>
        </w:rPr>
        <w:t>А.,Чик</w:t>
      </w:r>
      <w:proofErr w:type="spellEnd"/>
      <w:r w:rsidR="008C74AA" w:rsidRPr="008C74AA">
        <w:rPr>
          <w:rFonts w:eastAsiaTheme="minorHAnsi"/>
          <w:lang w:eastAsia="en-US"/>
        </w:rPr>
        <w:t xml:space="preserve"> В. и др.) и </w:t>
      </w:r>
      <w:r w:rsidR="00B74D40">
        <w:rPr>
          <w:rFonts w:eastAsiaTheme="minorHAnsi"/>
          <w:lang w:eastAsia="en-US"/>
        </w:rPr>
        <w:t>а</w:t>
      </w:r>
      <w:r w:rsidR="008C74AA" w:rsidRPr="008C74AA">
        <w:rPr>
          <w:rFonts w:eastAsiaTheme="minorHAnsi"/>
          <w:lang w:eastAsia="en-US"/>
        </w:rPr>
        <w:t xml:space="preserve">нглийское </w:t>
      </w:r>
      <w:r w:rsidR="00785C05" w:rsidRPr="008C74AA">
        <w:rPr>
          <w:rFonts w:eastAsiaTheme="minorHAnsi"/>
          <w:lang w:eastAsia="en-US"/>
        </w:rPr>
        <w:t>течение,</w:t>
      </w:r>
      <w:r w:rsidR="008C74AA" w:rsidRPr="008C74AA">
        <w:rPr>
          <w:rFonts w:eastAsiaTheme="minorHAnsi"/>
          <w:lang w:eastAsia="en-US"/>
        </w:rPr>
        <w:t xml:space="preserve"> именуемое </w:t>
      </w:r>
      <w:proofErr w:type="spellStart"/>
      <w:r w:rsidR="008C74AA" w:rsidRPr="008C74AA">
        <w:rPr>
          <w:rFonts w:eastAsiaTheme="minorHAnsi"/>
          <w:i/>
          <w:lang w:eastAsia="en-US"/>
        </w:rPr>
        <w:t>калецкиансоко-неорикардианское</w:t>
      </w:r>
      <w:proofErr w:type="spellEnd"/>
      <w:r w:rsidR="008C74AA" w:rsidRPr="008C74AA">
        <w:rPr>
          <w:rFonts w:eastAsiaTheme="minorHAnsi"/>
          <w:i/>
          <w:lang w:eastAsia="en-US"/>
        </w:rPr>
        <w:t xml:space="preserve"> </w:t>
      </w:r>
      <w:proofErr w:type="spellStart"/>
      <w:r w:rsidR="008C74AA" w:rsidRPr="008C74AA">
        <w:rPr>
          <w:rFonts w:eastAsiaTheme="minorHAnsi"/>
          <w:i/>
          <w:lang w:eastAsia="en-US"/>
        </w:rPr>
        <w:t>посткейнсианство</w:t>
      </w:r>
      <w:proofErr w:type="spellEnd"/>
      <w:r w:rsidR="008C74AA" w:rsidRPr="008C74AA">
        <w:rPr>
          <w:rFonts w:eastAsiaTheme="minorHAnsi"/>
          <w:i/>
          <w:lang w:eastAsia="en-US"/>
        </w:rPr>
        <w:t xml:space="preserve"> направленное на объединение совокупного спроса с ограничением деятельности монополий</w:t>
      </w:r>
      <w:proofErr w:type="gramEnd"/>
      <w:r w:rsidR="008C74AA" w:rsidRPr="008C74AA">
        <w:rPr>
          <w:rFonts w:eastAsiaTheme="minorHAnsi"/>
          <w:i/>
          <w:lang w:eastAsia="en-US"/>
        </w:rPr>
        <w:t xml:space="preserve"> и проведение социальных реформ (Робинсон </w:t>
      </w:r>
      <w:proofErr w:type="spellStart"/>
      <w:r w:rsidR="008C74AA" w:rsidRPr="008C74AA">
        <w:rPr>
          <w:rFonts w:eastAsiaTheme="minorHAnsi"/>
          <w:i/>
          <w:lang w:eastAsia="en-US"/>
        </w:rPr>
        <w:t>Дж.</w:t>
      </w:r>
      <w:proofErr w:type="gramStart"/>
      <w:r w:rsidR="008C74AA" w:rsidRPr="008C74AA">
        <w:rPr>
          <w:rFonts w:eastAsiaTheme="minorHAnsi"/>
          <w:i/>
          <w:lang w:eastAsia="en-US"/>
        </w:rPr>
        <w:t>,К</w:t>
      </w:r>
      <w:proofErr w:type="gramEnd"/>
      <w:r w:rsidR="008C74AA" w:rsidRPr="008C74AA">
        <w:rPr>
          <w:rFonts w:eastAsiaTheme="minorHAnsi"/>
          <w:i/>
          <w:lang w:eastAsia="en-US"/>
        </w:rPr>
        <w:t>алдор</w:t>
      </w:r>
      <w:proofErr w:type="spellEnd"/>
      <w:r w:rsidR="008C74AA" w:rsidRPr="008C74AA">
        <w:rPr>
          <w:rFonts w:eastAsiaTheme="minorHAnsi"/>
          <w:i/>
          <w:lang w:eastAsia="en-US"/>
        </w:rPr>
        <w:t xml:space="preserve">, </w:t>
      </w:r>
      <w:proofErr w:type="spellStart"/>
      <w:r w:rsidR="008C74AA" w:rsidRPr="008C74AA">
        <w:rPr>
          <w:rFonts w:eastAsiaTheme="minorHAnsi"/>
          <w:i/>
          <w:lang w:eastAsia="en-US"/>
        </w:rPr>
        <w:t>Сраффа</w:t>
      </w:r>
      <w:proofErr w:type="spellEnd"/>
      <w:r w:rsidR="008C74AA" w:rsidRPr="008C74AA">
        <w:rPr>
          <w:rFonts w:eastAsiaTheme="minorHAnsi"/>
          <w:i/>
          <w:lang w:eastAsia="en-US"/>
        </w:rPr>
        <w:t xml:space="preserve"> П., </w:t>
      </w:r>
      <w:proofErr w:type="spellStart"/>
      <w:r w:rsidR="008C74AA" w:rsidRPr="008C74AA">
        <w:rPr>
          <w:rFonts w:eastAsiaTheme="minorHAnsi"/>
          <w:i/>
          <w:lang w:eastAsia="en-US"/>
        </w:rPr>
        <w:t>Пазинеттти</w:t>
      </w:r>
      <w:proofErr w:type="spellEnd"/>
      <w:r w:rsidR="008C74AA" w:rsidRPr="008C74AA">
        <w:rPr>
          <w:rFonts w:eastAsiaTheme="minorHAnsi"/>
          <w:i/>
          <w:lang w:eastAsia="en-US"/>
        </w:rPr>
        <w:t xml:space="preserve"> Л. и др.)</w:t>
      </w:r>
      <w:r w:rsidR="008C74AA" w:rsidRPr="008C74AA">
        <w:rPr>
          <w:rFonts w:eastAsiaTheme="minorHAnsi"/>
          <w:lang w:eastAsia="en-US"/>
        </w:rPr>
        <w:t xml:space="preserve"> Так же автор выделяет такое направление кейнсианства как — новое кейнсианство, отличительной чертой которого является микро- и макроэкономические аспекты экономической теории и </w:t>
      </w:r>
      <w:r w:rsidR="00785C05">
        <w:rPr>
          <w:rFonts w:eastAsiaTheme="minorHAnsi"/>
          <w:lang w:eastAsia="en-US"/>
        </w:rPr>
        <w:t>учет информационной асимметрии</w:t>
      </w:r>
      <w:r w:rsidR="008C74AA" w:rsidRPr="008C74AA">
        <w:rPr>
          <w:rFonts w:eastAsiaTheme="minorHAnsi"/>
          <w:lang w:eastAsia="en-US"/>
        </w:rPr>
        <w:t>.</w:t>
      </w:r>
      <w:r w:rsidR="00785C05">
        <w:rPr>
          <w:rFonts w:eastAsiaTheme="minorHAnsi"/>
          <w:lang w:eastAsia="en-US"/>
        </w:rPr>
        <w:t xml:space="preserve"> </w:t>
      </w:r>
      <w:r w:rsidR="00154C5A">
        <w:rPr>
          <w:rFonts w:eastAsiaTheme="minorHAnsi"/>
          <w:lang w:eastAsia="en-US"/>
        </w:rPr>
        <w:t xml:space="preserve">Современные западные политики используют индивидуальные качества субъектов экономической </w:t>
      </w:r>
      <w:r w:rsidR="004763B0">
        <w:rPr>
          <w:rFonts w:eastAsiaTheme="minorHAnsi"/>
          <w:lang w:eastAsia="en-US"/>
        </w:rPr>
        <w:t xml:space="preserve">деятельности. </w:t>
      </w:r>
      <w:proofErr w:type="gramStart"/>
      <w:r w:rsidR="004763B0">
        <w:rPr>
          <w:rFonts w:eastAsiaTheme="minorHAnsi"/>
          <w:lang w:eastAsia="en-US"/>
        </w:rPr>
        <w:t>Следовательно</w:t>
      </w:r>
      <w:proofErr w:type="gramEnd"/>
      <w:r w:rsidR="004763B0">
        <w:rPr>
          <w:rFonts w:eastAsiaTheme="minorHAnsi"/>
          <w:lang w:eastAsia="en-US"/>
        </w:rPr>
        <w:t xml:space="preserve"> </w:t>
      </w:r>
      <w:r w:rsidR="00785C05">
        <w:rPr>
          <w:rFonts w:eastAsiaTheme="minorHAnsi"/>
          <w:lang w:eastAsia="en-US"/>
        </w:rPr>
        <w:t>необходимо</w:t>
      </w:r>
      <w:r w:rsidR="00C34BBD">
        <w:rPr>
          <w:rFonts w:eastAsiaTheme="minorHAnsi"/>
          <w:lang w:eastAsia="en-US"/>
        </w:rPr>
        <w:t xml:space="preserve"> дополнить список</w:t>
      </w:r>
      <w:r w:rsidR="00B8225B">
        <w:rPr>
          <w:rFonts w:eastAsiaTheme="minorHAnsi"/>
          <w:lang w:eastAsia="en-US"/>
        </w:rPr>
        <w:t xml:space="preserve"> Романенко, также</w:t>
      </w:r>
      <w:r w:rsidR="00C34BBD">
        <w:rPr>
          <w:rFonts w:eastAsiaTheme="minorHAnsi"/>
          <w:lang w:eastAsia="en-US"/>
        </w:rPr>
        <w:t xml:space="preserve"> идеями</w:t>
      </w:r>
      <w:r w:rsidR="008C74AA">
        <w:t xml:space="preserve"> </w:t>
      </w:r>
      <w:r w:rsidR="00C34BBD">
        <w:t xml:space="preserve">С.В. </w:t>
      </w:r>
      <w:proofErr w:type="spellStart"/>
      <w:r w:rsidR="00C34BBD">
        <w:t>Мочерния</w:t>
      </w:r>
      <w:proofErr w:type="spellEnd"/>
      <w:r w:rsidR="00C34BBD">
        <w:t>, которые</w:t>
      </w:r>
      <w:r w:rsidR="00294EE2">
        <w:t xml:space="preserve"> выделяет такие направления современной экономической теории как </w:t>
      </w:r>
      <w:proofErr w:type="spellStart"/>
      <w:r w:rsidR="00294EE2">
        <w:t>неолиберальное</w:t>
      </w:r>
      <w:proofErr w:type="spellEnd"/>
      <w:r w:rsidR="00294EE2">
        <w:t xml:space="preserve">, </w:t>
      </w:r>
      <w:proofErr w:type="spellStart"/>
      <w:r w:rsidR="00294EE2">
        <w:t>неоинституциональное</w:t>
      </w:r>
      <w:proofErr w:type="spellEnd"/>
      <w:r w:rsidR="00294EE2">
        <w:t xml:space="preserve"> и поведенческую экономику. 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984"/>
        <w:gridCol w:w="2380"/>
        <w:gridCol w:w="3539"/>
      </w:tblGrid>
      <w:tr w:rsidR="0070544E" w:rsidRPr="00C65C8F" w:rsidTr="001312EE">
        <w:tc>
          <w:tcPr>
            <w:tcW w:w="1668" w:type="dxa"/>
          </w:tcPr>
          <w:p w:rsidR="0070544E" w:rsidRPr="00C65C8F" w:rsidRDefault="0070544E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84" w:type="dxa"/>
          </w:tcPr>
          <w:p w:rsidR="0070544E" w:rsidRPr="00C65C8F" w:rsidRDefault="0070544E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>Представители</w:t>
            </w:r>
          </w:p>
        </w:tc>
        <w:tc>
          <w:tcPr>
            <w:tcW w:w="2380" w:type="dxa"/>
          </w:tcPr>
          <w:p w:rsidR="0070544E" w:rsidRPr="00C65C8F" w:rsidRDefault="0070544E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 xml:space="preserve">Цели </w:t>
            </w:r>
          </w:p>
        </w:tc>
        <w:tc>
          <w:tcPr>
            <w:tcW w:w="3539" w:type="dxa"/>
          </w:tcPr>
          <w:p w:rsidR="0070544E" w:rsidRPr="00C65C8F" w:rsidRDefault="0070544E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>Особенности государственного регулирования</w:t>
            </w:r>
          </w:p>
        </w:tc>
      </w:tr>
      <w:tr w:rsidR="0070544E" w:rsidRPr="00C65C8F" w:rsidTr="001312EE">
        <w:tc>
          <w:tcPr>
            <w:tcW w:w="1668" w:type="dxa"/>
          </w:tcPr>
          <w:p w:rsidR="0070544E" w:rsidRPr="00C65C8F" w:rsidRDefault="0070544E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proofErr w:type="spellStart"/>
            <w:r w:rsidRPr="00C65C8F">
              <w:rPr>
                <w:sz w:val="24"/>
                <w:szCs w:val="24"/>
              </w:rPr>
              <w:t>Посткейнсианство</w:t>
            </w:r>
            <w:proofErr w:type="spellEnd"/>
          </w:p>
        </w:tc>
        <w:tc>
          <w:tcPr>
            <w:tcW w:w="1984" w:type="dxa"/>
          </w:tcPr>
          <w:p w:rsidR="0070544E" w:rsidRPr="00C65C8F" w:rsidRDefault="0070544E" w:rsidP="00294EE2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80" w:type="dxa"/>
          </w:tcPr>
          <w:p w:rsidR="0070544E" w:rsidRPr="00C65C8F" w:rsidRDefault="00C65C8F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 xml:space="preserve">Препятствие синтеза </w:t>
            </w:r>
            <w:proofErr w:type="spellStart"/>
            <w:r w:rsidRPr="00C65C8F">
              <w:rPr>
                <w:sz w:val="24"/>
                <w:szCs w:val="24"/>
              </w:rPr>
              <w:t>кейнсианской</w:t>
            </w:r>
            <w:proofErr w:type="spellEnd"/>
            <w:r w:rsidRPr="00C65C8F">
              <w:rPr>
                <w:sz w:val="24"/>
                <w:szCs w:val="24"/>
              </w:rPr>
              <w:t xml:space="preserve"> теории </w:t>
            </w:r>
            <w:proofErr w:type="gramStart"/>
            <w:r w:rsidRPr="00C65C8F">
              <w:rPr>
                <w:sz w:val="24"/>
                <w:szCs w:val="24"/>
              </w:rPr>
              <w:t>с</w:t>
            </w:r>
            <w:proofErr w:type="gramEnd"/>
            <w:r w:rsidRPr="00C65C8F">
              <w:rPr>
                <w:sz w:val="24"/>
                <w:szCs w:val="24"/>
              </w:rPr>
              <w:t xml:space="preserve"> неоклассической</w:t>
            </w:r>
          </w:p>
        </w:tc>
        <w:tc>
          <w:tcPr>
            <w:tcW w:w="3539" w:type="dxa"/>
          </w:tcPr>
          <w:p w:rsidR="0070544E" w:rsidRPr="00C65C8F" w:rsidRDefault="00C65C8F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>Усиления государственного вмешательство в экономику</w:t>
            </w:r>
          </w:p>
        </w:tc>
      </w:tr>
      <w:tr w:rsidR="00C65C8F" w:rsidRPr="00C65C8F" w:rsidTr="001312EE">
        <w:tc>
          <w:tcPr>
            <w:tcW w:w="1668" w:type="dxa"/>
          </w:tcPr>
          <w:p w:rsidR="00C65C8F" w:rsidRPr="00C65C8F" w:rsidRDefault="00C65C8F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>Новое кейнсианство</w:t>
            </w:r>
          </w:p>
        </w:tc>
        <w:tc>
          <w:tcPr>
            <w:tcW w:w="1984" w:type="dxa"/>
          </w:tcPr>
          <w:p w:rsidR="00C65C8F" w:rsidRPr="00C65C8F" w:rsidRDefault="00C65C8F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C65C8F">
              <w:rPr>
                <w:sz w:val="24"/>
                <w:szCs w:val="24"/>
              </w:rPr>
              <w:t xml:space="preserve">Дж. </w:t>
            </w:r>
            <w:proofErr w:type="spellStart"/>
            <w:r w:rsidRPr="00C65C8F">
              <w:rPr>
                <w:sz w:val="24"/>
                <w:szCs w:val="24"/>
              </w:rPr>
              <w:t>Хикс</w:t>
            </w:r>
            <w:proofErr w:type="spellEnd"/>
            <w:r w:rsidRPr="00C65C8F">
              <w:rPr>
                <w:sz w:val="24"/>
                <w:szCs w:val="24"/>
              </w:rPr>
              <w:t xml:space="preserve">, П. </w:t>
            </w:r>
            <w:proofErr w:type="spellStart"/>
            <w:r w:rsidRPr="00C65C8F">
              <w:rPr>
                <w:sz w:val="24"/>
                <w:szCs w:val="24"/>
              </w:rPr>
              <w:t>Самуэльсон</w:t>
            </w:r>
            <w:proofErr w:type="spellEnd"/>
            <w:r w:rsidRPr="00C65C8F">
              <w:rPr>
                <w:sz w:val="24"/>
                <w:szCs w:val="24"/>
              </w:rPr>
              <w:t xml:space="preserve">, Э. </w:t>
            </w:r>
            <w:proofErr w:type="spellStart"/>
            <w:r w:rsidRPr="00C65C8F">
              <w:rPr>
                <w:sz w:val="24"/>
                <w:szCs w:val="24"/>
              </w:rPr>
              <w:lastRenderedPageBreak/>
              <w:t>Хансен</w:t>
            </w:r>
            <w:proofErr w:type="spellEnd"/>
            <w:r w:rsidRPr="00C65C8F">
              <w:rPr>
                <w:sz w:val="24"/>
                <w:szCs w:val="24"/>
              </w:rPr>
              <w:t xml:space="preserve">, Ф. Модильяни, Дж. </w:t>
            </w:r>
            <w:proofErr w:type="spellStart"/>
            <w:r w:rsidRPr="00C65C8F">
              <w:rPr>
                <w:sz w:val="24"/>
                <w:szCs w:val="24"/>
              </w:rPr>
              <w:t>Тобин</w:t>
            </w:r>
            <w:proofErr w:type="spellEnd"/>
          </w:p>
        </w:tc>
        <w:tc>
          <w:tcPr>
            <w:tcW w:w="2380" w:type="dxa"/>
          </w:tcPr>
          <w:p w:rsidR="00C65C8F" w:rsidRPr="00C65C8F" w:rsidRDefault="00445D21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Синтез </w:t>
            </w:r>
            <w:proofErr w:type="spellStart"/>
            <w:r>
              <w:rPr>
                <w:sz w:val="24"/>
                <w:szCs w:val="24"/>
              </w:rPr>
              <w:t>кейнсианской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теории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неоклассической</w:t>
            </w:r>
          </w:p>
        </w:tc>
        <w:tc>
          <w:tcPr>
            <w:tcW w:w="3539" w:type="dxa"/>
          </w:tcPr>
          <w:p w:rsidR="00C65C8F" w:rsidRPr="00C65C8F" w:rsidRDefault="00445D21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Уменьшение </w:t>
            </w:r>
            <w:proofErr w:type="gramStart"/>
            <w:r>
              <w:rPr>
                <w:sz w:val="24"/>
                <w:szCs w:val="24"/>
              </w:rPr>
              <w:t>государственного</w:t>
            </w:r>
            <w:proofErr w:type="gramEnd"/>
            <w:r>
              <w:rPr>
                <w:sz w:val="24"/>
                <w:szCs w:val="24"/>
              </w:rPr>
              <w:t xml:space="preserve"> вмешательство в экономику</w:t>
            </w:r>
            <w:r w:rsidR="00A0024F">
              <w:rPr>
                <w:sz w:val="24"/>
                <w:szCs w:val="24"/>
              </w:rPr>
              <w:t xml:space="preserve"> </w:t>
            </w:r>
          </w:p>
        </w:tc>
      </w:tr>
      <w:tr w:rsidR="00445D21" w:rsidRPr="00C65C8F" w:rsidTr="001312EE">
        <w:tc>
          <w:tcPr>
            <w:tcW w:w="1668" w:type="dxa"/>
          </w:tcPr>
          <w:p w:rsidR="00445D21" w:rsidRPr="00C65C8F" w:rsidRDefault="00445D21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Американское течение </w:t>
            </w:r>
            <w:proofErr w:type="spellStart"/>
            <w:r>
              <w:rPr>
                <w:sz w:val="24"/>
                <w:szCs w:val="24"/>
              </w:rPr>
              <w:t>кейнсианств</w:t>
            </w:r>
            <w:proofErr w:type="gramStart"/>
            <w:r>
              <w:rPr>
                <w:sz w:val="24"/>
                <w:szCs w:val="24"/>
              </w:rPr>
              <w:t>а-</w:t>
            </w:r>
            <w:proofErr w:type="gramEnd"/>
            <w:r w:rsidR="0024182D">
              <w:fldChar w:fldCharType="begin"/>
            </w:r>
            <w:r w:rsidR="00F36FD6">
              <w:instrText>HYPERLINK "http://estnauki.ru/lekcii-po-jekonomike/69-istorija-jekonomiki/3590-monetarnoe-postkejnsianstvo.html"</w:instrText>
            </w:r>
            <w:r w:rsidR="0024182D">
              <w:fldChar w:fldCharType="separate"/>
            </w:r>
            <w:r w:rsidRPr="00796F6D">
              <w:rPr>
                <w:rStyle w:val="a3"/>
                <w:sz w:val="24"/>
                <w:szCs w:val="24"/>
              </w:rPr>
              <w:t>монетарное</w:t>
            </w:r>
            <w:proofErr w:type="spellEnd"/>
            <w:r w:rsidRPr="00796F6D">
              <w:rPr>
                <w:rStyle w:val="a3"/>
                <w:sz w:val="24"/>
                <w:szCs w:val="24"/>
              </w:rPr>
              <w:t xml:space="preserve"> кейнсианство</w:t>
            </w:r>
            <w:r w:rsidR="0024182D">
              <w:fldChar w:fldCharType="end"/>
            </w:r>
          </w:p>
        </w:tc>
        <w:tc>
          <w:tcPr>
            <w:tcW w:w="1984" w:type="dxa"/>
          </w:tcPr>
          <w:p w:rsidR="00445D21" w:rsidRPr="00C65C8F" w:rsidRDefault="00445D21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445D21">
              <w:rPr>
                <w:sz w:val="24"/>
                <w:szCs w:val="24"/>
              </w:rPr>
              <w:t xml:space="preserve">С. </w:t>
            </w:r>
            <w:proofErr w:type="spellStart"/>
            <w:r w:rsidRPr="00445D21">
              <w:rPr>
                <w:sz w:val="24"/>
                <w:szCs w:val="24"/>
              </w:rPr>
              <w:t>Вайнтрауб</w:t>
            </w:r>
            <w:proofErr w:type="spellEnd"/>
            <w:r w:rsidRPr="00445D21">
              <w:rPr>
                <w:sz w:val="24"/>
                <w:szCs w:val="24"/>
              </w:rPr>
              <w:t xml:space="preserve">, П. </w:t>
            </w:r>
            <w:proofErr w:type="spellStart"/>
            <w:r w:rsidRPr="00445D21">
              <w:rPr>
                <w:sz w:val="24"/>
                <w:szCs w:val="24"/>
              </w:rPr>
              <w:t>Дэвидсон</w:t>
            </w:r>
            <w:proofErr w:type="spellEnd"/>
            <w:r w:rsidRPr="00445D21">
              <w:rPr>
                <w:sz w:val="24"/>
                <w:szCs w:val="24"/>
              </w:rPr>
              <w:t xml:space="preserve">, Х. </w:t>
            </w:r>
            <w:proofErr w:type="spellStart"/>
            <w:r w:rsidRPr="00445D21">
              <w:rPr>
                <w:sz w:val="24"/>
                <w:szCs w:val="24"/>
              </w:rPr>
              <w:t>Мински</w:t>
            </w:r>
            <w:proofErr w:type="spellEnd"/>
            <w:r w:rsidRPr="00445D21">
              <w:rPr>
                <w:sz w:val="24"/>
                <w:szCs w:val="24"/>
              </w:rPr>
              <w:t xml:space="preserve">, А. </w:t>
            </w:r>
            <w:proofErr w:type="spellStart"/>
            <w:r w:rsidRPr="00445D21">
              <w:rPr>
                <w:sz w:val="24"/>
                <w:szCs w:val="24"/>
              </w:rPr>
              <w:t>Эйхнер</w:t>
            </w:r>
            <w:proofErr w:type="spellEnd"/>
            <w:r w:rsidRPr="00445D21">
              <w:rPr>
                <w:sz w:val="24"/>
                <w:szCs w:val="24"/>
              </w:rPr>
              <w:t xml:space="preserve">, В. Чик, Л. </w:t>
            </w:r>
            <w:proofErr w:type="spellStart"/>
            <w:r w:rsidRPr="00445D21">
              <w:rPr>
                <w:sz w:val="24"/>
                <w:szCs w:val="24"/>
              </w:rPr>
              <w:t>Рэй</w:t>
            </w:r>
            <w:proofErr w:type="spellEnd"/>
          </w:p>
        </w:tc>
        <w:tc>
          <w:tcPr>
            <w:tcW w:w="2380" w:type="dxa"/>
          </w:tcPr>
          <w:p w:rsidR="00445D21" w:rsidRDefault="00796F6D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Форвардные соглашения, </w:t>
            </w:r>
            <w:proofErr w:type="spellStart"/>
            <w:r>
              <w:rPr>
                <w:sz w:val="24"/>
                <w:szCs w:val="24"/>
              </w:rPr>
              <w:t>минимализация</w:t>
            </w:r>
            <w:proofErr w:type="spellEnd"/>
            <w:r>
              <w:rPr>
                <w:sz w:val="24"/>
                <w:szCs w:val="24"/>
              </w:rPr>
              <w:t xml:space="preserve"> неопределенности будущего, увеличение спроса на капитальные блага и</w:t>
            </w:r>
          </w:p>
        </w:tc>
        <w:tc>
          <w:tcPr>
            <w:tcW w:w="3539" w:type="dxa"/>
          </w:tcPr>
          <w:p w:rsidR="00445D21" w:rsidRDefault="00796F6D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Масса денежных средств определяется не Центральным </w:t>
            </w:r>
            <w:proofErr w:type="gramStart"/>
            <w:r>
              <w:rPr>
                <w:sz w:val="24"/>
                <w:szCs w:val="24"/>
              </w:rPr>
              <w:t>банком</w:t>
            </w:r>
            <w:proofErr w:type="gramEnd"/>
            <w:r>
              <w:rPr>
                <w:sz w:val="24"/>
                <w:szCs w:val="24"/>
              </w:rPr>
              <w:t xml:space="preserve"> а создается за счет корпораций и коммерческих банков. Тем самым снижается эффективность денежной политики.</w:t>
            </w:r>
          </w:p>
        </w:tc>
      </w:tr>
      <w:tr w:rsidR="00445D21" w:rsidRPr="00C65C8F" w:rsidTr="001312EE">
        <w:tc>
          <w:tcPr>
            <w:tcW w:w="1668" w:type="dxa"/>
          </w:tcPr>
          <w:p w:rsidR="00796F6D" w:rsidRPr="0070544E" w:rsidRDefault="00445D21" w:rsidP="006160D9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Английское течение </w:t>
            </w:r>
            <w:proofErr w:type="spellStart"/>
            <w:r>
              <w:rPr>
                <w:sz w:val="24"/>
                <w:szCs w:val="24"/>
              </w:rPr>
              <w:t>посткейнсианства</w:t>
            </w:r>
            <w:r w:rsidR="006160D9">
              <w:rPr>
                <w:sz w:val="24"/>
                <w:szCs w:val="24"/>
              </w:rPr>
              <w:t>-к</w:t>
            </w:r>
            <w:r w:rsidR="006160D9">
              <w:rPr>
                <w:rFonts w:eastAsiaTheme="minorHAnsi"/>
                <w:sz w:val="24"/>
                <w:szCs w:val="24"/>
                <w:lang w:eastAsia="en-US"/>
              </w:rPr>
              <w:t>алецкиан</w:t>
            </w:r>
            <w:r w:rsidR="00796F6D" w:rsidRPr="0070544E">
              <w:rPr>
                <w:rFonts w:eastAsiaTheme="minorHAnsi"/>
                <w:sz w:val="24"/>
                <w:szCs w:val="24"/>
                <w:lang w:eastAsia="en-US"/>
              </w:rPr>
              <w:t>ко-неорикардианское</w:t>
            </w:r>
            <w:proofErr w:type="spellEnd"/>
          </w:p>
          <w:p w:rsidR="00796F6D" w:rsidRDefault="00796F6D" w:rsidP="00294EE2">
            <w:pPr>
              <w:pStyle w:val="a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45D21" w:rsidRPr="00445D21" w:rsidRDefault="00A0024F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A0024F">
              <w:rPr>
                <w:sz w:val="24"/>
                <w:szCs w:val="24"/>
              </w:rPr>
              <w:t xml:space="preserve">Дж. Робинсон, Н. </w:t>
            </w:r>
            <w:proofErr w:type="spellStart"/>
            <w:r w:rsidRPr="00A0024F">
              <w:rPr>
                <w:sz w:val="24"/>
                <w:szCs w:val="24"/>
              </w:rPr>
              <w:t>Калдор</w:t>
            </w:r>
            <w:proofErr w:type="spellEnd"/>
            <w:r w:rsidRPr="00A0024F">
              <w:rPr>
                <w:sz w:val="24"/>
                <w:szCs w:val="24"/>
              </w:rPr>
              <w:t xml:space="preserve">, П. </w:t>
            </w:r>
            <w:proofErr w:type="spellStart"/>
            <w:r w:rsidRPr="00A0024F">
              <w:rPr>
                <w:sz w:val="24"/>
                <w:szCs w:val="24"/>
              </w:rPr>
              <w:t>Сраффа</w:t>
            </w:r>
            <w:proofErr w:type="spellEnd"/>
            <w:r w:rsidRPr="00A0024F">
              <w:rPr>
                <w:sz w:val="24"/>
                <w:szCs w:val="24"/>
              </w:rPr>
              <w:t xml:space="preserve">, Л. </w:t>
            </w:r>
            <w:proofErr w:type="spellStart"/>
            <w:r w:rsidRPr="00A0024F">
              <w:rPr>
                <w:sz w:val="24"/>
                <w:szCs w:val="24"/>
              </w:rPr>
              <w:t>Пазинетти</w:t>
            </w:r>
            <w:proofErr w:type="spellEnd"/>
            <w:r w:rsidRPr="00A0024F">
              <w:rPr>
                <w:sz w:val="24"/>
                <w:szCs w:val="24"/>
              </w:rPr>
              <w:t xml:space="preserve">, Я. </w:t>
            </w:r>
            <w:proofErr w:type="spellStart"/>
            <w:r w:rsidRPr="00A0024F">
              <w:rPr>
                <w:sz w:val="24"/>
                <w:szCs w:val="24"/>
              </w:rPr>
              <w:t>Крегель</w:t>
            </w:r>
            <w:proofErr w:type="spellEnd"/>
            <w:r w:rsidRPr="00A0024F">
              <w:rPr>
                <w:sz w:val="24"/>
                <w:szCs w:val="24"/>
              </w:rPr>
              <w:t xml:space="preserve">, Дж. </w:t>
            </w:r>
            <w:proofErr w:type="spellStart"/>
            <w:r w:rsidRPr="00A0024F">
              <w:rPr>
                <w:sz w:val="24"/>
                <w:szCs w:val="24"/>
              </w:rPr>
              <w:t>Итуэлл</w:t>
            </w:r>
            <w:proofErr w:type="spellEnd"/>
          </w:p>
        </w:tc>
        <w:tc>
          <w:tcPr>
            <w:tcW w:w="2380" w:type="dxa"/>
          </w:tcPr>
          <w:p w:rsidR="00445D21" w:rsidRDefault="00A0024F" w:rsidP="00A0024F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деятельности монополий, объединение с теорией эффективного спроса, социальные реформы.</w:t>
            </w:r>
          </w:p>
        </w:tc>
        <w:tc>
          <w:tcPr>
            <w:tcW w:w="3539" w:type="dxa"/>
          </w:tcPr>
          <w:p w:rsidR="00445D21" w:rsidRDefault="00E8298B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Государство должно ограничить деятельность монополий, увеличивая конкуренцию на рынке за счет увеличения основного капитала конкурентов, что должно привести к нормализации механизма ценообразования, </w:t>
            </w:r>
          </w:p>
        </w:tc>
      </w:tr>
      <w:tr w:rsidR="00FA10E1" w:rsidRPr="00C65C8F" w:rsidTr="001312EE">
        <w:tc>
          <w:tcPr>
            <w:tcW w:w="1668" w:type="dxa"/>
          </w:tcPr>
          <w:p w:rsidR="00FA10E1" w:rsidRDefault="00FA10E1" w:rsidP="006160D9">
            <w:pPr>
              <w:pStyle w:val="a4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Неонституционализм</w:t>
            </w:r>
            <w:proofErr w:type="spellEnd"/>
          </w:p>
        </w:tc>
        <w:tc>
          <w:tcPr>
            <w:tcW w:w="1984" w:type="dxa"/>
          </w:tcPr>
          <w:p w:rsidR="00FA10E1" w:rsidRDefault="00B900EF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 w:rsidRPr="00B900EF">
              <w:rPr>
                <w:sz w:val="24"/>
                <w:szCs w:val="24"/>
              </w:rPr>
              <w:t xml:space="preserve">Рональда </w:t>
            </w:r>
            <w:proofErr w:type="spellStart"/>
            <w:r w:rsidRPr="00B900EF">
              <w:rPr>
                <w:sz w:val="24"/>
                <w:szCs w:val="24"/>
              </w:rPr>
              <w:t>Коуз</w:t>
            </w:r>
            <w:proofErr w:type="spellEnd"/>
            <w:r w:rsidR="00C123DF">
              <w:rPr>
                <w:sz w:val="24"/>
                <w:szCs w:val="24"/>
              </w:rPr>
              <w:t>,</w:t>
            </w:r>
          </w:p>
          <w:p w:rsidR="00B900EF" w:rsidRDefault="00B900EF" w:rsidP="00B900EF">
            <w:pPr>
              <w:pStyle w:val="a4"/>
              <w:ind w:left="0" w:firstLine="0"/>
              <w:rPr>
                <w:sz w:val="24"/>
                <w:szCs w:val="24"/>
              </w:rPr>
            </w:pPr>
            <w:r w:rsidRPr="00B900EF">
              <w:rPr>
                <w:sz w:val="24"/>
                <w:szCs w:val="24"/>
              </w:rPr>
              <w:t xml:space="preserve">Дуглас </w:t>
            </w:r>
            <w:proofErr w:type="spellStart"/>
            <w:r w:rsidRPr="00B900EF">
              <w:rPr>
                <w:sz w:val="24"/>
                <w:szCs w:val="24"/>
              </w:rPr>
              <w:t>Норт</w:t>
            </w:r>
            <w:proofErr w:type="spellEnd"/>
            <w:r w:rsidR="00C123DF">
              <w:rPr>
                <w:sz w:val="24"/>
                <w:szCs w:val="24"/>
              </w:rPr>
              <w:t>,</w:t>
            </w:r>
          </w:p>
          <w:p w:rsidR="00B900EF" w:rsidRDefault="00B900EF" w:rsidP="00B900EF">
            <w:pPr>
              <w:pStyle w:val="a4"/>
              <w:ind w:left="0" w:firstLine="0"/>
              <w:rPr>
                <w:sz w:val="24"/>
                <w:szCs w:val="24"/>
              </w:rPr>
            </w:pPr>
            <w:r w:rsidRPr="00B900EF">
              <w:rPr>
                <w:sz w:val="24"/>
                <w:szCs w:val="24"/>
              </w:rPr>
              <w:t xml:space="preserve">Генри </w:t>
            </w:r>
            <w:proofErr w:type="spellStart"/>
            <w:r w:rsidRPr="00B900EF">
              <w:rPr>
                <w:sz w:val="24"/>
                <w:szCs w:val="24"/>
              </w:rPr>
              <w:t>Саймон</w:t>
            </w:r>
            <w:proofErr w:type="spellEnd"/>
            <w:r w:rsidR="00C123DF">
              <w:rPr>
                <w:sz w:val="24"/>
                <w:szCs w:val="24"/>
              </w:rPr>
              <w:t>,</w:t>
            </w:r>
          </w:p>
          <w:p w:rsidR="00C123DF" w:rsidRPr="00A0024F" w:rsidRDefault="00C123DF" w:rsidP="00B900EF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Оливер </w:t>
            </w:r>
            <w:r w:rsidRPr="00C123DF">
              <w:rPr>
                <w:sz w:val="24"/>
                <w:szCs w:val="24"/>
              </w:rPr>
              <w:t>Уильямсон</w:t>
            </w:r>
            <w:r>
              <w:rPr>
                <w:sz w:val="24"/>
                <w:szCs w:val="24"/>
              </w:rPr>
              <w:t>,</w:t>
            </w:r>
          </w:p>
        </w:tc>
        <w:tc>
          <w:tcPr>
            <w:tcW w:w="2380" w:type="dxa"/>
          </w:tcPr>
          <w:p w:rsidR="00FA10E1" w:rsidRDefault="00B900EF" w:rsidP="00A0024F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Устранение влияния </w:t>
            </w:r>
            <w:proofErr w:type="spellStart"/>
            <w:r>
              <w:rPr>
                <w:sz w:val="24"/>
                <w:szCs w:val="24"/>
              </w:rPr>
              <w:t>трансакционных</w:t>
            </w:r>
            <w:proofErr w:type="spellEnd"/>
            <w:r>
              <w:rPr>
                <w:sz w:val="24"/>
                <w:szCs w:val="24"/>
              </w:rPr>
              <w:t xml:space="preserve"> издержек. Разграничение прав собственности. Контрактный подход к экономической деятельности.</w:t>
            </w:r>
          </w:p>
        </w:tc>
        <w:tc>
          <w:tcPr>
            <w:tcW w:w="3539" w:type="dxa"/>
          </w:tcPr>
          <w:p w:rsidR="00FA10E1" w:rsidRDefault="00EF0CC9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Государство должно способствовать формированию у экономических агентов полной информации.</w:t>
            </w:r>
            <w:r w:rsidR="00816CB4">
              <w:rPr>
                <w:sz w:val="24"/>
                <w:szCs w:val="24"/>
              </w:rPr>
              <w:t xml:space="preserve"> Формирование социальных институтов.</w:t>
            </w:r>
          </w:p>
        </w:tc>
      </w:tr>
      <w:tr w:rsidR="00FA10E1" w:rsidRPr="00C65C8F" w:rsidTr="001312EE">
        <w:tc>
          <w:tcPr>
            <w:tcW w:w="1668" w:type="dxa"/>
          </w:tcPr>
          <w:p w:rsidR="00FA10E1" w:rsidRDefault="0024182D" w:rsidP="006160D9">
            <w:pPr>
              <w:pStyle w:val="a4"/>
              <w:ind w:left="0" w:firstLine="0"/>
              <w:rPr>
                <w:sz w:val="24"/>
                <w:szCs w:val="24"/>
              </w:rPr>
            </w:pPr>
            <w:hyperlink r:id="rId6" w:history="1">
              <w:r w:rsidR="00FA10E1" w:rsidRPr="00535353">
                <w:rPr>
                  <w:rStyle w:val="a3"/>
                  <w:sz w:val="24"/>
                  <w:szCs w:val="24"/>
                </w:rPr>
                <w:t>Поведенческая экономика</w:t>
              </w:r>
            </w:hyperlink>
          </w:p>
        </w:tc>
        <w:tc>
          <w:tcPr>
            <w:tcW w:w="1984" w:type="dxa"/>
          </w:tcPr>
          <w:p w:rsidR="00DE7FE3" w:rsidRDefault="00DE7FE3" w:rsidP="00DE7FE3">
            <w:pPr>
              <w:pStyle w:val="a4"/>
              <w:ind w:left="0" w:firstLine="0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converted-space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Г.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Саймон</w:t>
            </w:r>
            <w:proofErr w:type="spellEnd"/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,</w:t>
            </w:r>
            <w:proofErr w:type="gramEnd"/>
          </w:p>
          <w:p w:rsidR="00FA10E1" w:rsidRDefault="00DE7FE3" w:rsidP="00DE7FE3">
            <w:pPr>
              <w:pStyle w:val="a4"/>
              <w:ind w:left="0" w:firstLine="0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Дж.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Катона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>,</w:t>
            </w:r>
          </w:p>
          <w:p w:rsidR="00C37DD2" w:rsidRDefault="00DE7FE3" w:rsidP="00DE7FE3">
            <w:pPr>
              <w:pStyle w:val="a4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Амос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Тверски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Дэ</w:t>
            </w:r>
            <w:proofErr w:type="spellEnd"/>
          </w:p>
          <w:p w:rsidR="00DE7FE3" w:rsidRPr="00A0024F" w:rsidRDefault="00DE7FE3" w:rsidP="00DE7FE3">
            <w:pPr>
              <w:pStyle w:val="a4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ниэл</w:t>
            </w:r>
            <w:proofErr w:type="spellEnd"/>
            <w:r w:rsidRPr="00DE7FE3">
              <w:rPr>
                <w:sz w:val="24"/>
                <w:szCs w:val="24"/>
              </w:rPr>
              <w:t xml:space="preserve"> </w:t>
            </w:r>
            <w:proofErr w:type="spellStart"/>
            <w:r w:rsidRPr="00DE7FE3">
              <w:rPr>
                <w:sz w:val="24"/>
                <w:szCs w:val="24"/>
              </w:rPr>
              <w:t>Канеман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2380" w:type="dxa"/>
          </w:tcPr>
          <w:p w:rsidR="00FA10E1" w:rsidRDefault="00816CB4" w:rsidP="00A0024F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Преобладание экспертных методов анализа</w:t>
            </w:r>
            <w:r w:rsidR="00154C5A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539" w:type="dxa"/>
          </w:tcPr>
          <w:p w:rsidR="00816CB4" w:rsidRPr="00816CB4" w:rsidRDefault="00816CB4" w:rsidP="00294EE2">
            <w:pPr>
              <w:pStyle w:val="a4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Увеличение границ государственного вмешательства в жизни людей.</w:t>
            </w:r>
            <w:r w:rsidR="00154C5A">
              <w:rPr>
                <w:sz w:val="24"/>
                <w:szCs w:val="24"/>
              </w:rPr>
              <w:t xml:space="preserve"> Создание </w:t>
            </w:r>
            <w:proofErr w:type="spellStart"/>
            <w:r w:rsidR="00154C5A">
              <w:rPr>
                <w:sz w:val="24"/>
                <w:szCs w:val="24"/>
              </w:rPr>
              <w:t>патерналистического</w:t>
            </w:r>
            <w:proofErr w:type="spellEnd"/>
            <w:r w:rsidR="00154C5A">
              <w:rPr>
                <w:sz w:val="24"/>
                <w:szCs w:val="24"/>
              </w:rPr>
              <w:t xml:space="preserve"> поведения.</w:t>
            </w:r>
          </w:p>
          <w:p w:rsidR="00FA10E1" w:rsidRPr="00816CB4" w:rsidRDefault="00816CB4" w:rsidP="00816CB4">
            <w:pPr>
              <w:tabs>
                <w:tab w:val="left" w:pos="2527"/>
              </w:tabs>
              <w:rPr>
                <w:b/>
                <w:lang w:eastAsia="ru-RU"/>
              </w:rPr>
            </w:pPr>
            <w:r w:rsidRPr="00816CB4">
              <w:rPr>
                <w:lang w:eastAsia="ru-RU"/>
              </w:rPr>
              <w:tab/>
            </w:r>
          </w:p>
        </w:tc>
      </w:tr>
    </w:tbl>
    <w:p w:rsidR="0070544E" w:rsidRPr="00294EE2" w:rsidRDefault="0070544E" w:rsidP="00294EE2">
      <w:pPr>
        <w:pStyle w:val="a4"/>
        <w:ind w:left="0" w:firstLine="0"/>
      </w:pPr>
    </w:p>
    <w:p w:rsidR="006C4A2B" w:rsidRPr="00294EE2" w:rsidRDefault="008C74AA" w:rsidP="00294EE2">
      <w:pPr>
        <w:spacing w:line="360" w:lineRule="auto"/>
      </w:pPr>
      <w:r w:rsidRPr="00294EE2">
        <w:lastRenderedPageBreak/>
        <w:tab/>
      </w:r>
      <w:r w:rsidRPr="0070544E">
        <w:rPr>
          <w:strike/>
        </w:rPr>
        <w:t xml:space="preserve">С точки зрения вмешательства в экономику идеи </w:t>
      </w:r>
      <w:proofErr w:type="spellStart"/>
      <w:r w:rsidR="00F80D3D" w:rsidRPr="0070544E">
        <w:rPr>
          <w:strike/>
        </w:rPr>
        <w:t>Кейнса</w:t>
      </w:r>
      <w:proofErr w:type="spellEnd"/>
      <w:r w:rsidR="00F80D3D" w:rsidRPr="0070544E">
        <w:rPr>
          <w:strike/>
        </w:rPr>
        <w:t xml:space="preserve"> пропагандируют активное государственное вмешательство в экономические процессы.</w:t>
      </w:r>
      <w:r w:rsidR="00F80D3D" w:rsidRPr="00294EE2">
        <w:t xml:space="preserve"> </w:t>
      </w:r>
      <w:r w:rsidR="00B8225B">
        <w:t xml:space="preserve">Продолжим дальше расширять </w:t>
      </w:r>
      <w:r w:rsidR="006C4A2B" w:rsidRPr="00294EE2">
        <w:t>этапы развития экономической теории</w:t>
      </w:r>
      <w:r w:rsidR="00B8225B">
        <w:t xml:space="preserve"> </w:t>
      </w:r>
      <w:r w:rsidR="00B8225B" w:rsidRPr="00294EE2">
        <w:t>Романенко</w:t>
      </w:r>
      <w:r w:rsidR="006C4A2B" w:rsidRPr="00294EE2">
        <w:t>, еще такими ее этапами как "</w:t>
      </w:r>
      <w:proofErr w:type="spellStart"/>
      <w:r w:rsidR="006C4A2B" w:rsidRPr="00294EE2">
        <w:t>рейгономика</w:t>
      </w:r>
      <w:proofErr w:type="spellEnd"/>
      <w:r w:rsidR="006C4A2B" w:rsidRPr="00294EE2">
        <w:t>" и "</w:t>
      </w:r>
      <w:proofErr w:type="spellStart"/>
      <w:r w:rsidR="006C4A2B" w:rsidRPr="00294EE2">
        <w:t>тетчеризм</w:t>
      </w:r>
      <w:proofErr w:type="spellEnd"/>
      <w:r w:rsidR="006C4A2B" w:rsidRPr="00294EE2">
        <w:t xml:space="preserve">", да выявить их в отдельные </w:t>
      </w:r>
      <w:r w:rsidR="00B8225B" w:rsidRPr="00294EE2">
        <w:t>направления,</w:t>
      </w:r>
      <w:r w:rsidR="006C4A2B" w:rsidRPr="00294EE2">
        <w:t xml:space="preserve"> конечно </w:t>
      </w:r>
      <w:r w:rsidR="00B8225B" w:rsidRPr="00294EE2">
        <w:t>же,</w:t>
      </w:r>
      <w:r w:rsidR="006C4A2B" w:rsidRPr="00294EE2">
        <w:t xml:space="preserve"> не возможно, но не упомянуть их в нашем </w:t>
      </w:r>
      <w:r w:rsidR="00847CFD" w:rsidRPr="00294EE2">
        <w:t>исследовании</w:t>
      </w:r>
      <w:r w:rsidR="006C4A2B" w:rsidRPr="00294EE2">
        <w:t xml:space="preserve"> государственного регулирования, является по нашему мнению довольно грубым упущение. </w:t>
      </w:r>
      <w:r w:rsidR="00847CFD" w:rsidRPr="00294EE2">
        <w:t xml:space="preserve">Так Е.В. </w:t>
      </w:r>
      <w:proofErr w:type="spellStart"/>
      <w:r w:rsidR="00847CFD" w:rsidRPr="00294EE2">
        <w:t>Грызунова</w:t>
      </w:r>
      <w:proofErr w:type="spellEnd"/>
      <w:r w:rsidR="00847CFD" w:rsidRPr="00294EE2">
        <w:t xml:space="preserve"> видит в этих политиках  полное доминирование монетаризма в государственном регулировании, однако, Н.Е. </w:t>
      </w:r>
      <w:proofErr w:type="spellStart"/>
      <w:r w:rsidR="00847CFD" w:rsidRPr="00294EE2">
        <w:t>Крединс</w:t>
      </w:r>
      <w:proofErr w:type="spellEnd"/>
      <w:r w:rsidR="00847CFD" w:rsidRPr="00294EE2">
        <w:t xml:space="preserve"> </w:t>
      </w:r>
      <w:r w:rsidR="00E8056C">
        <w:t>отмечает</w:t>
      </w:r>
      <w:r w:rsidR="00847CFD" w:rsidRPr="00294EE2">
        <w:t xml:space="preserve"> в "</w:t>
      </w:r>
      <w:proofErr w:type="spellStart"/>
      <w:r w:rsidR="00847CFD" w:rsidRPr="00294EE2">
        <w:t>рейгономике</w:t>
      </w:r>
      <w:proofErr w:type="spellEnd"/>
      <w:r w:rsidR="00847CFD" w:rsidRPr="00294EE2">
        <w:t xml:space="preserve">" элементы </w:t>
      </w:r>
      <w:proofErr w:type="spellStart"/>
      <w:r w:rsidR="00847CFD" w:rsidRPr="00294EE2">
        <w:t>кейнсианской</w:t>
      </w:r>
      <w:proofErr w:type="spellEnd"/>
      <w:r w:rsidR="00847CFD" w:rsidRPr="00294EE2">
        <w:t xml:space="preserve"> теории: </w:t>
      </w:r>
      <w:r w:rsidR="004763B0">
        <w:t>-</w:t>
      </w:r>
      <w:r w:rsidR="00E8056C">
        <w:t xml:space="preserve"> «</w:t>
      </w:r>
      <w:r w:rsidR="00847CFD" w:rsidRPr="00294EE2">
        <w:rPr>
          <w:i/>
        </w:rPr>
        <w:t xml:space="preserve">экономика США смогла выйти из кризиса благодаря некоторым методам, которые предлагали </w:t>
      </w:r>
      <w:proofErr w:type="spellStart"/>
      <w:r w:rsidR="00847CFD" w:rsidRPr="00294EE2">
        <w:rPr>
          <w:i/>
        </w:rPr>
        <w:t>кейнсианцы</w:t>
      </w:r>
      <w:proofErr w:type="spellEnd"/>
      <w:r w:rsidR="00847CFD" w:rsidRPr="00294EE2">
        <w:rPr>
          <w:i/>
        </w:rPr>
        <w:t xml:space="preserve"> (увеличение государственных расходов)</w:t>
      </w:r>
      <w:r w:rsidR="00E8056C">
        <w:rPr>
          <w:i/>
        </w:rPr>
        <w:t>».</w:t>
      </w:r>
      <w:r w:rsidR="00847CFD" w:rsidRPr="00294EE2">
        <w:rPr>
          <w:i/>
        </w:rPr>
        <w:t xml:space="preserve"> </w:t>
      </w:r>
      <w:r w:rsidR="006F4BF3" w:rsidRPr="00294EE2">
        <w:rPr>
          <w:i/>
        </w:rPr>
        <w:t xml:space="preserve"> </w:t>
      </w:r>
      <w:r w:rsidR="006F4BF3" w:rsidRPr="00294EE2">
        <w:t>Но как показывает история</w:t>
      </w:r>
      <w:r w:rsidR="004763B0">
        <w:t>,</w:t>
      </w:r>
      <w:r w:rsidR="006F4BF3" w:rsidRPr="00294EE2">
        <w:t xml:space="preserve"> данн</w:t>
      </w:r>
      <w:r w:rsidR="004763B0">
        <w:t>ая политика</w:t>
      </w:r>
      <w:r w:rsidR="006F4BF3" w:rsidRPr="00294EE2">
        <w:t xml:space="preserve"> показал</w:t>
      </w:r>
      <w:r w:rsidR="004763B0">
        <w:t>а</w:t>
      </w:r>
      <w:r w:rsidR="006F4BF3" w:rsidRPr="00294EE2">
        <w:t xml:space="preserve"> свою эффективность лишь на протяжении короткого десятилетнего периода и уже в начале 90х годов в Британии </w:t>
      </w:r>
      <w:r w:rsidR="00E8056C">
        <w:t xml:space="preserve">снова начали проявляться все те </w:t>
      </w:r>
      <w:r w:rsidR="006F4BF3" w:rsidRPr="00294EE2">
        <w:t xml:space="preserve">же </w:t>
      </w:r>
      <w:r w:rsidR="004763B0">
        <w:t>проблемы</w:t>
      </w:r>
      <w:r w:rsidR="00562DE7" w:rsidRPr="00294EE2">
        <w:t xml:space="preserve">: инфляция, </w:t>
      </w:r>
      <w:r w:rsidR="00914828" w:rsidRPr="00294EE2">
        <w:t>бюджетный</w:t>
      </w:r>
      <w:r w:rsidR="00562DE7" w:rsidRPr="00294EE2">
        <w:t xml:space="preserve"> дефицит, и безработица на уровне 9%</w:t>
      </w:r>
      <w:r w:rsidR="00914828" w:rsidRPr="00294EE2">
        <w:t>, а дефицит бюджета так пропагандируемый "</w:t>
      </w:r>
      <w:proofErr w:type="spellStart"/>
      <w:r w:rsidR="00914828" w:rsidRPr="00294EE2">
        <w:t>рейгономикой</w:t>
      </w:r>
      <w:proofErr w:type="spellEnd"/>
      <w:r w:rsidR="00914828" w:rsidRPr="00294EE2">
        <w:t>", привел к о</w:t>
      </w:r>
      <w:r w:rsidR="004763B0">
        <w:t>громному государственному долгу.</w:t>
      </w:r>
    </w:p>
    <w:p w:rsidR="00053A28" w:rsidRPr="00294EE2" w:rsidRDefault="00E74F0E" w:rsidP="00294EE2">
      <w:pPr>
        <w:spacing w:line="360" w:lineRule="auto"/>
      </w:pPr>
      <w:r w:rsidRPr="00294EE2">
        <w:tab/>
        <w:t xml:space="preserve">Конечно, невозможно </w:t>
      </w:r>
      <w:r w:rsidR="00C95F46" w:rsidRPr="00294EE2">
        <w:t xml:space="preserve">недооценивать ту </w:t>
      </w:r>
      <w:proofErr w:type="gramStart"/>
      <w:r w:rsidR="00C95F46" w:rsidRPr="00294EE2">
        <w:t>ситуацию</w:t>
      </w:r>
      <w:proofErr w:type="gramEnd"/>
      <w:r w:rsidR="00C95F46" w:rsidRPr="00294EE2">
        <w:t xml:space="preserve"> в которой были приняты эти решения</w:t>
      </w:r>
      <w:r w:rsidR="004763B0">
        <w:t>. В конце 80-х годов</w:t>
      </w:r>
      <w:r w:rsidR="00393403" w:rsidRPr="00294EE2">
        <w:t>, организация стран-экспортеров нефти ограничила производство и увеличила цены на нефть</w:t>
      </w:r>
      <w:r w:rsidRPr="00294EE2">
        <w:t>, цена на которую</w:t>
      </w:r>
      <w:r w:rsidR="00393403" w:rsidRPr="00294EE2">
        <w:t xml:space="preserve"> с 1972 по 1980 выросла в 13,2 раз, </w:t>
      </w:r>
      <w:r w:rsidRPr="00294EE2">
        <w:t>следовательно</w:t>
      </w:r>
      <w:r w:rsidR="00393403" w:rsidRPr="00294EE2">
        <w:t xml:space="preserve"> это не могло не вызвать инфляцию издержек, что говорит нам о сложности ситуации в стране а тот период времени. </w:t>
      </w:r>
      <w:r w:rsidR="00053A28" w:rsidRPr="003C6FE0">
        <w:rPr>
          <w:strike/>
        </w:rPr>
        <w:t xml:space="preserve">Как показывает наш анализ, результаты реализации только </w:t>
      </w:r>
      <w:proofErr w:type="spellStart"/>
      <w:r w:rsidR="00053A28" w:rsidRPr="003C6FE0">
        <w:rPr>
          <w:strike/>
        </w:rPr>
        <w:t>монетаристких</w:t>
      </w:r>
      <w:proofErr w:type="spellEnd"/>
      <w:r w:rsidR="00053A28" w:rsidRPr="003C6FE0">
        <w:rPr>
          <w:strike/>
        </w:rPr>
        <w:t xml:space="preserve"> методов государственного регулирования на тот временной период оказали скорее положительное влияние, чем отрицательное. </w:t>
      </w:r>
    </w:p>
    <w:p w:rsidR="00893343" w:rsidRDefault="00053A28" w:rsidP="00294EE2">
      <w:pPr>
        <w:pStyle w:val="a4"/>
        <w:ind w:left="0"/>
      </w:pPr>
      <w:r w:rsidRPr="003C6FE0">
        <w:rPr>
          <w:strike/>
        </w:rPr>
        <w:t xml:space="preserve">Но времена Рейгана прошли, а идеи остались, но так ли они не </w:t>
      </w:r>
      <w:r w:rsidR="00E27209" w:rsidRPr="003C6FE0">
        <w:rPr>
          <w:strike/>
        </w:rPr>
        <w:t>изменены</w:t>
      </w:r>
      <w:r w:rsidRPr="003C6FE0">
        <w:rPr>
          <w:strike/>
        </w:rPr>
        <w:t xml:space="preserve"> сегодня? Какая экономическая доктрина используется сегодня в качестве </w:t>
      </w:r>
      <w:proofErr w:type="spellStart"/>
      <w:r w:rsidRPr="003C6FE0">
        <w:rPr>
          <w:strike/>
        </w:rPr>
        <w:t>мейнстрима</w:t>
      </w:r>
      <w:proofErr w:type="spellEnd"/>
      <w:r w:rsidRPr="003C6FE0">
        <w:rPr>
          <w:strike/>
        </w:rPr>
        <w:t>? Однозначно ответить на этот вопрос, мы затрудняемся, однако это не мешает нам проанализировать господствующие сегодня течения экономической теории.</w:t>
      </w:r>
      <w:r w:rsidRPr="00294EE2">
        <w:t xml:space="preserve"> </w:t>
      </w:r>
      <w:proofErr w:type="gramStart"/>
      <w:r w:rsidRPr="00294EE2">
        <w:t>Так</w:t>
      </w:r>
      <w:r w:rsidR="00E27209" w:rsidRPr="00294EE2">
        <w:t xml:space="preserve"> Романенко выделяет такие </w:t>
      </w:r>
      <w:r w:rsidR="00E27209" w:rsidRPr="00294EE2">
        <w:lastRenderedPageBreak/>
        <w:t xml:space="preserve">течения, как: </w:t>
      </w:r>
      <w:proofErr w:type="spellStart"/>
      <w:r w:rsidR="00E27209" w:rsidRPr="00294EE2">
        <w:t>институционализм</w:t>
      </w:r>
      <w:proofErr w:type="spellEnd"/>
      <w:r w:rsidR="00E27209" w:rsidRPr="00294EE2">
        <w:t xml:space="preserve">, </w:t>
      </w:r>
      <w:proofErr w:type="spellStart"/>
      <w:r w:rsidR="00E27209" w:rsidRPr="00294EE2">
        <w:t>посткейнсианство</w:t>
      </w:r>
      <w:proofErr w:type="spellEnd"/>
      <w:r w:rsidR="00E27209" w:rsidRPr="00294EE2">
        <w:t xml:space="preserve">, эволюционную теорию, социальную экономику, новую политическую экономику, марксистскую и радикальную </w:t>
      </w:r>
      <w:r w:rsidR="00E74F0E" w:rsidRPr="00294EE2">
        <w:t>экономические</w:t>
      </w:r>
      <w:r w:rsidR="00E27209" w:rsidRPr="00294EE2">
        <w:t xml:space="preserve"> теории, поведенческую, экологическую, феминистскую экономическую теорию и др. </w:t>
      </w:r>
      <w:r w:rsidR="00E27209" w:rsidRPr="00CF2F07">
        <w:rPr>
          <w:strike/>
        </w:rPr>
        <w:t>Конечно, и другие, подразумевает еще множество наименований различных теории, которые могут отличаться как одним названием, так и н</w:t>
      </w:r>
      <w:r w:rsidR="00C149A5" w:rsidRPr="00CF2F07">
        <w:rPr>
          <w:strike/>
        </w:rPr>
        <w:t xml:space="preserve">езначительным расхождением идей, нам кажется, что сюда, как минимум, можно </w:t>
      </w:r>
      <w:r w:rsidR="003C6FE0" w:rsidRPr="00CF2F07">
        <w:rPr>
          <w:strike/>
        </w:rPr>
        <w:t>включить неоклассическую теорию</w:t>
      </w:r>
      <w:r w:rsidR="003C6FE0">
        <w:t>.</w:t>
      </w:r>
      <w:proofErr w:type="gramEnd"/>
      <w:r w:rsidR="003C6FE0">
        <w:t xml:space="preserve"> </w:t>
      </w:r>
      <w:r w:rsidR="00CF2F07">
        <w:t xml:space="preserve">В рамках нашего исследования стоит подробно </w:t>
      </w:r>
      <w:r w:rsidR="00E27209" w:rsidRPr="00294EE2">
        <w:t xml:space="preserve">проанализировать государственное регулирование в аспекте государственного вмешательства в экономические процессы. </w:t>
      </w:r>
      <w:r w:rsidR="004B4E96">
        <w:t>На сегодняшний день, здесь</w:t>
      </w:r>
      <w:r w:rsidR="00C149A5" w:rsidRPr="00294EE2">
        <w:t xml:space="preserve"> мы можем выделить </w:t>
      </w:r>
      <w:r w:rsidR="00CF2F07">
        <w:t>две</w:t>
      </w:r>
      <w:r w:rsidR="00C149A5" w:rsidRPr="00294EE2">
        <w:t xml:space="preserve"> теории государственного вмешательства, такие как </w:t>
      </w:r>
      <w:proofErr w:type="spellStart"/>
      <w:r w:rsidR="00C34BBD">
        <w:t>неолибер</w:t>
      </w:r>
      <w:r w:rsidR="00CF2F07">
        <w:t>а</w:t>
      </w:r>
      <w:r w:rsidR="00C34BBD">
        <w:t>льную</w:t>
      </w:r>
      <w:proofErr w:type="spellEnd"/>
      <w:r w:rsidR="00C149A5" w:rsidRPr="00294EE2">
        <w:t xml:space="preserve"> и </w:t>
      </w:r>
      <w:proofErr w:type="spellStart"/>
      <w:r w:rsidR="00C34BBD">
        <w:t>постк</w:t>
      </w:r>
      <w:r w:rsidR="00C149A5" w:rsidRPr="00294EE2">
        <w:t>ейнсианскую</w:t>
      </w:r>
      <w:proofErr w:type="spellEnd"/>
      <w:r w:rsidR="00C149A5" w:rsidRPr="00294EE2">
        <w:t xml:space="preserve"> экономическую теорию. </w:t>
      </w:r>
      <w:r w:rsidR="00C149A5" w:rsidRPr="007B1858">
        <w:rPr>
          <w:strike/>
        </w:rPr>
        <w:t xml:space="preserve">Конечно </w:t>
      </w:r>
      <w:r w:rsidR="00BC1456" w:rsidRPr="007B1858">
        <w:rPr>
          <w:strike/>
        </w:rPr>
        <w:t>же,</w:t>
      </w:r>
      <w:r w:rsidR="00C149A5" w:rsidRPr="007B1858">
        <w:rPr>
          <w:strike/>
        </w:rPr>
        <w:t xml:space="preserve"> в чистом виде сегодня встретить одну из них можно разве что в учебнике политической </w:t>
      </w:r>
      <w:r w:rsidR="00BC1456" w:rsidRPr="007B1858">
        <w:rPr>
          <w:strike/>
        </w:rPr>
        <w:t>экономик</w:t>
      </w:r>
      <w:r w:rsidR="00C34BBD" w:rsidRPr="007B1858">
        <w:rPr>
          <w:strike/>
        </w:rPr>
        <w:t>и</w:t>
      </w:r>
      <w:r w:rsidR="00C149A5" w:rsidRPr="007B1858">
        <w:rPr>
          <w:strike/>
        </w:rPr>
        <w:t xml:space="preserve">, но никак не </w:t>
      </w:r>
      <w:r w:rsidR="00C34BBD" w:rsidRPr="007B1858">
        <w:rPr>
          <w:strike/>
        </w:rPr>
        <w:t>на практике</w:t>
      </w:r>
      <w:r w:rsidR="00C149A5" w:rsidRPr="00294EE2">
        <w:t>. Так как мы уже подчеркива</w:t>
      </w:r>
      <w:r w:rsidR="009C5693" w:rsidRPr="00294EE2">
        <w:t>л</w:t>
      </w:r>
      <w:r w:rsidR="00C34BBD">
        <w:t>и</w:t>
      </w:r>
      <w:r w:rsidR="009C5693" w:rsidRPr="00294EE2">
        <w:t xml:space="preserve"> </w:t>
      </w:r>
      <w:proofErr w:type="spellStart"/>
      <w:r w:rsidR="009C5693" w:rsidRPr="00294EE2">
        <w:t>кейнсианское</w:t>
      </w:r>
      <w:proofErr w:type="spellEnd"/>
      <w:r w:rsidR="009C5693" w:rsidRPr="00294EE2">
        <w:t xml:space="preserve"> течение, плавно </w:t>
      </w:r>
      <w:r w:rsidR="00BC1456" w:rsidRPr="00294EE2">
        <w:t>перетекает,</w:t>
      </w:r>
      <w:r w:rsidR="009C5693" w:rsidRPr="00294EE2">
        <w:t xml:space="preserve"> в какие теории как </w:t>
      </w:r>
      <w:proofErr w:type="spellStart"/>
      <w:r w:rsidR="009C5693" w:rsidRPr="00294EE2">
        <w:t>посткейнсиантсо</w:t>
      </w:r>
      <w:proofErr w:type="spellEnd"/>
      <w:r w:rsidR="009C5693" w:rsidRPr="00294EE2">
        <w:t xml:space="preserve"> и </w:t>
      </w:r>
      <w:proofErr w:type="spellStart"/>
      <w:r w:rsidR="009C5693" w:rsidRPr="00294EE2">
        <w:t>неокейнсианство</w:t>
      </w:r>
      <w:proofErr w:type="spellEnd"/>
      <w:r w:rsidR="009C5693" w:rsidRPr="00294EE2">
        <w:t xml:space="preserve">. </w:t>
      </w:r>
    </w:p>
    <w:p w:rsidR="00294EE2" w:rsidRPr="00294EE2" w:rsidRDefault="00EB55BC" w:rsidP="00294EE2">
      <w:pPr>
        <w:pStyle w:val="a4"/>
        <w:ind w:left="0"/>
      </w:pPr>
      <w:r>
        <w:t>Идеи государственного вмешательство и невмешательства отстаиваются сторонника каждого направления, так к</w:t>
      </w:r>
      <w:r w:rsidR="00893343">
        <w:t xml:space="preserve">ритика </w:t>
      </w:r>
      <w:proofErr w:type="spellStart"/>
      <w:r w:rsidR="007B1858">
        <w:t>посткейнсианства</w:t>
      </w:r>
      <w:proofErr w:type="spellEnd"/>
      <w:r w:rsidR="00893343">
        <w:t xml:space="preserve"> с</w:t>
      </w:r>
      <w:r w:rsidR="002620DC" w:rsidRPr="002620DC">
        <w:t xml:space="preserve"> точки зрения Фон </w:t>
      </w:r>
      <w:proofErr w:type="spellStart"/>
      <w:r w:rsidR="002620DC" w:rsidRPr="002620DC">
        <w:t>Хайека</w:t>
      </w:r>
      <w:proofErr w:type="spellEnd"/>
      <w:r w:rsidR="00C86885">
        <w:t xml:space="preserve">, пропагандирующего идеи </w:t>
      </w:r>
      <w:proofErr w:type="spellStart"/>
      <w:r w:rsidR="00C86885">
        <w:t>неолиберализма</w:t>
      </w:r>
      <w:proofErr w:type="spellEnd"/>
      <w:r w:rsidR="00C86885">
        <w:t>,</w:t>
      </w:r>
      <w:r w:rsidR="002620DC" w:rsidRPr="002620DC">
        <w:t xml:space="preserve"> </w:t>
      </w:r>
      <w:r w:rsidR="00893343">
        <w:t>заключается в</w:t>
      </w:r>
      <w:r w:rsidR="002620DC" w:rsidRPr="002620DC">
        <w:t xml:space="preserve"> том, что рыночный механизм сам способствует формированию нужных институтов, и государство своим вмешательством лишь затрудняет механизм естественного образования. Однако мы согласны с мнением </w:t>
      </w:r>
      <w:r w:rsidR="00D04CC4" w:rsidRPr="00294EE2">
        <w:t xml:space="preserve">И.В. </w:t>
      </w:r>
      <w:proofErr w:type="spellStart"/>
      <w:r w:rsidR="00D04CC4" w:rsidRPr="00294EE2">
        <w:t>Розманского</w:t>
      </w:r>
      <w:proofErr w:type="spellEnd"/>
      <w:r w:rsidR="00D04CC4" w:rsidRPr="00294EE2">
        <w:t xml:space="preserve"> о том, что рынок формирует институты, но насколько они эффективны, если провести исторический анализ, то анализ времен "великой депрессии" и подобных кризисов, показывает, что весьма не эффективных. По мнению же </w:t>
      </w:r>
      <w:proofErr w:type="gramStart"/>
      <w:r w:rsidR="00D04CC4" w:rsidRPr="00294EE2">
        <w:t>Дж</w:t>
      </w:r>
      <w:proofErr w:type="gramEnd"/>
      <w:r w:rsidR="00D04CC4" w:rsidRPr="00294EE2">
        <w:t>. Бьюкенена государственное вмешательство основано на стремлении лиц стоящих у власти, а не на целевой функции г</w:t>
      </w:r>
      <w:r w:rsidR="00ED4D09">
        <w:t>осударственной политики. Однако</w:t>
      </w:r>
      <w:proofErr w:type="gramStart"/>
      <w:r w:rsidR="00ED4D09">
        <w:t>,</w:t>
      </w:r>
      <w:proofErr w:type="gramEnd"/>
      <w:r w:rsidR="00ED4D09">
        <w:t xml:space="preserve"> </w:t>
      </w:r>
      <w:r w:rsidR="00D04CC4" w:rsidRPr="00294EE2">
        <w:t xml:space="preserve">не всегда государственные органы стремятся к расширению </w:t>
      </w:r>
      <w:r w:rsidR="00D04CC4" w:rsidRPr="00294EE2">
        <w:lastRenderedPageBreak/>
        <w:t>масштабов государственного вмешательства, и явным тому примером является упомянутые нами выше "</w:t>
      </w:r>
      <w:proofErr w:type="spellStart"/>
      <w:r w:rsidR="00D04CC4" w:rsidRPr="00294EE2">
        <w:t>тетчеризм</w:t>
      </w:r>
      <w:proofErr w:type="spellEnd"/>
      <w:r w:rsidR="00D04CC4" w:rsidRPr="00294EE2">
        <w:t>" и "</w:t>
      </w:r>
      <w:proofErr w:type="spellStart"/>
      <w:r w:rsidR="00D04CC4" w:rsidRPr="00294EE2">
        <w:t>рейгономика</w:t>
      </w:r>
      <w:proofErr w:type="spellEnd"/>
      <w:r w:rsidR="00D04CC4" w:rsidRPr="00294EE2">
        <w:t>".</w:t>
      </w:r>
      <w:r w:rsidR="00BC1456" w:rsidRPr="00294EE2">
        <w:t xml:space="preserve"> </w:t>
      </w:r>
    </w:p>
    <w:p w:rsidR="00EB55BC" w:rsidRDefault="00BC1456" w:rsidP="00294EE2">
      <w:pPr>
        <w:pStyle w:val="a4"/>
        <w:ind w:left="0"/>
      </w:pPr>
      <w:proofErr w:type="spellStart"/>
      <w:r w:rsidRPr="00294EE2">
        <w:t>Розманский</w:t>
      </w:r>
      <w:proofErr w:type="spellEnd"/>
      <w:r w:rsidRPr="00294EE2">
        <w:t xml:space="preserve"> </w:t>
      </w:r>
      <w:r w:rsidR="00ED4D09" w:rsidRPr="00294EE2">
        <w:t>подчеркивает,</w:t>
      </w:r>
      <w:r w:rsidRPr="00294EE2">
        <w:t xml:space="preserve"> что важнейшее отличие </w:t>
      </w:r>
      <w:proofErr w:type="spellStart"/>
      <w:r w:rsidRPr="00294EE2">
        <w:t>посткейнсианской</w:t>
      </w:r>
      <w:proofErr w:type="spellEnd"/>
      <w:r w:rsidRPr="00294EE2">
        <w:t xml:space="preserve"> теории от неоклассической, является видении будущего первыми, как э</w:t>
      </w:r>
      <w:r w:rsidR="00E9465E" w:rsidRPr="00294EE2">
        <w:t xml:space="preserve">лемента полной неопределенности, которое понимается самим </w:t>
      </w:r>
      <w:proofErr w:type="spellStart"/>
      <w:r w:rsidR="00E9465E" w:rsidRPr="00294EE2">
        <w:t>Кейнсом</w:t>
      </w:r>
      <w:proofErr w:type="spellEnd"/>
      <w:r w:rsidR="00E9465E" w:rsidRPr="00294EE2">
        <w:t>: «...под «неопределенным» знани</w:t>
      </w:r>
      <w:r w:rsidR="00E9465E" w:rsidRPr="00294EE2">
        <w:softHyphen/>
        <w:t>ем я не имею в виду просто разграничение между тем, что известно наверняка, и тем, что лишь веро</w:t>
      </w:r>
      <w:r w:rsidR="00E9465E" w:rsidRPr="00294EE2">
        <w:softHyphen/>
        <w:t>ятно. В этом смысле игра в рулетку или выигрыш в лотерею не является примером неопределеннос</w:t>
      </w:r>
      <w:r w:rsidR="00E9465E" w:rsidRPr="00294EE2">
        <w:softHyphen/>
        <w:t>ти; ожидаемая продолжительность жизни также является лишь в незначительно степени неопреде</w:t>
      </w:r>
      <w:r w:rsidR="00E9465E" w:rsidRPr="00294EE2">
        <w:softHyphen/>
        <w:t>ленной. ...Я употребляю этот термин в том смыс</w:t>
      </w:r>
      <w:r w:rsidR="00E9465E" w:rsidRPr="00294EE2">
        <w:softHyphen/>
        <w:t>ле, в каком неопределенными являются перспек</w:t>
      </w:r>
      <w:r w:rsidR="00E9465E" w:rsidRPr="00294EE2">
        <w:softHyphen/>
        <w:t>тива войны в Европе, или цена на медь и ставка процента через двадцать лет, или устаревание но</w:t>
      </w:r>
      <w:r w:rsidR="00E9465E" w:rsidRPr="00294EE2">
        <w:softHyphen/>
        <w:t>вого изобретения, или положение владельцев час</w:t>
      </w:r>
      <w:r w:rsidR="00E9465E" w:rsidRPr="00294EE2">
        <w:softHyphen/>
        <w:t xml:space="preserve">тного богатства в социальной системе 1970 года. Не существует научной основы для вычисления какой-либо вероятности этих событий. Мы этого просто не знаем» [2, с. 284]. </w:t>
      </w:r>
    </w:p>
    <w:p w:rsidR="00E9465E" w:rsidRDefault="00AB3E4D" w:rsidP="00294EE2">
      <w:pPr>
        <w:pStyle w:val="a4"/>
        <w:ind w:left="0"/>
      </w:pPr>
      <w:r w:rsidRPr="00294EE2">
        <w:t>Конечно,</w:t>
      </w:r>
      <w:r w:rsidR="00F377A6" w:rsidRPr="00294EE2">
        <w:t xml:space="preserve"> неопределенность будущего отличает </w:t>
      </w:r>
      <w:proofErr w:type="spellStart"/>
      <w:r w:rsidR="00F377A6" w:rsidRPr="00294EE2">
        <w:t>посткейнсианскую</w:t>
      </w:r>
      <w:proofErr w:type="spellEnd"/>
      <w:r w:rsidR="00F377A6" w:rsidRPr="00294EE2">
        <w:t xml:space="preserve"> теорию от </w:t>
      </w:r>
      <w:proofErr w:type="gramStart"/>
      <w:r w:rsidR="00F377A6" w:rsidRPr="00294EE2">
        <w:t>неоклассической</w:t>
      </w:r>
      <w:proofErr w:type="gramEnd"/>
      <w:r w:rsidR="00F377A6" w:rsidRPr="00294EE2">
        <w:t xml:space="preserve">, но стоит ли этому фактору уделять большое значение при рассмотрении аспектов </w:t>
      </w:r>
      <w:r w:rsidR="00F377A6" w:rsidRPr="00C86885">
        <w:rPr>
          <w:b/>
        </w:rPr>
        <w:t>государственного регулирования</w:t>
      </w:r>
      <w:r w:rsidR="00F377A6" w:rsidRPr="00294EE2">
        <w:t>?</w:t>
      </w:r>
      <w:r w:rsidR="002620DC">
        <w:t xml:space="preserve"> На наш взгляд большее внимание стоит уделить роли методов государств</w:t>
      </w:r>
      <w:r w:rsidR="00EB55BC">
        <w:t xml:space="preserve">енного воздействия на экономику. Так </w:t>
      </w:r>
      <w:proofErr w:type="spellStart"/>
      <w:r w:rsidR="002620DC">
        <w:t>кейнсианская</w:t>
      </w:r>
      <w:proofErr w:type="spellEnd"/>
      <w:r w:rsidR="002620DC">
        <w:t xml:space="preserve"> модель предполагает воздействия государства на совокупный спрос, а неоклассическая теория, следовательно, воздействие на совокупное предложение. </w:t>
      </w:r>
    </w:p>
    <w:p w:rsidR="009138C5" w:rsidRDefault="00336E6B" w:rsidP="009138C5">
      <w:pPr>
        <w:pStyle w:val="a4"/>
        <w:ind w:left="0"/>
      </w:pPr>
      <w:r>
        <w:t xml:space="preserve">Современный синтез </w:t>
      </w:r>
      <w:proofErr w:type="spellStart"/>
      <w:r>
        <w:t>кейнсианской</w:t>
      </w:r>
      <w:proofErr w:type="spellEnd"/>
      <w:r>
        <w:t xml:space="preserve"> теории и </w:t>
      </w:r>
      <w:proofErr w:type="spellStart"/>
      <w:r>
        <w:t>институционалньной</w:t>
      </w:r>
      <w:proofErr w:type="spellEnd"/>
      <w:r>
        <w:t xml:space="preserve"> объединился в </w:t>
      </w:r>
      <w:proofErr w:type="spellStart"/>
      <w:r>
        <w:t>посткейнсианском</w:t>
      </w:r>
      <w:proofErr w:type="spellEnd"/>
      <w:r>
        <w:t xml:space="preserve">  направления экономической мысли, в свою очередь институциональная теория пе</w:t>
      </w:r>
      <w:r w:rsidR="00904A3B">
        <w:t xml:space="preserve">реросла в </w:t>
      </w:r>
      <w:proofErr w:type="spellStart"/>
      <w:r w:rsidR="00904A3B">
        <w:t>неоинституциональную</w:t>
      </w:r>
      <w:proofErr w:type="spellEnd"/>
      <w:r w:rsidR="00904A3B">
        <w:t>.</w:t>
      </w:r>
      <w:r w:rsidR="00904A3B" w:rsidRPr="00904A3B">
        <w:t xml:space="preserve"> </w:t>
      </w:r>
      <w:proofErr w:type="spellStart"/>
      <w:r w:rsidR="009138C5" w:rsidRPr="009138C5">
        <w:t>Мочерни</w:t>
      </w:r>
      <w:r>
        <w:t>й</w:t>
      </w:r>
      <w:proofErr w:type="spellEnd"/>
      <w:r>
        <w:t xml:space="preserve"> С.В. подразделяет </w:t>
      </w:r>
      <w:r w:rsidR="009138C5" w:rsidRPr="009138C5">
        <w:t xml:space="preserve"> </w:t>
      </w:r>
      <w:proofErr w:type="spellStart"/>
      <w:r w:rsidR="009138C5" w:rsidRPr="009138C5">
        <w:t>неоинституционализм</w:t>
      </w:r>
      <w:proofErr w:type="spellEnd"/>
      <w:r w:rsidR="009138C5" w:rsidRPr="009138C5">
        <w:t xml:space="preserve"> на технико-экономический (Дж-К </w:t>
      </w:r>
      <w:proofErr w:type="spellStart"/>
      <w:r w:rsidR="009138C5" w:rsidRPr="009138C5">
        <w:t>Гелбрейт</w:t>
      </w:r>
      <w:proofErr w:type="spellEnd"/>
      <w:r w:rsidR="009138C5" w:rsidRPr="009138C5">
        <w:t xml:space="preserve">, </w:t>
      </w:r>
      <w:proofErr w:type="gramStart"/>
      <w:r w:rsidR="009138C5" w:rsidRPr="009138C5">
        <w:t>Р</w:t>
      </w:r>
      <w:proofErr w:type="gramEnd"/>
      <w:r w:rsidR="009138C5" w:rsidRPr="009138C5">
        <w:t xml:space="preserve"> </w:t>
      </w:r>
      <w:proofErr w:type="spellStart"/>
      <w:r w:rsidR="009138C5" w:rsidRPr="009138C5">
        <w:t>Хейблоннер</w:t>
      </w:r>
      <w:proofErr w:type="spellEnd"/>
      <w:r w:rsidR="009138C5" w:rsidRPr="009138C5">
        <w:t xml:space="preserve">, О </w:t>
      </w:r>
      <w:proofErr w:type="spellStart"/>
      <w:r w:rsidR="009138C5" w:rsidRPr="009138C5">
        <w:t>Тоффлер</w:t>
      </w:r>
      <w:proofErr w:type="spellEnd"/>
      <w:r w:rsidR="009138C5" w:rsidRPr="009138C5">
        <w:t xml:space="preserve"> и др.) и социально-правовой (Р-Г </w:t>
      </w:r>
      <w:proofErr w:type="spellStart"/>
      <w:r w:rsidR="009138C5" w:rsidRPr="009138C5">
        <w:t>Коуз</w:t>
      </w:r>
      <w:proofErr w:type="spellEnd"/>
      <w:r w:rsidR="009138C5" w:rsidRPr="009138C5">
        <w:t xml:space="preserve">, А </w:t>
      </w:r>
      <w:proofErr w:type="spellStart"/>
      <w:r w:rsidR="009138C5" w:rsidRPr="009138C5">
        <w:t>Алчиан</w:t>
      </w:r>
      <w:proofErr w:type="spellEnd"/>
      <w:r w:rsidR="009138C5" w:rsidRPr="009138C5">
        <w:t>, Р Познер, Дж-М-Дж Бьюкенен и др.)</w:t>
      </w:r>
      <w:r w:rsidR="009138C5">
        <w:t>, о</w:t>
      </w:r>
      <w:r w:rsidR="009138C5" w:rsidRPr="009138C5">
        <w:t xml:space="preserve">тличительной чертой </w:t>
      </w:r>
      <w:proofErr w:type="spellStart"/>
      <w:r w:rsidR="009138C5" w:rsidRPr="009138C5">
        <w:t>неоинституционализма</w:t>
      </w:r>
      <w:proofErr w:type="spellEnd"/>
      <w:r w:rsidR="009138C5" w:rsidRPr="009138C5">
        <w:t xml:space="preserve"> от </w:t>
      </w:r>
      <w:proofErr w:type="spellStart"/>
      <w:r w:rsidR="009138C5" w:rsidRPr="009138C5">
        <w:t>институционализма</w:t>
      </w:r>
      <w:proofErr w:type="spellEnd"/>
      <w:r w:rsidR="00530184">
        <w:t xml:space="preserve">, по </w:t>
      </w:r>
      <w:r w:rsidR="00530184">
        <w:lastRenderedPageBreak/>
        <w:t xml:space="preserve">мнению </w:t>
      </w:r>
      <w:proofErr w:type="spellStart"/>
      <w:r w:rsidR="00530184">
        <w:t>Мочерина</w:t>
      </w:r>
      <w:proofErr w:type="spellEnd"/>
      <w:r w:rsidR="00530184">
        <w:t>,</w:t>
      </w:r>
      <w:r w:rsidR="009138C5" w:rsidRPr="009138C5">
        <w:t xml:space="preserve"> является рассмотрение в качестве объекта исследования отдельного индивида. </w:t>
      </w:r>
    </w:p>
    <w:p w:rsidR="0056026D" w:rsidRPr="00014B11" w:rsidRDefault="0024182D" w:rsidP="00014B11">
      <w:pPr>
        <w:pStyle w:val="a4"/>
        <w:ind w:left="0" w:firstLine="0"/>
      </w:pPr>
      <w:r>
        <w:pict>
          <v:group id="_x0000_s1216" editas="canvas" style="width:467.75pt;height:299.45pt;mso-position-horizontal-relative:char;mso-position-vertical-relative:line" coordorigin="2357,3134" coordsize="7200,4609">
            <o:lock v:ext="edit" aspectratio="t"/>
            <v:shape id="_x0000_s1215" type="#_x0000_t75" style="position:absolute;left:2357;top:3134;width:7200;height:4609" o:preferrelative="f">
              <v:fill o:detectmouseclick="t"/>
              <v:path o:extrusionok="t" o:connecttype="none"/>
              <o:lock v:ext="edit" text="t"/>
            </v:shape>
            <v:rect id="_x0000_s1217" style="position:absolute;left:2840;top:3289;width:6537;height:641">
              <v:textbox>
                <w:txbxContent>
                  <w:p w:rsidR="001D7FB1" w:rsidRDefault="001D7FB1" w:rsidP="00E12CD2">
                    <w:pPr>
                      <w:jc w:val="center"/>
                    </w:pPr>
                    <w:r>
                      <w:t xml:space="preserve">Первый </w:t>
                    </w:r>
                    <w:proofErr w:type="spellStart"/>
                    <w:r>
                      <w:t>институционализм</w:t>
                    </w:r>
                    <w:proofErr w:type="spellEnd"/>
                  </w:p>
                  <w:p w:rsidR="00E12CD2" w:rsidRDefault="00E12CD2" w:rsidP="00E12CD2">
                    <w:pPr>
                      <w:jc w:val="center"/>
                    </w:pPr>
                    <w:r>
                      <w:t xml:space="preserve">Т. </w:t>
                    </w:r>
                    <w:proofErr w:type="spellStart"/>
                    <w:r>
                      <w:t>Веблен</w:t>
                    </w:r>
                    <w:proofErr w:type="spellEnd"/>
                    <w:r>
                      <w:t xml:space="preserve">, У.Митчелл, </w:t>
                    </w:r>
                    <w:proofErr w:type="gramStart"/>
                    <w:r>
                      <w:t>Дж</w:t>
                    </w:r>
                    <w:proofErr w:type="gramEnd"/>
                    <w:r>
                      <w:t xml:space="preserve">. </w:t>
                    </w:r>
                    <w:proofErr w:type="spellStart"/>
                    <w:r>
                      <w:t>Коммонс</w:t>
                    </w:r>
                    <w:proofErr w:type="spellEnd"/>
                  </w:p>
                </w:txbxContent>
              </v:textbox>
            </v:rect>
            <v:rect id="_x0000_s1218" style="position:absolute;left:2708;top:4188;width:1983;height:2067">
              <v:textbox>
                <w:txbxContent>
                  <w:p w:rsidR="00F97E3B" w:rsidRPr="006E5CCF" w:rsidRDefault="004D1723" w:rsidP="00E12CD2">
                    <w:pPr>
                      <w:jc w:val="center"/>
                    </w:pPr>
                    <w:proofErr w:type="spellStart"/>
                    <w:r w:rsidRPr="006E5CCF">
                      <w:t>И</w:t>
                    </w:r>
                    <w:r w:rsidR="00F97E3B" w:rsidRPr="006E5CCF">
                      <w:t>нституционализм</w:t>
                    </w:r>
                    <w:proofErr w:type="spellEnd"/>
                    <w:r w:rsidR="00F97E3B" w:rsidRPr="006E5CCF">
                      <w:t xml:space="preserve"> (</w:t>
                    </w:r>
                    <w:proofErr w:type="spellStart"/>
                    <w:r w:rsidR="00F97E3B" w:rsidRPr="006E5CCF">
                      <w:t>Дирижизм</w:t>
                    </w:r>
                    <w:proofErr w:type="spellEnd"/>
                    <w:r w:rsidR="00F97E3B" w:rsidRPr="006E5CCF">
                      <w:t>)</w:t>
                    </w:r>
                  </w:p>
                  <w:p w:rsidR="004D1723" w:rsidRPr="006E5CCF" w:rsidRDefault="004D1723" w:rsidP="00E12CD2">
                    <w:pPr>
                      <w:jc w:val="center"/>
                    </w:pPr>
                    <w:r w:rsidRPr="006E5CCF">
                      <w:t>1970е</w:t>
                    </w:r>
                  </w:p>
                  <w:p w:rsidR="00F97E3B" w:rsidRPr="006E5CCF" w:rsidRDefault="00F97E3B" w:rsidP="00E12CD2">
                    <w:pPr>
                      <w:jc w:val="center"/>
                    </w:pPr>
                    <w:r w:rsidRPr="006E5CCF">
                      <w:t xml:space="preserve">Дж. К. </w:t>
                    </w:r>
                    <w:proofErr w:type="spellStart"/>
                    <w:r w:rsidRPr="006E5CCF">
                      <w:t>Гэлбрейт</w:t>
                    </w:r>
                    <w:proofErr w:type="spellEnd"/>
                    <w:r w:rsidRPr="006E5CCF">
                      <w:t>,</w:t>
                    </w:r>
                  </w:p>
                  <w:p w:rsidR="00F97E3B" w:rsidRPr="006E5CCF" w:rsidRDefault="00F97E3B" w:rsidP="00E12CD2">
                    <w:pPr>
                      <w:jc w:val="center"/>
                    </w:pPr>
                    <w:r w:rsidRPr="006E5CCF">
                      <w:t xml:space="preserve">Г. </w:t>
                    </w:r>
                    <w:proofErr w:type="spellStart"/>
                    <w:r w:rsidRPr="006E5CCF">
                      <w:t>Мюрдаль</w:t>
                    </w:r>
                    <w:proofErr w:type="spellEnd"/>
                    <w:r w:rsidRPr="006E5CCF">
                      <w:t xml:space="preserve">, Ф. </w:t>
                    </w:r>
                    <w:proofErr w:type="spellStart"/>
                    <w:r w:rsidRPr="006E5CCF">
                      <w:t>Перру</w:t>
                    </w:r>
                    <w:proofErr w:type="spellEnd"/>
                    <w:r w:rsidRPr="006E5CCF">
                      <w:t>, Ж. Фурастье</w:t>
                    </w:r>
                  </w:p>
                </w:txbxContent>
              </v:textbox>
            </v:rect>
            <v:rect id="_x0000_s1219" style="position:absolute;left:5103;top:4188;width:1981;height:2067">
              <v:textbox>
                <w:txbxContent>
                  <w:p w:rsidR="00F97E3B" w:rsidRDefault="00F97E3B" w:rsidP="00E12CD2">
                    <w:pPr>
                      <w:jc w:val="center"/>
                    </w:pPr>
                    <w:r>
                      <w:t>Эволюционная теория</w:t>
                    </w:r>
                  </w:p>
                  <w:p w:rsidR="00F97E3B" w:rsidRDefault="00F97E3B" w:rsidP="00E12CD2">
                    <w:pPr>
                      <w:jc w:val="center"/>
                    </w:pPr>
                    <w:r>
                      <w:t xml:space="preserve">Й. </w:t>
                    </w:r>
                    <w:proofErr w:type="spellStart"/>
                    <w:r>
                      <w:t>Шумпетер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Ф.Хайек</w:t>
                    </w:r>
                    <w:proofErr w:type="spellEnd"/>
                  </w:p>
                </w:txbxContent>
              </v:textbox>
            </v:rect>
            <v:rect id="_x0000_s1220" style="position:absolute;left:7396;top:4188;width:1981;height:2067">
              <v:textbox>
                <w:txbxContent>
                  <w:p w:rsidR="00F97E3B" w:rsidRDefault="00F97E3B" w:rsidP="00E12CD2">
                    <w:pPr>
                      <w:jc w:val="center"/>
                    </w:pPr>
                    <w:r>
                      <w:t xml:space="preserve">Новый </w:t>
                    </w:r>
                    <w:proofErr w:type="spellStart"/>
                    <w:r>
                      <w:t>институционализм</w:t>
                    </w:r>
                    <w:proofErr w:type="spellEnd"/>
                  </w:p>
                  <w:p w:rsidR="004D1723" w:rsidRDefault="004D1723" w:rsidP="00E12CD2">
                    <w:pPr>
                      <w:jc w:val="center"/>
                    </w:pPr>
                    <w:r>
                      <w:t>1930-1940</w:t>
                    </w:r>
                  </w:p>
                  <w:p w:rsidR="004D1723" w:rsidRDefault="004D1723" w:rsidP="00E12CD2">
                    <w:pPr>
                      <w:jc w:val="center"/>
                    </w:pPr>
                    <w:proofErr w:type="spellStart"/>
                    <w:r>
                      <w:t>К.Эрроу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Р.Коуз</w:t>
                    </w:r>
                    <w:proofErr w:type="spellEnd"/>
                  </w:p>
                  <w:p w:rsidR="004D1723" w:rsidRDefault="004D1723" w:rsidP="00E12CD2">
                    <w:pPr>
                      <w:jc w:val="center"/>
                    </w:pPr>
                  </w:p>
                </w:txbxContent>
              </v:textbox>
            </v:rect>
            <v:rect id="_x0000_s1221" style="position:absolute;left:5103;top:6494;width:4274;height:1151">
              <v:textbox>
                <w:txbxContent>
                  <w:p w:rsidR="004D1723" w:rsidRDefault="004D1723" w:rsidP="00E12CD2">
                    <w:pPr>
                      <w:jc w:val="center"/>
                    </w:pPr>
                    <w:proofErr w:type="spellStart"/>
                    <w:r>
                      <w:t>Неоинституционализм</w:t>
                    </w:r>
                    <w:proofErr w:type="spellEnd"/>
                    <w:r>
                      <w:br/>
                      <w:t xml:space="preserve">О. Уильямсон, Д. </w:t>
                    </w:r>
                    <w:proofErr w:type="spellStart"/>
                    <w:r>
                      <w:t>Норт</w:t>
                    </w:r>
                    <w:proofErr w:type="spellEnd"/>
                  </w:p>
                </w:txbxContent>
              </v:textbox>
            </v:rect>
            <v:rect id="_x0000_s1222" style="position:absolute;left:2726;top:6494;width:1981;height:1151">
              <v:textbox>
                <w:txbxContent>
                  <w:p w:rsidR="00E12CD2" w:rsidRDefault="00E12CD2" w:rsidP="00E12CD2">
                    <w:pPr>
                      <w:jc w:val="center"/>
                    </w:pPr>
                    <w:r>
                      <w:t xml:space="preserve">Современный старый </w:t>
                    </w:r>
                    <w:proofErr w:type="spellStart"/>
                    <w:r>
                      <w:t>институционализм</w:t>
                    </w:r>
                    <w:proofErr w:type="spellEnd"/>
                  </w:p>
                  <w:p w:rsidR="007D4E4B" w:rsidRDefault="007D4E4B" w:rsidP="00E12CD2">
                    <w:pPr>
                      <w:jc w:val="center"/>
                    </w:pPr>
                    <w:r>
                      <w:t xml:space="preserve">Дж. </w:t>
                    </w:r>
                    <w:proofErr w:type="spellStart"/>
                    <w:r>
                      <w:t>Ходжсон</w:t>
                    </w:r>
                    <w:proofErr w:type="spellEnd"/>
                  </w:p>
                </w:txbxContent>
              </v:textbox>
            </v:rect>
            <v:shape id="_x0000_s1224" type="#_x0000_t32" style="position:absolute;left:3700;top:3930;width:2409;height:258;flip:x" o:connectortype="straight">
              <v:stroke endarrow="block"/>
            </v:shape>
            <v:shape id="_x0000_s1225" type="#_x0000_t32" style="position:absolute;left:6109;top:3930;width:2277;height:258" o:connectortype="straight">
              <v:stroke endarrow="block"/>
            </v:shape>
            <v:shape id="_x0000_s1226" type="#_x0000_t32" style="position:absolute;left:3700;top:6255;width:16;height:239" o:connectortype="straight">
              <v:stroke endarrow="block"/>
            </v:shape>
            <v:shape id="_x0000_s1227" type="#_x0000_t32" style="position:absolute;left:6094;top:6255;width:1146;height:239" o:connectortype="straight">
              <v:stroke endarrow="block"/>
            </v:shape>
            <v:shape id="_x0000_s1228" type="#_x0000_t32" style="position:absolute;left:7240;top:6255;width:1146;height:239;flip:x" o:connectortype="straight">
              <v:stroke endarrow="block"/>
            </v:shape>
            <w10:wrap type="none"/>
            <w10:anchorlock/>
          </v:group>
        </w:pict>
      </w:r>
    </w:p>
    <w:p w:rsidR="0056026D" w:rsidRDefault="00014B11" w:rsidP="009138C5">
      <w:pPr>
        <w:pStyle w:val="a4"/>
        <w:ind w:left="0"/>
      </w:pPr>
      <w:r>
        <w:t xml:space="preserve">Рисунок </w:t>
      </w:r>
      <w:r w:rsidRPr="00014B11">
        <w:rPr>
          <w:highlight w:val="yellow"/>
        </w:rPr>
        <w:t>1</w:t>
      </w:r>
      <w:r>
        <w:t xml:space="preserve">, — эволюция </w:t>
      </w:r>
      <w:r w:rsidR="00C635F2">
        <w:t>институциональной</w:t>
      </w:r>
      <w:r>
        <w:t xml:space="preserve"> теории.</w:t>
      </w: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014B11" w:rsidRDefault="00014B11" w:rsidP="009138C5">
      <w:pPr>
        <w:pStyle w:val="a4"/>
        <w:ind w:left="0"/>
      </w:pPr>
    </w:p>
    <w:p w:rsidR="00C86885" w:rsidRDefault="00AA6219" w:rsidP="009138C5">
      <w:pPr>
        <w:pStyle w:val="a4"/>
        <w:ind w:left="0"/>
      </w:pPr>
      <w:r>
        <w:lastRenderedPageBreak/>
        <w:t xml:space="preserve">Структуризация государственного </w:t>
      </w:r>
      <w:r w:rsidR="009B5EE4">
        <w:t xml:space="preserve">вмешательства </w:t>
      </w:r>
      <w:r>
        <w:t xml:space="preserve">в разрезе экономических школ </w:t>
      </w:r>
      <w:r w:rsidR="00ED4D09">
        <w:t>показывает,</w:t>
      </w:r>
      <w:r w:rsidR="00DA56A1">
        <w:t xml:space="preserve"> что в экономической науке</w:t>
      </w:r>
      <w:r w:rsidR="00C86885">
        <w:t xml:space="preserve"> не сформировалось </w:t>
      </w:r>
      <w:r w:rsidR="00207D2C">
        <w:t>проработанной структуры государственного регулирования</w:t>
      </w:r>
    </w:p>
    <w:p w:rsidR="00D3329E" w:rsidRDefault="0024182D" w:rsidP="009138C5">
      <w:pPr>
        <w:pStyle w:val="a4"/>
        <w:ind w:left="0"/>
      </w:pPr>
      <w:r>
        <w:rPr>
          <w:noProof/>
        </w:rPr>
        <w:pict>
          <v:group id="_x0000_s1075" style="position:absolute;left:0;text-align:left;margin-left:-9pt;margin-top:14.45pt;width:472.85pt;height:295.55pt;z-index:251658240" coordorigin="1304,1133" coordsize="14046,8109">
            <v:rect id="_x0000_s1076" style="position:absolute;left:1304;top:2272;width:3409;height:557">
              <v:textbox style="mso-next-textbox:#_x0000_s1076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Отсутствует</w:t>
                    </w:r>
                  </w:p>
                </w:txbxContent>
              </v:textbox>
            </v:rect>
            <v:rect id="_x0000_s1077" style="position:absolute;left:1304;top:3097;width:3409;height:503">
              <v:textbox style="mso-next-textbox:#_x0000_s1077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Либерализм</w:t>
                    </w:r>
                  </w:p>
                </w:txbxContent>
              </v:textbox>
            </v:rect>
            <v:rect id="_x0000_s1078" style="position:absolute;left:1304;top:3857;width:3409;height:503">
              <v:textbox style="mso-next-textbox:#_x0000_s1078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287ED4">
                      <w:rPr>
                        <w:sz w:val="20"/>
                        <w:szCs w:val="20"/>
                      </w:rPr>
                      <w:t>Неолиберализм</w:t>
                    </w:r>
                    <w:proofErr w:type="spellEnd"/>
                  </w:p>
                </w:txbxContent>
              </v:textbox>
            </v:rect>
            <v:rect id="_x0000_s1079" style="position:absolute;left:1304;top:4867;width:4224;height:517">
              <v:textbox style="mso-next-textbox:#_x0000_s1079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Сильная</w:t>
                    </w:r>
                  </w:p>
                </w:txbxContent>
              </v:textbox>
            </v:rect>
            <v:rect id="_x0000_s1080" style="position:absolute;left:1304;top:5624;width:4224;height:517">
              <v:textbox style="mso-next-textbox:#_x0000_s1080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Марксизм</w:t>
                    </w:r>
                  </w:p>
                </w:txbxContent>
              </v:textbox>
            </v:rect>
            <v:rect id="_x0000_s1081" style="position:absolute;left:1304;top:6381;width:4224;height:517">
              <v:textbox style="mso-next-textbox:#_x0000_s1081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Государственный социализм</w:t>
                    </w:r>
                  </w:p>
                </w:txbxContent>
              </v:textbox>
            </v:rect>
            <v:shape id="_x0000_s1082" type="#_x0000_t32" style="position:absolute;left:1304;top:2965;width:14046;height:1" o:connectortype="straight">
              <v:stroke dashstyle="longDash"/>
            </v:shape>
            <v:shape id="_x0000_s1083" type="#_x0000_t32" style="position:absolute;left:1304;top:4649;width:14046;height:1" o:connectortype="straight">
              <v:stroke dashstyle="longDash"/>
            </v:shape>
            <v:shape id="_x0000_s1084" type="#_x0000_t32" style="position:absolute;left:1304;top:5492;width:14046;height:1" o:connectortype="straight">
              <v:stroke dashstyle="longDash"/>
            </v:shape>
            <v:rect id="_x0000_s1085" style="position:absolute;left:3358;top:1133;width:10756;height:475">
              <v:textbox style="mso-next-textbox:#_x0000_s1085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Государственное вмешательство в экономику</w:t>
                    </w:r>
                  </w:p>
                </w:txbxContent>
              </v:textbox>
            </v:rect>
            <v:rect id="_x0000_s1086" style="position:absolute;left:6329;top:2272;width:8790;height:557">
              <v:textbox style="mso-next-textbox:#_x0000_s1086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Присутствует</w:t>
                    </w:r>
                  </w:p>
                </w:txbxContent>
              </v:textbox>
            </v:rect>
            <v:rect id="_x0000_s1087" style="position:absolute;left:6329;top:3097;width:8790;height:615">
              <v:textbox style="mso-next-textbox:#_x0000_s1087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Степень вмешательства</w:t>
                    </w:r>
                  </w:p>
                </w:txbxContent>
              </v:textbox>
            </v:rect>
            <v:rect id="_x0000_s1088" style="position:absolute;left:6258;top:4867;width:4224;height:517">
              <v:textbox style="mso-next-textbox:#_x0000_s1088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Умеренная</w:t>
                    </w:r>
                  </w:p>
                </w:txbxContent>
              </v:textbox>
            </v:rect>
            <v:rect id="_x0000_s1089" style="position:absolute;left:10866;top:4867;width:4484;height:517">
              <v:textbox style="mso-next-textbox:#_x0000_s1089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Слабая</w:t>
                    </w:r>
                  </w:p>
                </w:txbxContent>
              </v:textbox>
            </v:rect>
            <v:rect id="_x0000_s1090" style="position:absolute;left:6258;top:5624;width:4224;height:517">
              <v:textbox style="mso-next-textbox:#_x0000_s1090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Кейнсианство</w:t>
                    </w:r>
                  </w:p>
                </w:txbxContent>
              </v:textbox>
            </v:rect>
            <v:rect id="_x0000_s1091" style="position:absolute;left:6258;top:6381;width:4224;height:517">
              <v:textbox style="mso-next-textbox:#_x0000_s1091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287ED4">
                      <w:rPr>
                        <w:sz w:val="20"/>
                        <w:szCs w:val="20"/>
                      </w:rPr>
                      <w:t>Посткейнсианство</w:t>
                    </w:r>
                    <w:proofErr w:type="spellEnd"/>
                  </w:p>
                </w:txbxContent>
              </v:textbox>
            </v:rect>
            <v:rect id="_x0000_s1092" style="position:absolute;left:6258;top:7138;width:4224;height:517">
              <v:textbox style="mso-next-textbox:#_x0000_s1092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287ED4">
                      <w:rPr>
                        <w:sz w:val="20"/>
                        <w:szCs w:val="20"/>
                      </w:rPr>
                      <w:t>Неокейнсианство</w:t>
                    </w:r>
                    <w:proofErr w:type="spellEnd"/>
                  </w:p>
                </w:txbxContent>
              </v:textbox>
            </v:rect>
            <v:rect id="_x0000_s1093" style="position:absolute;left:6258;top:7895;width:4224;height:517">
              <v:textbox style="mso-next-textbox:#_x0000_s1093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287ED4">
                      <w:rPr>
                        <w:sz w:val="20"/>
                        <w:szCs w:val="20"/>
                      </w:rPr>
                      <w:t>Институционализм</w:t>
                    </w:r>
                    <w:proofErr w:type="spellEnd"/>
                  </w:p>
                </w:txbxContent>
              </v:textbox>
            </v:rect>
            <v:rect id="_x0000_s1094" style="position:absolute;left:6258;top:8725;width:4224;height:517">
              <v:textbox style="mso-next-textbox:#_x0000_s1094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287ED4">
                      <w:rPr>
                        <w:sz w:val="20"/>
                        <w:szCs w:val="20"/>
                      </w:rPr>
                      <w:t>Неоинституциоанализм</w:t>
                    </w:r>
                    <w:proofErr w:type="spellEnd"/>
                  </w:p>
                </w:txbxContent>
              </v:textbox>
            </v:rect>
            <v:rect id="_x0000_s1095" style="position:absolute;left:10895;top:5624;width:4455;height:517">
              <v:textbox style="mso-next-textbox:#_x0000_s1095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Классическое</w:t>
                    </w:r>
                  </w:p>
                </w:txbxContent>
              </v:textbox>
            </v:rect>
            <v:rect id="_x0000_s1096" style="position:absolute;left:10895;top:6381;width:4455;height:517">
              <v:textbox style="mso-next-textbox:#_x0000_s1096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Неоклассическое</w:t>
                    </w:r>
                  </w:p>
                </w:txbxContent>
              </v:textbox>
            </v:rect>
            <v:rect id="_x0000_s1097" style="position:absolute;left:10866;top:7138;width:4484;height:517">
              <v:textbox style="mso-next-textbox:#_x0000_s1097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Неоклассический синтез</w:t>
                    </w:r>
                  </w:p>
                </w:txbxContent>
              </v:textbox>
            </v:rect>
            <v:rect id="_x0000_s1098" style="position:absolute;left:10866;top:7895;width:4484;height:517">
              <v:textbox style="mso-next-textbox:#_x0000_s1098">
                <w:txbxContent>
                  <w:p w:rsidR="007B1858" w:rsidRPr="00287ED4" w:rsidRDefault="007B1858" w:rsidP="00287ED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87ED4">
                      <w:rPr>
                        <w:sz w:val="20"/>
                        <w:szCs w:val="20"/>
                      </w:rPr>
                      <w:t>Монетаризм</w:t>
                    </w:r>
                  </w:p>
                </w:txbxContent>
              </v:textbox>
            </v:rect>
            <v:shape id="_x0000_s1099" type="#_x0000_t32" style="position:absolute;left:3001;top:1608;width:4211;height:664;flip:y" o:connectortype="straight"/>
            <v:shape id="_x0000_s1100" type="#_x0000_t32" style="position:absolute;left:7212;top:1608;width:2717;height:664" o:connectortype="straight"/>
            <v:shape id="_x0000_s1101" type="#_x0000_t32" style="position:absolute;left:2906;top:2829;width:14;height:268" o:connectortype="straight">
              <v:stroke endarrow="block"/>
            </v:shape>
            <v:shape id="_x0000_s1102" type="#_x0000_t32" style="position:absolute;left:2920;top:3600;width:0;height:257" o:connectortype="straight">
              <v:stroke endarrow="block"/>
            </v:shape>
            <v:shape id="_x0000_s1103" type="#_x0000_t32" style="position:absolute;left:10482;top:2829;width:0;height:268" o:connectortype="straight"/>
            <v:shape id="_x0000_s1104" type="#_x0000_t32" style="position:absolute;left:3001;top:3712;width:5679;height:1155;flip:y" o:connectortype="straight"/>
            <v:shape id="_x0000_s1105" type="#_x0000_t32" style="position:absolute;left:8680;top:3712;width:0;height:1155" o:connectortype="straight"/>
            <v:shape id="_x0000_s1106" type="#_x0000_t32" style="position:absolute;left:8680;top:3712;width:5162;height:1155" o:connectortype="straight"/>
          </v:group>
        </w:pict>
      </w: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D3329E" w:rsidRDefault="00D3329E" w:rsidP="009138C5">
      <w:pPr>
        <w:pStyle w:val="a4"/>
        <w:ind w:left="0"/>
      </w:pPr>
    </w:p>
    <w:p w:rsidR="002620DC" w:rsidRDefault="00EA6EDE" w:rsidP="00294EE2">
      <w:pPr>
        <w:pStyle w:val="a4"/>
        <w:ind w:left="0"/>
      </w:pPr>
      <w:r>
        <w:t xml:space="preserve">Анализируя представленные данные о структуре государственного вмешательство в экономику, </w:t>
      </w:r>
      <w:r w:rsidR="00AA6219">
        <w:t>нами был проведен анализ ключевых категорий данного раздела экономической теории</w:t>
      </w:r>
      <w:r>
        <w:t>.</w:t>
      </w:r>
    </w:p>
    <w:p w:rsidR="00EA6EDE" w:rsidRDefault="00AA6219" w:rsidP="00294EE2">
      <w:pPr>
        <w:pStyle w:val="a4"/>
        <w:ind w:left="0"/>
      </w:pPr>
      <w:proofErr w:type="gramStart"/>
      <w:r>
        <w:t xml:space="preserve">Из </w:t>
      </w:r>
      <w:r w:rsidR="00C635F2" w:rsidRPr="00C635F2">
        <w:rPr>
          <w:highlight w:val="yellow"/>
        </w:rPr>
        <w:t>рисунка</w:t>
      </w:r>
      <w:r w:rsidR="00C635F2">
        <w:t xml:space="preserve"> можно отметить</w:t>
      </w:r>
      <w:r>
        <w:t>, что</w:t>
      </w:r>
      <w:r w:rsidR="00C635F2">
        <w:t xml:space="preserve"> мы использовали </w:t>
      </w:r>
      <w:r w:rsidR="005C5D6B">
        <w:t>термин</w:t>
      </w:r>
      <w:r w:rsidR="00DB1BF7">
        <w:t xml:space="preserve"> </w:t>
      </w:r>
      <w:r w:rsidR="005C5D6B">
        <w:t>"государственное вмешательство",</w:t>
      </w:r>
      <w:r w:rsidR="00C635F2">
        <w:t xml:space="preserve"> который</w:t>
      </w:r>
      <w:r w:rsidR="005C5D6B">
        <w:t xml:space="preserve"> неоднозначно представлен в трудах наших ученых, так например,</w:t>
      </w:r>
      <w:r w:rsidR="00363881">
        <w:t xml:space="preserve"> по</w:t>
      </w:r>
      <w:r w:rsidR="005C5D6B">
        <w:t xml:space="preserve"> </w:t>
      </w:r>
      <w:r w:rsidR="005C5D6B" w:rsidRPr="005C5D6B">
        <w:t xml:space="preserve">мнению </w:t>
      </w:r>
      <w:proofErr w:type="spellStart"/>
      <w:r w:rsidR="005C5D6B">
        <w:t>Бращин</w:t>
      </w:r>
      <w:r w:rsidR="00320193">
        <w:t>а</w:t>
      </w:r>
      <w:proofErr w:type="spellEnd"/>
      <w:r w:rsidR="00320193">
        <w:t xml:space="preserve"> Р.М.</w:t>
      </w:r>
      <w:r w:rsidR="005C5D6B">
        <w:t>:</w:t>
      </w:r>
      <w:r w:rsidR="0000703D">
        <w:t xml:space="preserve"> </w:t>
      </w:r>
      <w:r w:rsidR="005C5D6B">
        <w:t>-</w:t>
      </w:r>
      <w:r w:rsidR="0000703D">
        <w:t xml:space="preserve"> </w:t>
      </w:r>
      <w:r w:rsidR="005C5D6B" w:rsidRPr="005C5D6B">
        <w:t>"Государственное регулирование</w:t>
      </w:r>
      <w:r w:rsidR="00ED4D09">
        <w:t xml:space="preserve"> </w:t>
      </w:r>
      <w:r w:rsidR="005C5D6B" w:rsidRPr="005C5D6B">
        <w:t xml:space="preserve">— </w:t>
      </w:r>
      <w:r w:rsidR="00FE2E18">
        <w:t>вмешательство</w:t>
      </w:r>
      <w:r w:rsidR="005C5D6B" w:rsidRPr="005C5D6B">
        <w:t xml:space="preserve"> государства в лице государственных органов на экономические объекты и процесс и участвующие в них лица осуществляется, чтобы придать процессам организованных характер, упорядочить действия экономических субъектов, обеспечить соблюдение законов, государственных и общественных интересов".</w:t>
      </w:r>
      <w:proofErr w:type="gramEnd"/>
      <w:r w:rsidR="005C5D6B" w:rsidRPr="005C5D6B">
        <w:t xml:space="preserve"> </w:t>
      </w:r>
      <w:r w:rsidR="00B02FB2">
        <w:t xml:space="preserve">Таким </w:t>
      </w:r>
      <w:proofErr w:type="gramStart"/>
      <w:r w:rsidR="00B02FB2">
        <w:t>образом</w:t>
      </w:r>
      <w:proofErr w:type="gramEnd"/>
      <w:r w:rsidR="005C5D6B" w:rsidRPr="005C5D6B">
        <w:t xml:space="preserve"> государственное </w:t>
      </w:r>
      <w:r w:rsidR="00FE2E18">
        <w:t>вмешательство</w:t>
      </w:r>
      <w:r w:rsidR="005C5D6B" w:rsidRPr="005C5D6B">
        <w:t xml:space="preserve"> отождествляется с понятием государственного регулирования.</w:t>
      </w:r>
      <w:r w:rsidR="00816ECD">
        <w:t xml:space="preserve"> </w:t>
      </w:r>
      <w:r w:rsidR="00816ECD" w:rsidRPr="00816ECD">
        <w:t xml:space="preserve">Представления Костиковой </w:t>
      </w:r>
      <w:r w:rsidR="00816ECD" w:rsidRPr="00816ECD">
        <w:lastRenderedPageBreak/>
        <w:t>Г.В. относительно</w:t>
      </w:r>
      <w:r w:rsidR="00B02FB2">
        <w:t xml:space="preserve"> государственного вмешательства, отражает </w:t>
      </w:r>
      <w:r w:rsidR="00816ECD" w:rsidRPr="00816ECD">
        <w:t xml:space="preserve">правовой аспект вмешательства государственных органов власти в дела местных органов. </w:t>
      </w:r>
      <w:r w:rsidR="0000703D">
        <w:t xml:space="preserve">Анализируя работы данных авторов, мы </w:t>
      </w:r>
      <w:r w:rsidR="007777F5">
        <w:t>считаем,</w:t>
      </w:r>
      <w:r w:rsidR="0000703D">
        <w:t xml:space="preserve"> что необходимо </w:t>
      </w:r>
      <w:r w:rsidR="00AB3E4D">
        <w:t>уточнение</w:t>
      </w:r>
      <w:r w:rsidR="0000703D">
        <w:t xml:space="preserve"> термина государственное вмешательство, который по нашему мнению не </w:t>
      </w:r>
      <w:r w:rsidR="00B02FB2">
        <w:t>тождественен</w:t>
      </w:r>
      <w:r w:rsidR="0000703D">
        <w:t xml:space="preserve"> поняти</w:t>
      </w:r>
      <w:r w:rsidR="00B02FB2">
        <w:t>ю</w:t>
      </w:r>
      <w:r w:rsidR="0000703D">
        <w:t xml:space="preserve"> государственного регулирования. Так </w:t>
      </w:r>
      <w:r w:rsidR="0000703D" w:rsidRPr="00FE2E18">
        <w:rPr>
          <w:b/>
        </w:rPr>
        <w:t>государственное вмешательство</w:t>
      </w:r>
      <w:r w:rsidR="0000703D">
        <w:t xml:space="preserve"> — это</w:t>
      </w:r>
      <w:r w:rsidR="007777F5">
        <w:t xml:space="preserve"> </w:t>
      </w:r>
      <w:r w:rsidR="004A10C9">
        <w:t>место государства, в структуре системного взаимодействия акторов, в различных сферах человеческой деятельности,</w:t>
      </w:r>
      <w:r w:rsidR="00320193">
        <w:t xml:space="preserve"> присутствие государства в различных отраслях экономической деятельности, включая агропромышленный комплекс, и такую его отрасль, как сельское хозяйство</w:t>
      </w:r>
      <w:r w:rsidR="004A10C9">
        <w:t xml:space="preserve">. </w:t>
      </w:r>
      <w:r w:rsidR="007777F5">
        <w:t>Хотя сам термин государство предполагает какое</w:t>
      </w:r>
      <w:r w:rsidR="006D6A2B">
        <w:t>-</w:t>
      </w:r>
      <w:r w:rsidR="007777F5">
        <w:t xml:space="preserve">либо воздействие государственных органов на население, </w:t>
      </w:r>
      <w:r w:rsidR="004A10C9">
        <w:t xml:space="preserve">исторический анализ </w:t>
      </w:r>
      <w:r w:rsidR="006E4823">
        <w:t>показывает,</w:t>
      </w:r>
      <w:r w:rsidR="004A10C9">
        <w:t xml:space="preserve"> что во всех странах</w:t>
      </w:r>
      <w:r w:rsidR="007777F5">
        <w:t xml:space="preserve"> это вмешательство происходит </w:t>
      </w:r>
      <w:r w:rsidR="006D6A2B">
        <w:t xml:space="preserve">в разной степени. Но не только степень государственного вмешательства заключена в понятии государственного вмешательства, а еще и </w:t>
      </w:r>
      <w:r w:rsidR="006D6A2B" w:rsidRPr="006E4823">
        <w:rPr>
          <w:b/>
        </w:rPr>
        <w:t xml:space="preserve">методы </w:t>
      </w:r>
      <w:r w:rsidR="006D6A2B">
        <w:t xml:space="preserve">этого вмешательства, которыми бывают как прямые (административные, </w:t>
      </w:r>
      <w:proofErr w:type="spellStart"/>
      <w:r w:rsidR="006D6A2B">
        <w:t>дириктивные</w:t>
      </w:r>
      <w:proofErr w:type="spellEnd"/>
      <w:r w:rsidR="006D6A2B">
        <w:t xml:space="preserve">...), так и косвенные (экономические, правовые и т.д.). </w:t>
      </w:r>
    </w:p>
    <w:p w:rsidR="00227BE4" w:rsidRDefault="00342B3F" w:rsidP="00294EE2">
      <w:pPr>
        <w:pStyle w:val="a4"/>
        <w:ind w:left="0"/>
      </w:pPr>
      <w:r>
        <w:t>Т</w:t>
      </w:r>
      <w:r w:rsidR="00227BE4">
        <w:t xml:space="preserve">ермин </w:t>
      </w:r>
      <w:r w:rsidR="00227BE4" w:rsidRPr="00EF5379">
        <w:rPr>
          <w:b/>
        </w:rPr>
        <w:t>государственное воздействие</w:t>
      </w:r>
      <w:r w:rsidR="00227BE4">
        <w:t xml:space="preserve"> </w:t>
      </w:r>
      <w:r w:rsidR="00D91254">
        <w:t>установление органами государственной власти приоритетов, как расходования бюджетных средств, так и создания необходимых институтов в рамках выбранной государственной политики, на основании стратегии развития государств</w:t>
      </w:r>
      <w:r w:rsidR="00596E87">
        <w:t xml:space="preserve">, </w:t>
      </w:r>
      <w:r w:rsidR="00227BE4">
        <w:t>т.е. государственное воздействие это часть государственной политики.</w:t>
      </w:r>
    </w:p>
    <w:p w:rsidR="00DA030E" w:rsidRDefault="003A01A4" w:rsidP="00DA030E">
      <w:pPr>
        <w:pStyle w:val="a4"/>
        <w:ind w:left="0"/>
      </w:pPr>
      <w:r>
        <w:t xml:space="preserve">Также мы бы хотели уточнить термин государственного участия </w:t>
      </w:r>
      <w:r w:rsidR="00596E87">
        <w:t xml:space="preserve">ввиду того, что </w:t>
      </w:r>
      <w:proofErr w:type="gramStart"/>
      <w:r w:rsidR="00596E87">
        <w:t>окончательного понятия, отражающего всю суть термина мы так и не встретили</w:t>
      </w:r>
      <w:proofErr w:type="gramEnd"/>
      <w:r w:rsidR="00596E87">
        <w:t xml:space="preserve"> в трудах ученых. Так</w:t>
      </w:r>
      <w:r w:rsidR="00DA030E">
        <w:t xml:space="preserve"> В.</w:t>
      </w:r>
      <w:r>
        <w:t xml:space="preserve"> Краснов под государственным участием</w:t>
      </w:r>
      <w:r w:rsidRPr="003A01A4">
        <w:t xml:space="preserve"> понимает огромные корпорации с государственным участием, которые имеют </w:t>
      </w:r>
      <w:r>
        <w:t xml:space="preserve">большие </w:t>
      </w:r>
      <w:r w:rsidRPr="003A01A4">
        <w:t>преимущества по сравнению с теми же ОАО с преобладающей долей государственного участия.</w:t>
      </w:r>
      <w:r w:rsidR="00DA030E">
        <w:t xml:space="preserve"> </w:t>
      </w:r>
      <w:r w:rsidR="00DA030E" w:rsidRPr="00DA030E">
        <w:t xml:space="preserve">Изучая труды </w:t>
      </w:r>
      <w:proofErr w:type="spellStart"/>
      <w:r w:rsidR="00DA030E" w:rsidRPr="00DA030E">
        <w:t>Кагиевой</w:t>
      </w:r>
      <w:proofErr w:type="spellEnd"/>
      <w:r w:rsidR="00DA030E">
        <w:t xml:space="preserve"> Ф.А.</w:t>
      </w:r>
      <w:r w:rsidR="00DA030E" w:rsidRPr="00DA030E">
        <w:t xml:space="preserve"> можно отметить, что государственное участие - это оптимальная доля государственного капитала в структуре организаций.</w:t>
      </w:r>
      <w:r w:rsidR="00DA030E">
        <w:t xml:space="preserve"> </w:t>
      </w:r>
      <w:r w:rsidR="00DA030E" w:rsidRPr="00DA030E">
        <w:t xml:space="preserve">Дубяга В.В. к государственному участию относит государственное участие организации  в </w:t>
      </w:r>
      <w:r w:rsidR="00DA030E" w:rsidRPr="00DA030E">
        <w:lastRenderedPageBreak/>
        <w:t>доле</w:t>
      </w:r>
      <w:r w:rsidR="00963F1A">
        <w:t xml:space="preserve"> акций</w:t>
      </w:r>
      <w:r w:rsidR="00DA030E" w:rsidRPr="00DA030E">
        <w:t xml:space="preserve"> организации. Выделяя при этом организации с государственным участием не обладающие статусом юридического лица, обладающие статусом юридического лица и контролируемые государством хозяйствующие общества</w:t>
      </w:r>
      <w:r w:rsidR="00655A29">
        <w:t>.</w:t>
      </w:r>
    </w:p>
    <w:p w:rsidR="00BF69C5" w:rsidRDefault="00B9381B" w:rsidP="00DA030E">
      <w:pPr>
        <w:pStyle w:val="a4"/>
        <w:ind w:left="0"/>
      </w:pPr>
      <w:r>
        <w:t>На наш взгляд,</w:t>
      </w:r>
      <w:r w:rsidR="00655A29">
        <w:t xml:space="preserve"> </w:t>
      </w:r>
      <w:r w:rsidR="00655A29" w:rsidRPr="00FE2E18">
        <w:rPr>
          <w:b/>
        </w:rPr>
        <w:t>государственное участие</w:t>
      </w:r>
      <w:r w:rsidR="00655A29">
        <w:t xml:space="preserve"> </w:t>
      </w:r>
      <w:r w:rsidR="00963F1A">
        <w:t xml:space="preserve">— это доля, как государственных организаций, так и </w:t>
      </w:r>
      <w:r w:rsidR="00963F1A" w:rsidRPr="00AB3E4D">
        <w:rPr>
          <w:b/>
        </w:rPr>
        <w:t xml:space="preserve">мера </w:t>
      </w:r>
      <w:r w:rsidR="00963F1A">
        <w:t>их</w:t>
      </w:r>
      <w:r w:rsidR="00593872">
        <w:t xml:space="preserve"> акций в капиталах мелких, средних, крупных, и транснациональных организация, на рынке товаров</w:t>
      </w:r>
      <w:r>
        <w:t xml:space="preserve"> и услуг. </w:t>
      </w:r>
      <w:r w:rsidR="00BF69C5">
        <w:t>Особо стоило бы отметить такой термин, как государственное присутствие, который, на наш взгляд, тесно связан с государственным участием, однако государственн</w:t>
      </w:r>
      <w:r w:rsidR="00D54A00">
        <w:t xml:space="preserve">ое присутствие — это </w:t>
      </w:r>
      <w:r w:rsidR="00AA2D28">
        <w:t>количество</w:t>
      </w:r>
      <w:r w:rsidR="00D54A00">
        <w:t xml:space="preserve"> государственных компаний в общей массе экономических агентов. </w:t>
      </w:r>
      <w:r w:rsidR="00AA2D28">
        <w:t xml:space="preserve">Следовательно, устранение государственного присутствия носит название </w:t>
      </w:r>
      <w:r w:rsidR="00AA2D28" w:rsidRPr="00AA2D28">
        <w:rPr>
          <w:b/>
        </w:rPr>
        <w:t>приватизация</w:t>
      </w:r>
      <w:r w:rsidR="00AA2D28">
        <w:t>.</w:t>
      </w:r>
    </w:p>
    <w:p w:rsidR="0052135A" w:rsidRDefault="0052135A" w:rsidP="00DA030E">
      <w:pPr>
        <w:pStyle w:val="a4"/>
        <w:ind w:left="0"/>
        <w:rPr>
          <w:lang w:val="en-US"/>
        </w:rPr>
      </w:pPr>
    </w:p>
    <w:p w:rsidR="00655A29" w:rsidRPr="00DA030E" w:rsidRDefault="0052135A" w:rsidP="0052135A">
      <w:pPr>
        <w:pStyle w:val="a4"/>
        <w:ind w:left="0"/>
        <w:jc w:val="center"/>
      </w:pPr>
      <w:r>
        <w:rPr>
          <w:lang w:val="en-US"/>
        </w:rPr>
        <w:t>1.2</w:t>
      </w:r>
      <w:r w:rsidR="00963F1A">
        <w:t xml:space="preserve"> </w:t>
      </w:r>
    </w:p>
    <w:p w:rsidR="003A01A4" w:rsidRDefault="00593872" w:rsidP="00294EE2">
      <w:pPr>
        <w:pStyle w:val="a4"/>
        <w:ind w:left="0"/>
      </w:pPr>
      <w:r>
        <w:t>По нашему мнению открытым остается вопрос относительно такого термина</w:t>
      </w:r>
      <w:r w:rsidR="00A8473E">
        <w:t>, как государственное управление,</w:t>
      </w:r>
      <w:r>
        <w:t xml:space="preserve"> который многими авторами отождествляется </w:t>
      </w:r>
      <w:r w:rsidR="00A8473E">
        <w:t>с государственным регулированием. Так, например,</w:t>
      </w:r>
      <w:r w:rsidR="00A8473E" w:rsidRPr="00A8473E">
        <w:t xml:space="preserve"> статье </w:t>
      </w:r>
      <w:proofErr w:type="spellStart"/>
      <w:r w:rsidR="00A8473E" w:rsidRPr="00A8473E">
        <w:t>Новак-Колядная</w:t>
      </w:r>
      <w:proofErr w:type="spellEnd"/>
      <w:r w:rsidR="00A8473E">
        <w:t xml:space="preserve"> Л.Н.</w:t>
      </w:r>
      <w:r w:rsidR="00A8473E" w:rsidRPr="00A8473E">
        <w:t xml:space="preserve"> рассматривает государственное управление как систему права воздействия государства на человека.</w:t>
      </w:r>
      <w:r w:rsidR="00A8473E">
        <w:t xml:space="preserve"> </w:t>
      </w:r>
      <w:proofErr w:type="spellStart"/>
      <w:r w:rsidR="00A8473E">
        <w:t>Лищук</w:t>
      </w:r>
      <w:proofErr w:type="spellEnd"/>
      <w:r w:rsidR="00A8473E">
        <w:t xml:space="preserve"> </w:t>
      </w:r>
      <w:r w:rsidR="00A8473E" w:rsidRPr="00A8473E">
        <w:t>Р.Н.</w:t>
      </w:r>
      <w:r w:rsidR="00A8473E">
        <w:t xml:space="preserve"> дает следующее </w:t>
      </w:r>
      <w:r w:rsidR="00540B1D">
        <w:t>определение</w:t>
      </w:r>
      <w:r w:rsidR="00A8473E">
        <w:t>,</w:t>
      </w:r>
      <w:r w:rsidR="00540B1D">
        <w:t xml:space="preserve"> </w:t>
      </w:r>
      <w:r w:rsidR="00A8473E">
        <w:t>г</w:t>
      </w:r>
      <w:r w:rsidR="00A8473E" w:rsidRPr="00A8473E">
        <w:t>осударственное управление - целенаправленная деятельность государства в лице определенных законодательных, исполнительных и контролирующих органов, обеспечивающих достижение поставленной цели.</w:t>
      </w:r>
      <w:r w:rsidR="00540B1D" w:rsidRPr="00540B1D">
        <w:t xml:space="preserve"> Е.А. </w:t>
      </w:r>
      <w:proofErr w:type="spellStart"/>
      <w:r w:rsidR="00540B1D" w:rsidRPr="00540B1D">
        <w:t>Карловская</w:t>
      </w:r>
      <w:proofErr w:type="spellEnd"/>
      <w:r w:rsidR="00540B1D" w:rsidRPr="00540B1D">
        <w:t xml:space="preserve"> понимает под государственным управлением</w:t>
      </w:r>
      <w:r w:rsidR="00540B1D">
        <w:t xml:space="preserve">, </w:t>
      </w:r>
      <w:r w:rsidR="00540B1D" w:rsidRPr="00540B1D">
        <w:t>меры влияния г</w:t>
      </w:r>
      <w:r w:rsidR="00540B1D">
        <w:t>осударства на бизнес и общество.</w:t>
      </w:r>
    </w:p>
    <w:p w:rsidR="00540B1D" w:rsidRPr="00294EE2" w:rsidRDefault="00302F96" w:rsidP="00294EE2">
      <w:pPr>
        <w:pStyle w:val="a4"/>
        <w:ind w:left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мы считаем, что </w:t>
      </w:r>
      <w:r w:rsidR="00540B1D" w:rsidRPr="00B96E0B">
        <w:rPr>
          <w:b/>
        </w:rPr>
        <w:t>государственное управление</w:t>
      </w:r>
      <w:r w:rsidR="00540B1D">
        <w:t xml:space="preserve"> — это</w:t>
      </w:r>
      <w:r w:rsidR="00E100D5">
        <w:t xml:space="preserve"> совокупност</w:t>
      </w:r>
      <w:r w:rsidR="00342B3F">
        <w:t>ь правовых, институциональных</w:t>
      </w:r>
      <w:r w:rsidR="00E100D5">
        <w:t xml:space="preserve"> норм направленных на экономических агентов с целью реализации как государственной стратегии, так</w:t>
      </w:r>
      <w:r w:rsidR="00AF4222">
        <w:t xml:space="preserve"> и</w:t>
      </w:r>
      <w:r w:rsidR="00E100D5">
        <w:t xml:space="preserve">  государственной политики, т.е. это</w:t>
      </w:r>
      <w:r w:rsidR="00540B1D">
        <w:t xml:space="preserve"> </w:t>
      </w:r>
      <w:r w:rsidR="00553875" w:rsidRPr="00DA56A1">
        <w:rPr>
          <w:highlight w:val="yellow"/>
        </w:rPr>
        <w:t>набор инструментов</w:t>
      </w:r>
      <w:r w:rsidR="00540B1D">
        <w:t xml:space="preserve"> воздействия государственных </w:t>
      </w:r>
      <w:r w:rsidR="00553875">
        <w:t>органов на экономических агентов.</w:t>
      </w:r>
    </w:p>
    <w:p w:rsidR="0086686D" w:rsidRDefault="0086686D" w:rsidP="0086686D">
      <w:pPr>
        <w:pStyle w:val="a4"/>
        <w:ind w:left="0"/>
      </w:pPr>
      <w:r>
        <w:lastRenderedPageBreak/>
        <w:t xml:space="preserve">Так на первый взгляд кажущееся простым понятие государственного регулирования отождествляется </w:t>
      </w:r>
      <w:proofErr w:type="spellStart"/>
      <w:r w:rsidRPr="00EA6EDE">
        <w:t>Бабленкова</w:t>
      </w:r>
      <w:proofErr w:type="spellEnd"/>
      <w:r w:rsidRPr="00EA6EDE">
        <w:t xml:space="preserve"> И.И </w:t>
      </w:r>
      <w:r>
        <w:t xml:space="preserve">с государственным управлением, под которым она </w:t>
      </w:r>
      <w:r w:rsidRPr="00EA6EDE">
        <w:t>понимает управление государственной собственностью.</w:t>
      </w:r>
      <w:r>
        <w:t xml:space="preserve"> </w:t>
      </w:r>
    </w:p>
    <w:p w:rsidR="0086686D" w:rsidRDefault="0086686D" w:rsidP="0086686D">
      <w:pPr>
        <w:pStyle w:val="a4"/>
        <w:ind w:left="0"/>
      </w:pPr>
      <w:proofErr w:type="spellStart"/>
      <w:r w:rsidRPr="00563D18">
        <w:t>Вайденко</w:t>
      </w:r>
      <w:proofErr w:type="spellEnd"/>
      <w:r w:rsidRPr="00563D18">
        <w:t xml:space="preserve">  Е.И отождествляет понятие государственного регулирование с понятием государственного участия, однако </w:t>
      </w:r>
      <w:proofErr w:type="gramStart"/>
      <w:r w:rsidRPr="00563D18">
        <w:t>под</w:t>
      </w:r>
      <w:proofErr w:type="gramEnd"/>
      <w:r w:rsidRPr="00563D18">
        <w:t xml:space="preserve"> </w:t>
      </w:r>
      <w:proofErr w:type="gramStart"/>
      <w:r w:rsidRPr="00563D18">
        <w:t>государственным</w:t>
      </w:r>
      <w:proofErr w:type="gramEnd"/>
      <w:r w:rsidRPr="00563D18">
        <w:t xml:space="preserve"> управление он видит одну из ключевых задач государственного регулирования. Он уравнивает формы и методы </w:t>
      </w:r>
      <w:proofErr w:type="spellStart"/>
      <w:r w:rsidRPr="00563D18">
        <w:t>взаимоисключая</w:t>
      </w:r>
      <w:proofErr w:type="spellEnd"/>
      <w:r w:rsidRPr="00563D18">
        <w:t xml:space="preserve"> при этом использование одновременно административных и </w:t>
      </w:r>
      <w:proofErr w:type="gramStart"/>
      <w:r w:rsidRPr="00563D18">
        <w:t>экономических методов</w:t>
      </w:r>
      <w:proofErr w:type="gramEnd"/>
      <w:r w:rsidRPr="00563D18">
        <w:t xml:space="preserve"> при прямых и косвенных формах государственного регулирования.</w:t>
      </w:r>
    </w:p>
    <w:p w:rsidR="0086686D" w:rsidRDefault="0086686D" w:rsidP="0086686D">
      <w:pPr>
        <w:pStyle w:val="a4"/>
        <w:ind w:left="0"/>
      </w:pPr>
      <w:r>
        <w:t xml:space="preserve"> Так </w:t>
      </w:r>
      <w:proofErr w:type="spellStart"/>
      <w:r>
        <w:t>Уянаев</w:t>
      </w:r>
      <w:proofErr w:type="spellEnd"/>
      <w:r>
        <w:t xml:space="preserve"> Б.Б., </w:t>
      </w:r>
      <w:proofErr w:type="spellStart"/>
      <w:r>
        <w:t>Гятова</w:t>
      </w:r>
      <w:proofErr w:type="spellEnd"/>
      <w:r>
        <w:t xml:space="preserve"> А.Х. </w:t>
      </w:r>
      <w:proofErr w:type="spellStart"/>
      <w:r>
        <w:t>Шомаха</w:t>
      </w:r>
      <w:proofErr w:type="spellEnd"/>
      <w:r>
        <w:t xml:space="preserve"> М.Х. </w:t>
      </w:r>
      <w:r w:rsidRPr="00CE6BD1">
        <w:t>отождествляют понятие государственного регулирования и государственного управления</w:t>
      </w:r>
      <w:r>
        <w:t>:</w:t>
      </w:r>
      <w:r w:rsidRPr="00CE6BD1">
        <w:t xml:space="preserve"> </w:t>
      </w:r>
      <w:r>
        <w:t>"</w:t>
      </w:r>
      <w:r w:rsidRPr="00CE6BD1">
        <w:t xml:space="preserve">Важной проблемой в системе </w:t>
      </w:r>
      <w:proofErr w:type="spellStart"/>
      <w:r w:rsidR="00342B3F">
        <w:t>государственого</w:t>
      </w:r>
      <w:proofErr w:type="spellEnd"/>
      <w:r w:rsidR="00342B3F">
        <w:t xml:space="preserve"> регулирования экономики</w:t>
      </w:r>
      <w:r w:rsidRPr="00CE6BD1">
        <w:t xml:space="preserve"> является разработка модели </w:t>
      </w:r>
      <w:r w:rsidR="00342B3F">
        <w:t>государственного регулирования экономики</w:t>
      </w:r>
      <w:r w:rsidRPr="00CE6BD1">
        <w:t>. Обобщение имеющейся практики позволяет выделить основные черты указанных моде</w:t>
      </w:r>
      <w:r>
        <w:t>лей государственного управления</w:t>
      </w:r>
      <w:r w:rsidRPr="00CE6BD1">
        <w:t>"</w:t>
      </w:r>
      <w:r>
        <w:t>.</w:t>
      </w:r>
      <w:r w:rsidRPr="00CE6BD1">
        <w:t xml:space="preserve"> Они активно пропагандируют две системы государственного управления, одна из которых получила названия китайской, другая же, американской. По нашему мнению такая градация довольно условная, так например то, что в китайской политике до сих пор </w:t>
      </w:r>
      <w:proofErr w:type="gramStart"/>
      <w:r w:rsidRPr="00CE6BD1">
        <w:t>преобладают правящие коммунистические партии не говорит</w:t>
      </w:r>
      <w:proofErr w:type="gramEnd"/>
      <w:r w:rsidRPr="00CE6BD1">
        <w:t xml:space="preserve"> о том, что доля государственной собственности находится в постоянном расширении. И напротив американская экономика, хоть и основывается, как и большая часть Европы на монетаристских методах регулирования, никак не исключает государственной собственности, как минимум в доле фундаментальных исследований, и в тех </w:t>
      </w:r>
      <w:r w:rsidR="00E26BCB" w:rsidRPr="00CE6BD1">
        <w:t>отраслях,</w:t>
      </w:r>
      <w:r w:rsidRPr="00CE6BD1">
        <w:t xml:space="preserve"> которые требуют при определенной конъюнктуре государственного </w:t>
      </w:r>
      <w:r w:rsidR="00E26BCB">
        <w:t>вмешательства</w:t>
      </w:r>
      <w:r w:rsidRPr="00CE6BD1">
        <w:t>.</w:t>
      </w:r>
      <w:r>
        <w:t xml:space="preserve"> </w:t>
      </w:r>
      <w:r w:rsidR="00A36E3F">
        <w:t xml:space="preserve">Напротив, </w:t>
      </w:r>
      <w:proofErr w:type="spellStart"/>
      <w:r>
        <w:t>Бурковским</w:t>
      </w:r>
      <w:proofErr w:type="spellEnd"/>
      <w:r>
        <w:t xml:space="preserve"> П.В. </w:t>
      </w:r>
      <w:r w:rsidRPr="00CE6BD1">
        <w:t>под г</w:t>
      </w:r>
      <w:r w:rsidR="00A36E3F">
        <w:t>осударственным регулированием</w:t>
      </w:r>
      <w:r w:rsidRPr="00CE6BD1">
        <w:t xml:space="preserve"> понимается улучшение бюджетных инструментов и механизмов оценки их эффективности, а так же меры по социальной поддержке населения включающих улучшение положения села.</w:t>
      </w:r>
    </w:p>
    <w:p w:rsidR="0086686D" w:rsidRDefault="0086686D" w:rsidP="0086686D">
      <w:pPr>
        <w:pStyle w:val="a4"/>
        <w:ind w:left="0"/>
      </w:pPr>
      <w:r>
        <w:lastRenderedPageBreak/>
        <w:t xml:space="preserve"> Анализируя исследования данных авторов, мы считаем, что имеющиеся определения понятия государственного регулирования не отражают всей полноты сущности изучаемой проблемы, так как определение должно</w:t>
      </w:r>
      <w:r w:rsidRPr="00DB1BF7">
        <w:t xml:space="preserve">, </w:t>
      </w:r>
      <w:r w:rsidRPr="00DB1BF7">
        <w:rPr>
          <w:i/>
        </w:rPr>
        <w:t>по нашему мнению, базироваться на основании объективной реальности, но никак не наоборот</w:t>
      </w:r>
      <w:r w:rsidRPr="00DB1BF7">
        <w:t>.</w:t>
      </w:r>
      <w:r>
        <w:t xml:space="preserve"> Таким образом, по нашему мнению </w:t>
      </w:r>
      <w:r w:rsidRPr="00C61C39">
        <w:rPr>
          <w:b/>
        </w:rPr>
        <w:t>государственное регулирование</w:t>
      </w:r>
      <w:r>
        <w:t xml:space="preserve"> </w:t>
      </w:r>
      <w:r w:rsidR="007B0007">
        <w:t xml:space="preserve">— это совокупность государственного вмешательства, государственного управления и государственного </w:t>
      </w:r>
      <w:r w:rsidR="00A36E3F">
        <w:t>участия,</w:t>
      </w:r>
      <w:r w:rsidR="007B0007">
        <w:t xml:space="preserve"> направленных </w:t>
      </w:r>
      <w:r w:rsidR="007B0007" w:rsidRPr="007B0007">
        <w:t>на содействие эффективному функционированию рыночной экономики, ее механизмов в целях повышения общественного благосостояния</w:t>
      </w:r>
      <w:r w:rsidR="006606EA">
        <w:t>.</w:t>
      </w:r>
    </w:p>
    <w:p w:rsidR="00F11454" w:rsidRDefault="008B3C06" w:rsidP="0086686D">
      <w:pPr>
        <w:pStyle w:val="a4"/>
        <w:ind w:left="0"/>
      </w:pPr>
      <w:r>
        <w:t xml:space="preserve">Уточнение определений ключевых категорий, позволяет нам </w:t>
      </w:r>
      <w:proofErr w:type="gramStart"/>
      <w:r>
        <w:t>по новому</w:t>
      </w:r>
      <w:proofErr w:type="gramEnd"/>
      <w:r>
        <w:t xml:space="preserve"> взглянуть на аспекты государственного регулирования</w:t>
      </w:r>
      <w:r w:rsidR="00CA124A">
        <w:t xml:space="preserve"> агарного сектора экономики</w:t>
      </w:r>
      <w:r w:rsidR="00F11454">
        <w:t>.</w:t>
      </w:r>
      <w:r w:rsidR="00A36E3F">
        <w:t xml:space="preserve"> </w:t>
      </w:r>
      <w:r w:rsidR="00BF69C5">
        <w:t>Так,</w:t>
      </w:r>
      <w:r w:rsidR="00A36E3F">
        <w:t xml:space="preserve"> например исследования В. </w:t>
      </w:r>
      <w:proofErr w:type="spellStart"/>
      <w:r w:rsidR="00A36E3F">
        <w:t>Мау</w:t>
      </w:r>
      <w:proofErr w:type="spellEnd"/>
      <w:r w:rsidR="00A36E3F">
        <w:t xml:space="preserve"> подчеркивают, что на каждом временном периоде использовались различные взгляды на необходимость государственного регулирования</w:t>
      </w:r>
      <w:r w:rsidR="00BF69C5">
        <w:t xml:space="preserve">, </w:t>
      </w:r>
      <w:r w:rsidR="00BF69C5" w:rsidRPr="00BF69C5">
        <w:t xml:space="preserve">после Великой депрессии мир стал социалистическим и </w:t>
      </w:r>
      <w:proofErr w:type="spellStart"/>
      <w:r w:rsidR="00BF69C5" w:rsidRPr="00BF69C5">
        <w:t>кейнсианским</w:t>
      </w:r>
      <w:proofErr w:type="spellEnd"/>
      <w:r w:rsidR="00BF69C5" w:rsidRPr="00BF69C5">
        <w:t xml:space="preserve">, а после стагфляции победили идеи </w:t>
      </w:r>
      <w:proofErr w:type="spellStart"/>
      <w:r w:rsidR="00BF69C5" w:rsidRPr="00BF69C5">
        <w:t>дерегулирования</w:t>
      </w:r>
      <w:proofErr w:type="spellEnd"/>
      <w:r w:rsidR="00BF69C5" w:rsidRPr="00BF69C5">
        <w:t xml:space="preserve"> и либеральной демократии</w:t>
      </w:r>
      <w:r w:rsidR="00F11454">
        <w:t xml:space="preserve">. </w:t>
      </w:r>
    </w:p>
    <w:p w:rsidR="006606EA" w:rsidRPr="008B4BA5" w:rsidRDefault="00F11454" w:rsidP="0086686D">
      <w:pPr>
        <w:pStyle w:val="a4"/>
        <w:ind w:left="0"/>
      </w:pPr>
      <w:r>
        <w:t xml:space="preserve">При анализе </w:t>
      </w:r>
      <w:r w:rsidR="001103BC">
        <w:t xml:space="preserve">эмпирических данных, как о продуктивности, так и о капиталоотдаче преимущество на мировом рынке имеют те предприятия в которых государственная поддержка, </w:t>
      </w:r>
      <w:proofErr w:type="gramStart"/>
      <w:r w:rsidR="001103BC">
        <w:t>и</w:t>
      </w:r>
      <w:proofErr w:type="gramEnd"/>
      <w:r w:rsidR="001103BC">
        <w:t xml:space="preserve"> следовательно степень государственного регулирования, преобладает.</w:t>
      </w:r>
    </w:p>
    <w:p w:rsidR="00F11454" w:rsidRDefault="008B4BA5" w:rsidP="008B4BA5">
      <w:pPr>
        <w:spacing w:line="360" w:lineRule="auto"/>
        <w:ind w:firstLine="709"/>
        <w:contextualSpacing/>
        <w:rPr>
          <w:rFonts w:eastAsia="Times New Roman"/>
          <w:lang w:eastAsia="ru-RU"/>
        </w:rPr>
      </w:pPr>
      <w:r w:rsidRPr="008B4BA5">
        <w:rPr>
          <w:rFonts w:eastAsia="Times New Roman"/>
          <w:lang w:eastAsia="ru-RU"/>
        </w:rPr>
        <w:t xml:space="preserve">Так, например О.В. </w:t>
      </w:r>
      <w:proofErr w:type="spellStart"/>
      <w:r w:rsidRPr="008B4BA5">
        <w:rPr>
          <w:rFonts w:eastAsia="Times New Roman"/>
          <w:lang w:eastAsia="ru-RU"/>
        </w:rPr>
        <w:t>Говядовская</w:t>
      </w:r>
      <w:proofErr w:type="spellEnd"/>
      <w:r w:rsidRPr="008B4BA5">
        <w:rPr>
          <w:rFonts w:eastAsia="Times New Roman"/>
          <w:lang w:eastAsia="ru-RU"/>
        </w:rPr>
        <w:t xml:space="preserve"> считает, что при использовании определенных государственных институтов-правил, рыночная саморегулирующая функция будет дополняться со стороны государства и общества. Она не отрицает того что рост может производиться и без государственного участия, но этот рост будет по мнению автора осуществляться без ограничения роста затрат сельскохозяйственных продуктов, это связано с тем что рыночные институты не формируют технологические прорывы. По ее мнению проблема сочетания рыночных </w:t>
      </w:r>
      <w:r w:rsidRPr="008B4BA5">
        <w:rPr>
          <w:rFonts w:eastAsia="Times New Roman"/>
          <w:lang w:eastAsia="ru-RU"/>
        </w:rPr>
        <w:lastRenderedPageBreak/>
        <w:t xml:space="preserve">механизмов  и государственного регулирования заключается во </w:t>
      </w:r>
      <w:proofErr w:type="spellStart"/>
      <w:r w:rsidRPr="008B4BA5">
        <w:rPr>
          <w:rFonts w:eastAsia="Times New Roman"/>
          <w:lang w:eastAsia="ru-RU"/>
        </w:rPr>
        <w:t>взаимоадаптации</w:t>
      </w:r>
      <w:proofErr w:type="spellEnd"/>
      <w:r w:rsidRPr="008B4BA5">
        <w:rPr>
          <w:rFonts w:eastAsia="Times New Roman"/>
          <w:lang w:eastAsia="ru-RU"/>
        </w:rPr>
        <w:t xml:space="preserve"> формальных и неформальных институтов. </w:t>
      </w:r>
    </w:p>
    <w:p w:rsidR="008B4BA5" w:rsidRPr="008B4BA5" w:rsidRDefault="008B4BA5" w:rsidP="008B4BA5">
      <w:pPr>
        <w:spacing w:line="360" w:lineRule="auto"/>
        <w:ind w:firstLine="709"/>
        <w:contextualSpacing/>
        <w:rPr>
          <w:rFonts w:eastAsia="Times New Roman"/>
          <w:lang w:eastAsia="ru-RU"/>
        </w:rPr>
      </w:pPr>
      <w:r w:rsidRPr="008B4BA5">
        <w:rPr>
          <w:rFonts w:eastAsia="Times New Roman"/>
          <w:lang w:eastAsia="ru-RU"/>
        </w:rPr>
        <w:t xml:space="preserve"> Также Т.М. </w:t>
      </w:r>
      <w:proofErr w:type="spellStart"/>
      <w:r w:rsidRPr="008B4BA5">
        <w:rPr>
          <w:rFonts w:eastAsia="Times New Roman"/>
          <w:lang w:eastAsia="ru-RU"/>
        </w:rPr>
        <w:t>Ворожейкина</w:t>
      </w:r>
      <w:proofErr w:type="spellEnd"/>
      <w:r w:rsidRPr="008B4BA5">
        <w:rPr>
          <w:rFonts w:eastAsia="Times New Roman"/>
          <w:lang w:eastAsia="ru-RU"/>
        </w:rPr>
        <w:t xml:space="preserve"> считает, что государственное регулирование сельскохозяйственной отрасли должно базироваться на защите отрасли от немотивированного роста цен на закупаемые сельскохозяйственными товаропроизводителями материально-технические ресурсы и услуги, а также защитить отечественных производителей мерами таможенной политики в виду большой государственной поддержки сельскому хозяйству в большинстве иностранных государств. Так, по мнению Абалкина: « Только сочетание плановых начал и инструментами рынка позволяет рассчитывать на успех в решении аграрного вопроса», он также как и Кондратьев выделяет, выступает сторонником государственного планирования. План, по их мнению, должен иметь 3 составляющих:</w:t>
      </w:r>
    </w:p>
    <w:p w:rsidR="008B4BA5" w:rsidRPr="008B4BA5" w:rsidRDefault="008B4BA5" w:rsidP="008B4BA5">
      <w:pPr>
        <w:numPr>
          <w:ilvl w:val="0"/>
          <w:numId w:val="9"/>
        </w:numPr>
        <w:spacing w:line="360" w:lineRule="auto"/>
        <w:contextualSpacing/>
        <w:rPr>
          <w:rFonts w:eastAsia="Times New Roman"/>
          <w:lang w:eastAsia="ru-RU"/>
        </w:rPr>
      </w:pPr>
      <w:r w:rsidRPr="008B4BA5">
        <w:rPr>
          <w:rFonts w:eastAsia="Times New Roman"/>
          <w:lang w:eastAsia="ru-RU"/>
        </w:rPr>
        <w:t>Система перспектив  реализуемых органами регулирования хозяйства;</w:t>
      </w:r>
    </w:p>
    <w:p w:rsidR="008B4BA5" w:rsidRPr="008B4BA5" w:rsidRDefault="008B4BA5" w:rsidP="008B4BA5">
      <w:pPr>
        <w:numPr>
          <w:ilvl w:val="0"/>
          <w:numId w:val="9"/>
        </w:numPr>
        <w:spacing w:line="360" w:lineRule="auto"/>
        <w:contextualSpacing/>
        <w:rPr>
          <w:rFonts w:eastAsia="Times New Roman"/>
          <w:lang w:eastAsia="ru-RU"/>
        </w:rPr>
      </w:pPr>
      <w:r w:rsidRPr="008B4BA5">
        <w:rPr>
          <w:rFonts w:eastAsia="Times New Roman"/>
          <w:lang w:eastAsia="ru-RU"/>
        </w:rPr>
        <w:t>Анализ объективной хозяйственной действительности и тенденций ее стихийного развития;</w:t>
      </w:r>
    </w:p>
    <w:p w:rsidR="008B4BA5" w:rsidRPr="008B4BA5" w:rsidRDefault="008B4BA5" w:rsidP="008B4BA5">
      <w:pPr>
        <w:numPr>
          <w:ilvl w:val="0"/>
          <w:numId w:val="9"/>
        </w:numPr>
        <w:spacing w:line="360" w:lineRule="auto"/>
        <w:contextualSpacing/>
        <w:rPr>
          <w:rFonts w:eastAsia="Times New Roman"/>
          <w:lang w:eastAsia="ru-RU"/>
        </w:rPr>
      </w:pPr>
      <w:r w:rsidRPr="008B4BA5">
        <w:rPr>
          <w:rFonts w:eastAsia="Times New Roman"/>
          <w:lang w:eastAsia="ru-RU"/>
        </w:rPr>
        <w:t xml:space="preserve">Построение системы мероприятий </w:t>
      </w:r>
      <w:r w:rsidRPr="008B4BA5">
        <w:rPr>
          <w:rFonts w:eastAsia="Times New Roman"/>
          <w:b/>
          <w:lang w:eastAsia="ru-RU"/>
        </w:rPr>
        <w:t>и средств воздействия государства</w:t>
      </w:r>
      <w:r w:rsidRPr="008B4BA5">
        <w:rPr>
          <w:rFonts w:eastAsia="Times New Roman"/>
          <w:lang w:eastAsia="ru-RU"/>
        </w:rPr>
        <w:t xml:space="preserve"> на ход этого стихийного развития в целях направления его по оптимальному руслу.</w:t>
      </w:r>
    </w:p>
    <w:p w:rsidR="008B4BA5" w:rsidRPr="008B4BA5" w:rsidRDefault="008B4BA5" w:rsidP="008B4BA5">
      <w:pPr>
        <w:spacing w:line="360" w:lineRule="auto"/>
        <w:contextualSpacing/>
        <w:rPr>
          <w:rFonts w:eastAsia="Times New Roman"/>
          <w:lang w:eastAsia="ru-RU"/>
        </w:rPr>
      </w:pPr>
      <w:r w:rsidRPr="008B4BA5">
        <w:rPr>
          <w:rFonts w:eastAsia="Times New Roman"/>
          <w:lang w:eastAsia="ru-RU"/>
        </w:rPr>
        <w:tab/>
        <w:t xml:space="preserve">Он отчетливо подчеркивает значимость государственного регулирования аграрного сектора экономики: «Только сочетание плановых начал и инструментами рынка позволяет рассчитывать на успех в решении аграрного вопроса». Но еще Кондратьев высказывал идеи </w:t>
      </w:r>
      <w:proofErr w:type="gramStart"/>
      <w:r w:rsidRPr="008B4BA5">
        <w:rPr>
          <w:rFonts w:eastAsia="Times New Roman"/>
          <w:lang w:eastAsia="ru-RU"/>
        </w:rPr>
        <w:t>о</w:t>
      </w:r>
      <w:proofErr w:type="gramEnd"/>
      <w:r w:rsidRPr="008B4BA5">
        <w:rPr>
          <w:rFonts w:eastAsia="Times New Roman"/>
          <w:lang w:eastAsia="ru-RU"/>
        </w:rPr>
        <w:t xml:space="preserve"> установке достижимых целей при разработке плана а не как «Стратекия-2020», первоначальный (докризисный) вариант которой « содержал много пафосных утверждений, вроде будущего роста ВВП на душу населения до 30 тыс. долл. в год». </w:t>
      </w:r>
      <w:r w:rsidR="00D62518">
        <w:rPr>
          <w:rFonts w:eastAsia="Times New Roman"/>
          <w:lang w:eastAsia="ru-RU"/>
        </w:rPr>
        <w:t xml:space="preserve"> Кондратьев выступал за активное участие государства в планировании экономической деятельности. Лично принимая участия в разработке «</w:t>
      </w:r>
      <w:hyperlink r:id="rId7" w:history="1">
        <w:r w:rsidR="00D62518" w:rsidRPr="00882484">
          <w:rPr>
            <w:rStyle w:val="a3"/>
            <w:rFonts w:eastAsia="Times New Roman"/>
            <w:lang w:eastAsia="ru-RU"/>
          </w:rPr>
          <w:t>сельскохозяйственной пятилетки</w:t>
        </w:r>
      </w:hyperlink>
      <w:r w:rsidR="00D62518">
        <w:rPr>
          <w:rFonts w:eastAsia="Times New Roman"/>
          <w:lang w:eastAsia="ru-RU"/>
        </w:rPr>
        <w:t>» 1923-1928гг, крит</w:t>
      </w:r>
      <w:r w:rsidR="00677FD8">
        <w:rPr>
          <w:rFonts w:eastAsia="Times New Roman"/>
          <w:lang w:eastAsia="ru-RU"/>
        </w:rPr>
        <w:t>иковал директивное планирование, за что и был расстрелян в 1938 году.</w:t>
      </w:r>
      <w:r w:rsidR="00D62518">
        <w:rPr>
          <w:rFonts w:eastAsia="Times New Roman"/>
          <w:lang w:eastAsia="ru-RU"/>
        </w:rPr>
        <w:t xml:space="preserve"> Мы </w:t>
      </w:r>
      <w:r w:rsidR="00D62518">
        <w:rPr>
          <w:rFonts w:eastAsia="Times New Roman"/>
          <w:lang w:eastAsia="ru-RU"/>
        </w:rPr>
        <w:lastRenderedPageBreak/>
        <w:t xml:space="preserve">склонны считать Кондратьева одним из родоначальников рекомендательного (индикативного) планирования, которое было внедрено в послевоенный период западными странами, но уже под эгидой последователей </w:t>
      </w:r>
      <w:proofErr w:type="gramStart"/>
      <w:r w:rsidR="00D62518">
        <w:rPr>
          <w:rFonts w:eastAsia="Times New Roman"/>
          <w:lang w:eastAsia="ru-RU"/>
        </w:rPr>
        <w:t>Дж</w:t>
      </w:r>
      <w:proofErr w:type="gramEnd"/>
      <w:r w:rsidR="00D62518">
        <w:rPr>
          <w:rFonts w:eastAsia="Times New Roman"/>
          <w:lang w:eastAsia="ru-RU"/>
        </w:rPr>
        <w:t xml:space="preserve">. </w:t>
      </w:r>
      <w:proofErr w:type="spellStart"/>
      <w:r w:rsidR="00D62518">
        <w:rPr>
          <w:rFonts w:eastAsia="Times New Roman"/>
          <w:lang w:eastAsia="ru-RU"/>
        </w:rPr>
        <w:t>Кейнса</w:t>
      </w:r>
      <w:proofErr w:type="spellEnd"/>
      <w:r w:rsidR="00D62518">
        <w:rPr>
          <w:rFonts w:eastAsia="Times New Roman"/>
          <w:lang w:eastAsia="ru-RU"/>
        </w:rPr>
        <w:t>.</w:t>
      </w:r>
    </w:p>
    <w:p w:rsidR="00FB2E56" w:rsidRDefault="008B4BA5" w:rsidP="008B4BA5">
      <w:pPr>
        <w:spacing w:line="360" w:lineRule="auto"/>
        <w:contextualSpacing/>
        <w:rPr>
          <w:rFonts w:eastAsia="Times New Roman"/>
          <w:lang w:eastAsia="ru-RU"/>
        </w:rPr>
      </w:pPr>
      <w:r w:rsidRPr="008B4BA5">
        <w:rPr>
          <w:rFonts w:eastAsia="Times New Roman"/>
          <w:lang w:eastAsia="ru-RU"/>
        </w:rPr>
        <w:tab/>
        <w:t xml:space="preserve">Подвести итоги </w:t>
      </w:r>
      <w:proofErr w:type="gramStart"/>
      <w:r w:rsidRPr="008B4BA5">
        <w:rPr>
          <w:rFonts w:eastAsia="Times New Roman"/>
          <w:lang w:eastAsia="ru-RU"/>
        </w:rPr>
        <w:t>вышеизложенного</w:t>
      </w:r>
      <w:proofErr w:type="gramEnd"/>
      <w:r w:rsidRPr="008B4BA5">
        <w:rPr>
          <w:rFonts w:eastAsia="Times New Roman"/>
          <w:lang w:eastAsia="ru-RU"/>
        </w:rPr>
        <w:t xml:space="preserve"> мы бы хотели высказываниями двух выдающихся ученых так Чаянов писал: « Будущее экономической наук состоит не в создании одной, единственно универсальной теории экономической жизни народа, а в разработке ряда теоретических систем соответствующих как уже существующим, так и ушедшим в прошлое социально-экономическим укладам». </w:t>
      </w:r>
      <w:r w:rsidR="00BA6764" w:rsidRPr="008B4BA5">
        <w:rPr>
          <w:rFonts w:eastAsia="Times New Roman"/>
          <w:lang w:eastAsia="ru-RU"/>
        </w:rPr>
        <w:t>Абалкин,</w:t>
      </w:r>
      <w:r w:rsidRPr="008B4BA5">
        <w:rPr>
          <w:rFonts w:eastAsia="Times New Roman"/>
          <w:lang w:eastAsia="ru-RU"/>
        </w:rPr>
        <w:t xml:space="preserve"> указывая на открытость вопроса государственного </w:t>
      </w:r>
      <w:r w:rsidR="00BA6764" w:rsidRPr="008B4BA5">
        <w:rPr>
          <w:rFonts w:eastAsia="Times New Roman"/>
          <w:lang w:eastAsia="ru-RU"/>
        </w:rPr>
        <w:t>регулирования,</w:t>
      </w:r>
      <w:r w:rsidRPr="008B4BA5">
        <w:rPr>
          <w:rFonts w:eastAsia="Times New Roman"/>
          <w:lang w:eastAsia="ru-RU"/>
        </w:rPr>
        <w:t xml:space="preserve"> писал следующее: «Невозможно искать в трудах ученых прошлого готовые ответы на все вопросы, даже если предположить, что такие ответы вообще существую в науке».</w:t>
      </w:r>
    </w:p>
    <w:p w:rsidR="005B31C6" w:rsidRDefault="005B31C6" w:rsidP="008B4BA5">
      <w:pPr>
        <w:spacing w:line="360" w:lineRule="auto"/>
        <w:contextualSpacing/>
        <w:rPr>
          <w:rFonts w:eastAsia="Times New Roman"/>
          <w:lang w:eastAsia="ru-RU"/>
        </w:rPr>
      </w:pPr>
    </w:p>
    <w:p w:rsidR="005B31C6" w:rsidRDefault="005B31C6" w:rsidP="005B31C6">
      <w:pPr>
        <w:spacing w:line="360" w:lineRule="auto"/>
        <w:contextualSpacing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1,3</w:t>
      </w:r>
    </w:p>
    <w:p w:rsidR="000B627D" w:rsidRDefault="000B627D" w:rsidP="005B31C6">
      <w:pPr>
        <w:spacing w:line="360" w:lineRule="auto"/>
        <w:contextualSpacing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Разобрать формы и методы государственного регулирования</w:t>
      </w:r>
    </w:p>
    <w:p w:rsidR="000B627D" w:rsidRPr="00490DC6" w:rsidRDefault="000B627D" w:rsidP="005B31C6">
      <w:pPr>
        <w:spacing w:line="360" w:lineRule="auto"/>
        <w:contextualSpacing/>
        <w:jc w:val="center"/>
        <w:rPr>
          <w:rFonts w:eastAsia="Times New Roman"/>
          <w:lang w:eastAsia="ru-RU"/>
        </w:rPr>
      </w:pPr>
    </w:p>
    <w:p w:rsidR="005972C6" w:rsidRDefault="009B2759" w:rsidP="00F56113">
      <w:pPr>
        <w:spacing w:line="360" w:lineRule="auto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 w:rsidR="00490DC6">
        <w:rPr>
          <w:rFonts w:eastAsia="Times New Roman"/>
          <w:lang w:eastAsia="ru-RU"/>
        </w:rPr>
        <w:t>П</w:t>
      </w:r>
      <w:r w:rsidR="00973B04">
        <w:rPr>
          <w:rFonts w:eastAsia="Times New Roman"/>
          <w:lang w:eastAsia="ru-RU"/>
        </w:rPr>
        <w:t xml:space="preserve">ри </w:t>
      </w:r>
      <w:r w:rsidR="00490DC6">
        <w:rPr>
          <w:rFonts w:eastAsia="Times New Roman"/>
          <w:lang w:eastAsia="ru-RU"/>
        </w:rPr>
        <w:t>развитии</w:t>
      </w:r>
      <w:r w:rsidR="00973B04">
        <w:rPr>
          <w:rFonts w:eastAsia="Times New Roman"/>
          <w:lang w:eastAsia="ru-RU"/>
        </w:rPr>
        <w:t xml:space="preserve"> экономической теории </w:t>
      </w:r>
      <w:r>
        <w:rPr>
          <w:rFonts w:eastAsia="Times New Roman"/>
          <w:lang w:eastAsia="ru-RU"/>
        </w:rPr>
        <w:t xml:space="preserve">происходила и эволюция инструментов государственного воздействия. </w:t>
      </w:r>
      <w:r w:rsidR="003C31CA">
        <w:rPr>
          <w:rFonts w:eastAsia="Times New Roman"/>
          <w:lang w:eastAsia="ru-RU"/>
        </w:rPr>
        <w:t xml:space="preserve"> В разрезе эволюции экономических теорий мы также можем проследить и эволюцию инструментов государ</w:t>
      </w:r>
      <w:r w:rsidR="00490DC6">
        <w:rPr>
          <w:rFonts w:eastAsia="Times New Roman"/>
          <w:lang w:eastAsia="ru-RU"/>
        </w:rPr>
        <w:t>ственного регулирования, так мы можем</w:t>
      </w:r>
      <w:r w:rsidR="003C31CA">
        <w:rPr>
          <w:rFonts w:eastAsia="Times New Roman"/>
          <w:lang w:eastAsia="ru-RU"/>
        </w:rPr>
        <w:t xml:space="preserve"> отметить, что в классической политэкономии господствовали косвенные формы государственного регулирования, следовательно, и государственное воздействие было незначительным. Напротив, при отхождении от канонов классической теории</w:t>
      </w:r>
      <w:r w:rsidR="005972C6">
        <w:rPr>
          <w:rFonts w:eastAsia="Times New Roman"/>
          <w:lang w:eastAsia="ru-RU"/>
        </w:rPr>
        <w:t>,</w:t>
      </w:r>
      <w:r w:rsidR="003C31CA">
        <w:rPr>
          <w:rFonts w:eastAsia="Times New Roman"/>
          <w:lang w:eastAsia="ru-RU"/>
        </w:rPr>
        <w:t xml:space="preserve"> последователями </w:t>
      </w:r>
      <w:proofErr w:type="spellStart"/>
      <w:r w:rsidR="003C31CA">
        <w:rPr>
          <w:rFonts w:eastAsia="Times New Roman"/>
          <w:lang w:eastAsia="ru-RU"/>
        </w:rPr>
        <w:t>Кейнсианской</w:t>
      </w:r>
      <w:proofErr w:type="spellEnd"/>
      <w:r w:rsidR="003C31CA">
        <w:rPr>
          <w:rFonts w:eastAsia="Times New Roman"/>
          <w:lang w:eastAsia="ru-RU"/>
        </w:rPr>
        <w:t xml:space="preserve"> политэкономической </w:t>
      </w:r>
      <w:r w:rsidR="00490DC6">
        <w:rPr>
          <w:rFonts w:eastAsia="Times New Roman"/>
          <w:lang w:eastAsia="ru-RU"/>
        </w:rPr>
        <w:t>экономии</w:t>
      </w:r>
      <w:r w:rsidR="003C31CA">
        <w:rPr>
          <w:rFonts w:eastAsia="Times New Roman"/>
          <w:lang w:eastAsia="ru-RU"/>
        </w:rPr>
        <w:t xml:space="preserve"> использовались инструменты прямого государственного </w:t>
      </w:r>
      <w:r w:rsidR="005972C6">
        <w:rPr>
          <w:rFonts w:eastAsia="Times New Roman"/>
          <w:lang w:eastAsia="ru-RU"/>
        </w:rPr>
        <w:t xml:space="preserve">регулирования, при этом государственное воздействие имело ярко выраженный характер. </w:t>
      </w:r>
    </w:p>
    <w:p w:rsidR="005B31C6" w:rsidRDefault="005B31C6" w:rsidP="00F56113">
      <w:pPr>
        <w:spacing w:line="360" w:lineRule="auto"/>
        <w:contextualSpacing/>
        <w:rPr>
          <w:rFonts w:eastAsia="Times New Roman"/>
          <w:lang w:eastAsia="ru-RU"/>
        </w:rPr>
      </w:pPr>
    </w:p>
    <w:p w:rsidR="00CE03A5" w:rsidRDefault="005972C6" w:rsidP="00F56113">
      <w:pPr>
        <w:spacing w:line="360" w:lineRule="auto"/>
        <w:contextualSpacing/>
      </w:pPr>
      <w:r>
        <w:rPr>
          <w:rFonts w:eastAsia="Times New Roman"/>
          <w:lang w:eastAsia="ru-RU"/>
        </w:rPr>
        <w:tab/>
        <w:t>В дальнейшем</w:t>
      </w:r>
      <w:r w:rsidR="00ED364B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развитии идей о месте государства в экономической, да и не только</w:t>
      </w:r>
      <w:r w:rsidR="00ED364B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жизни немного сдвигала степень государственного воздействия </w:t>
      </w:r>
      <w:r>
        <w:rPr>
          <w:rFonts w:eastAsia="Times New Roman"/>
          <w:lang w:eastAsia="ru-RU"/>
        </w:rPr>
        <w:lastRenderedPageBreak/>
        <w:t xml:space="preserve">за счет изменения преобладающих инструментов государственного регулирования. </w:t>
      </w:r>
      <w:r w:rsidR="003C31CA">
        <w:rPr>
          <w:rFonts w:eastAsia="Times New Roman"/>
          <w:lang w:eastAsia="ru-RU"/>
        </w:rPr>
        <w:t xml:space="preserve"> </w:t>
      </w:r>
      <w:r w:rsidR="00ED364B">
        <w:rPr>
          <w:rFonts w:eastAsia="Times New Roman"/>
          <w:lang w:eastAsia="ru-RU"/>
        </w:rPr>
        <w:t xml:space="preserve">Так как мы уже подчеркивали в нашем исследовании, на сегодняшний день в качестве </w:t>
      </w:r>
      <w:proofErr w:type="spellStart"/>
      <w:r w:rsidR="00ED364B">
        <w:rPr>
          <w:rFonts w:eastAsia="Times New Roman"/>
          <w:lang w:eastAsia="ru-RU"/>
        </w:rPr>
        <w:t>мейнстрима</w:t>
      </w:r>
      <w:proofErr w:type="spellEnd"/>
      <w:r w:rsidR="00ED364B">
        <w:rPr>
          <w:rFonts w:eastAsia="Times New Roman"/>
          <w:lang w:eastAsia="ru-RU"/>
        </w:rPr>
        <w:t xml:space="preserve"> выдвинуты</w:t>
      </w:r>
      <w:r w:rsidR="00FC4605">
        <w:rPr>
          <w:rFonts w:eastAsia="Times New Roman"/>
          <w:lang w:eastAsia="ru-RU"/>
        </w:rPr>
        <w:t xml:space="preserve"> такие экономические теории как:</w:t>
      </w:r>
    </w:p>
    <w:p w:rsidR="003C31CA" w:rsidRDefault="003C31CA" w:rsidP="008B4BA5">
      <w:pPr>
        <w:spacing w:line="360" w:lineRule="auto"/>
        <w:contextualSpacing/>
      </w:pPr>
    </w:p>
    <w:p w:rsidR="006A69BB" w:rsidRDefault="0024182D" w:rsidP="008B4BA5">
      <w:pPr>
        <w:spacing w:line="360" w:lineRule="auto"/>
        <w:contextualSpacing/>
      </w:pPr>
      <w:r>
        <w:pict>
          <v:group id="_x0000_s1169" editas="canvas" style="width:467.75pt;height:231.3pt;mso-position-horizontal-relative:char;mso-position-vertical-relative:line" coordorigin="1701,1134" coordsize="9355,4626">
            <o:lock v:ext="edit" aspectratio="t"/>
            <v:shape id="_x0000_s1168" type="#_x0000_t75" style="position:absolute;left:1701;top:1134;width:9355;height:4626" o:preferrelative="f" filled="t" fillcolor="white [3212]">
              <v:fill r:id="rId8" o:title="5%" o:detectmouseclick="t" type="pattern"/>
              <v:path o:extrusionok="t" o:connecttype="none"/>
              <o:lock v:ext="edit" text="t"/>
            </v:shape>
            <v:rect id="_x0000_s1170" style="position:absolute;left:2483;top:1178;width:7971;height:544">
              <v:textbox style="mso-next-textbox:#_x0000_s1170">
                <w:txbxContent>
                  <w:p w:rsidR="007B1858" w:rsidRPr="0051751B" w:rsidRDefault="007B1858" w:rsidP="0051751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Современные макроэкономические теории</w:t>
                    </w:r>
                  </w:p>
                </w:txbxContent>
              </v:textbox>
            </v:rect>
            <v:shape id="_x0000_s1171" type="#_x0000_t32" style="position:absolute;left:6469;top:1712;width:1;height:368" o:connectortype="straight"/>
            <v:shape id="_x0000_s1173" type="#_x0000_t32" style="position:absolute;left:2483;top:2063;width:7173;height:1" o:connectortype="straight"/>
            <v:shape id="_x0000_s1174" type="#_x0000_t32" style="position:absolute;left:2483;top:2066;width:1;height:330" o:connectortype="straight"/>
            <v:shape id="_x0000_s1175" type="#_x0000_t32" style="position:absolute;left:6469;top:2066;width:1;height:330" o:connectortype="straight"/>
            <v:shape id="_x0000_s1176" type="#_x0000_t32" style="position:absolute;left:9656;top:2066;width:1;height:330" o:connectortype="straight"/>
            <v:rect id="_x0000_s1177" style="position:absolute;left:1836;top:2410;width:2582;height:609">
              <v:textbox>
                <w:txbxContent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 w:rsidRPr="0051751B">
                      <w:rPr>
                        <w:sz w:val="24"/>
                        <w:szCs w:val="24"/>
                      </w:rPr>
                      <w:t>Кейнсианская</w:t>
                    </w:r>
                    <w:proofErr w:type="spellEnd"/>
                  </w:p>
                </w:txbxContent>
              </v:textbox>
            </v:rect>
            <v:rect id="_x0000_s1178" style="position:absolute;left:4668;top:2396;width:2774;height:609">
              <v:textbox>
                <w:txbxContent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Институциональная</w:t>
                    </w:r>
                  </w:p>
                </w:txbxContent>
              </v:textbox>
            </v:rect>
            <v:rect id="_x0000_s1179" style="position:absolute;left:7650;top:2396;width:2602;height:609">
              <v:textbox>
                <w:txbxContent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 w:rsidRPr="0051751B">
                      <w:rPr>
                        <w:sz w:val="24"/>
                        <w:szCs w:val="24"/>
                      </w:rPr>
                      <w:t>Постнеоклассическая</w:t>
                    </w:r>
                    <w:proofErr w:type="spellEnd"/>
                  </w:p>
                </w:txbxContent>
              </v:textbox>
            </v:rect>
            <v:rect id="_x0000_s1180" style="position:absolute;left:1787;top:3356;width:2631;height:2258">
              <v:textbox>
                <w:txbxContent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1.Определение стратегических целей</w:t>
                    </w:r>
                  </w:p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2.Государственная поддержка программ</w:t>
                    </w:r>
                  </w:p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3.Управление казенными предприятиями</w:t>
                    </w:r>
                  </w:p>
                </w:txbxContent>
              </v:textbox>
            </v:rect>
            <v:rect id="_x0000_s1181" style="position:absolute;left:4682;top:3342;width:2787;height:2258">
              <v:textbox>
                <w:txbxContent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1.Индикативные планы</w:t>
                    </w:r>
                  </w:p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2.Правовые и административные ограничения.</w:t>
                    </w:r>
                  </w:p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3.Определение правил игры.</w:t>
                    </w:r>
                  </w:p>
                </w:txbxContent>
              </v:textbox>
            </v:rect>
            <v:rect id="_x0000_s1182" style="position:absolute;left:7606;top:3342;width:2646;height:2258">
              <v:textbox>
                <w:txbxContent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1.Платежи за ресурсы.</w:t>
                    </w:r>
                  </w:p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2.Регулирование ставки процента.</w:t>
                    </w:r>
                  </w:p>
                  <w:p w:rsidR="007B1858" w:rsidRPr="0051751B" w:rsidRDefault="007B1858" w:rsidP="0051751B">
                    <w:pPr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3.Товарно-денежные рычаги</w:t>
                    </w:r>
                  </w:p>
                </w:txbxContent>
              </v:textbox>
            </v:rect>
            <v:rect id="_x0000_s1183" style="position:absolute;left:10454;top:2063;width:531;height:972">
              <v:textbox style="layout-flow:vertical">
                <w:txbxContent>
                  <w:p w:rsidR="007B1858" w:rsidRPr="0051751B" w:rsidRDefault="007B1858" w:rsidP="0051751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51751B">
                      <w:rPr>
                        <w:sz w:val="24"/>
                        <w:szCs w:val="24"/>
                      </w:rPr>
                      <w:t>Теории</w:t>
                    </w:r>
                  </w:p>
                </w:txbxContent>
              </v:textbox>
            </v:rect>
            <v:rect id="_x0000_s1184" style="position:absolute;left:10460;top:3342;width:537;height:2258">
              <v:textbox style="layout-flow:vertical">
                <w:txbxContent>
                  <w:p w:rsidR="007B1858" w:rsidRPr="0051751B" w:rsidRDefault="007B1858" w:rsidP="0051751B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 w:rsidRPr="0051751B">
                      <w:rPr>
                        <w:sz w:val="24"/>
                        <w:szCs w:val="24"/>
                      </w:rPr>
                      <w:t>Инстременты</w:t>
                    </w:r>
                    <w:proofErr w:type="spellEnd"/>
                  </w:p>
                </w:txbxContent>
              </v:textbox>
            </v:rect>
            <v:shape id="_x0000_s1185" type="#_x0000_t32" style="position:absolute;left:2482;top:2998;width:1;height:330" o:connectortype="straight"/>
            <v:shape id="_x0000_s1186" type="#_x0000_t32" style="position:absolute;left:6460;top:3012;width:1;height:330" o:connectortype="straight"/>
            <v:shape id="_x0000_s1187" type="#_x0000_t32" style="position:absolute;left:9647;top:3015;width:1;height:330" o:connectortype="straight"/>
            <w10:wrap type="none"/>
            <w10:anchorlock/>
          </v:group>
        </w:pict>
      </w:r>
    </w:p>
    <w:p w:rsidR="00FC4605" w:rsidRDefault="006445E3" w:rsidP="00F56113">
      <w:pPr>
        <w:spacing w:line="360" w:lineRule="auto"/>
        <w:contextualSpacing/>
      </w:pPr>
      <w:r>
        <w:tab/>
      </w:r>
      <w:r w:rsidR="00FC4605">
        <w:t xml:space="preserve">Данное разделение инструментов </w:t>
      </w:r>
      <w:r>
        <w:t>государственного</w:t>
      </w:r>
      <w:r w:rsidR="00FC4605">
        <w:t xml:space="preserve"> регулирования весьма условно, так как на сегодняшний день </w:t>
      </w:r>
      <w:r>
        <w:t xml:space="preserve">в любой их этих экономических теорий можно встретить инструменты из других теорий, но мы бы распределили их в такие кластеры по преобладающим инструментам государственного регулирования. В настоящее время очень сложно </w:t>
      </w:r>
      <w:r w:rsidR="00206C3A">
        <w:t>встретить</w:t>
      </w:r>
      <w:r>
        <w:t xml:space="preserve"> ту или иную теорию государственного регулирования, которая бы не использовала инструменты вышеизложенной или инструменты </w:t>
      </w:r>
      <w:r w:rsidR="000A0B5F">
        <w:t>предшествующих</w:t>
      </w:r>
      <w:r>
        <w:t xml:space="preserve"> экономических </w:t>
      </w:r>
      <w:r w:rsidR="00206C3A">
        <w:t>теорий,</w:t>
      </w:r>
      <w:r>
        <w:t xml:space="preserve"> причем в данном варианте  под </w:t>
      </w:r>
      <w:r w:rsidR="00490DC6">
        <w:t>предшествующими</w:t>
      </w:r>
      <w:r>
        <w:t xml:space="preserve"> мы понимаем те экономические </w:t>
      </w:r>
      <w:r w:rsidR="00206C3A">
        <w:t>тории,</w:t>
      </w:r>
      <w:r>
        <w:t xml:space="preserve"> которые шли за </w:t>
      </w:r>
      <w:r w:rsidR="00206C3A">
        <w:t>предыдущими</w:t>
      </w:r>
      <w:r>
        <w:t xml:space="preserve"> в хронологическом, историческом характере.</w:t>
      </w:r>
    </w:p>
    <w:p w:rsidR="00C635F2" w:rsidRDefault="00B33BE8" w:rsidP="00F56113">
      <w:pPr>
        <w:spacing w:line="360" w:lineRule="auto"/>
        <w:contextualSpacing/>
      </w:pPr>
      <w:r>
        <w:tab/>
        <w:t>Государственное регулирование основывается н</w:t>
      </w:r>
      <w:r w:rsidR="00490DC6">
        <w:t>е</w:t>
      </w:r>
      <w:r>
        <w:t xml:space="preserve"> только на всех формах государственного воздействия на экономику, но и как мы уже </w:t>
      </w:r>
      <w:proofErr w:type="gramStart"/>
      <w:r>
        <w:t>отметили оно базируется</w:t>
      </w:r>
      <w:proofErr w:type="gramEnd"/>
      <w:r>
        <w:t xml:space="preserve"> на инструментах государственного регулирования. Однако</w:t>
      </w:r>
      <w:proofErr w:type="gramStart"/>
      <w:r>
        <w:t>,</w:t>
      </w:r>
      <w:proofErr w:type="gramEnd"/>
      <w:r>
        <w:t xml:space="preserve"> аспект государственного регулирования можно еще и рассмотреть с </w:t>
      </w:r>
      <w:r>
        <w:lastRenderedPageBreak/>
        <w:t xml:space="preserve">точки зрения его форм и методов. </w:t>
      </w:r>
      <w:r w:rsidR="002465B9">
        <w:t>Формы государственного регулирования различаются</w:t>
      </w:r>
      <w:r w:rsidR="00040C06">
        <w:t xml:space="preserve"> п</w:t>
      </w:r>
      <w:r w:rsidR="00440E96">
        <w:t>о характеру воздействия:</w:t>
      </w:r>
    </w:p>
    <w:p w:rsidR="00C635F2" w:rsidRDefault="00490DC6" w:rsidP="00F56113">
      <w:pPr>
        <w:pStyle w:val="a4"/>
        <w:numPr>
          <w:ilvl w:val="0"/>
          <w:numId w:val="10"/>
        </w:numPr>
      </w:pPr>
      <w:r>
        <w:t>прямые, к ним можно от</w:t>
      </w:r>
      <w:r w:rsidR="00943D2A">
        <w:t xml:space="preserve">нести контроль над монополиями, разработка стандартов, создание законов, лицензирование, квотирование и </w:t>
      </w:r>
      <w:proofErr w:type="spellStart"/>
      <w:r w:rsidR="00943D2A">
        <w:t>т</w:t>
      </w:r>
      <w:proofErr w:type="gramStart"/>
      <w:r w:rsidR="00943D2A">
        <w:t>.д</w:t>
      </w:r>
      <w:proofErr w:type="spellEnd"/>
      <w:proofErr w:type="gramEnd"/>
      <w:r w:rsidR="00C635F2">
        <w:t>;</w:t>
      </w:r>
    </w:p>
    <w:p w:rsidR="00631C8E" w:rsidRPr="00631C8E" w:rsidRDefault="00490DC6" w:rsidP="00631C8E">
      <w:pPr>
        <w:pStyle w:val="a4"/>
        <w:numPr>
          <w:ilvl w:val="0"/>
          <w:numId w:val="10"/>
        </w:numPr>
      </w:pPr>
      <w:proofErr w:type="gramStart"/>
      <w:r>
        <w:t>косвенные</w:t>
      </w:r>
      <w:r w:rsidR="00943D2A">
        <w:t>, создание благоприятных условий для стимулирования определенных видов экономической деятельности.</w:t>
      </w:r>
      <w:proofErr w:type="gramEnd"/>
    </w:p>
    <w:p w:rsidR="00631C8E" w:rsidRPr="00631C8E" w:rsidRDefault="00631C8E" w:rsidP="00144C34">
      <w:pPr>
        <w:spacing w:line="360" w:lineRule="auto"/>
      </w:pPr>
      <w:r w:rsidRPr="0052135A">
        <w:tab/>
      </w:r>
      <w:r>
        <w:t xml:space="preserve">У каждой их этих форм есть как свои </w:t>
      </w:r>
      <w:proofErr w:type="gramStart"/>
      <w:r>
        <w:t>плюсы</w:t>
      </w:r>
      <w:proofErr w:type="gramEnd"/>
      <w:r>
        <w:t xml:space="preserve"> так и минусы, так например прямые формы государственного регулирования имеют высокую степень эффективности ввиду быстрого достижения результата, однако их недостатком является создание помех для рыночных процессов. В свою очередь косвенные формы государственного регулирования создают предпосылки для</w:t>
      </w:r>
      <w:r w:rsidR="00144C34">
        <w:t xml:space="preserve"> выбора субъектами экономической деятельности тех или иных решений, но их недостатком является зачастую большой временной лаг, наблюдаемый между принятием мер и получением желаемых изменений в хозяйственных результатах.</w:t>
      </w:r>
      <w:r>
        <w:t xml:space="preserve"> </w:t>
      </w:r>
    </w:p>
    <w:p w:rsidR="002D7554" w:rsidRDefault="002D7554" w:rsidP="002D7554"/>
    <w:p w:rsidR="00490DC6" w:rsidRDefault="00490DC6" w:rsidP="00490DC6">
      <w:r>
        <w:object w:dxaOrig="11596" w:dyaOrig="11469">
          <v:shape id="_x0000_i1028" type="#_x0000_t75" style="width:458.55pt;height:370.1pt" o:ole="">
            <v:imagedata r:id="rId9" o:title=""/>
          </v:shape>
          <o:OLEObject Type="Embed" ProgID="Visio.Drawing.11" ShapeID="_x0000_i1028" DrawAspect="Content" ObjectID="_1500716326" r:id="rId10"/>
        </w:object>
      </w:r>
    </w:p>
    <w:p w:rsidR="002D7554" w:rsidRDefault="002D7554" w:rsidP="002D7554">
      <w:pPr>
        <w:spacing w:line="360" w:lineRule="auto"/>
      </w:pPr>
      <w:r>
        <w:tab/>
        <w:t>Рисунок</w:t>
      </w:r>
      <w:proofErr w:type="gramStart"/>
      <w:r>
        <w:t xml:space="preserve"> ,</w:t>
      </w:r>
      <w:proofErr w:type="gramEnd"/>
      <w:r>
        <w:t xml:space="preserve"> —  формы, методы и инструменты государственного регулирования экономики.</w:t>
      </w:r>
    </w:p>
    <w:p w:rsidR="002D7554" w:rsidRDefault="002D7554" w:rsidP="002D7554">
      <w:pPr>
        <w:spacing w:line="360" w:lineRule="auto"/>
      </w:pPr>
    </w:p>
    <w:p w:rsidR="002D7554" w:rsidRDefault="002D7554" w:rsidP="002D7554">
      <w:pPr>
        <w:spacing w:line="360" w:lineRule="auto"/>
      </w:pPr>
      <w:r>
        <w:tab/>
        <w:t>Анализируя рисунок</w:t>
      </w:r>
      <w:proofErr w:type="gramStart"/>
      <w:r>
        <w:t xml:space="preserve"> ,</w:t>
      </w:r>
      <w:proofErr w:type="gramEnd"/>
      <w:r>
        <w:t xml:space="preserve"> можно отметить что на выбор инструментов государственного регулирования на наш взгляд большое влияние оказывают и методы государственного регулирования. </w:t>
      </w:r>
    </w:p>
    <w:p w:rsidR="002D7554" w:rsidRDefault="002D7554" w:rsidP="002D7554">
      <w:pPr>
        <w:spacing w:line="360" w:lineRule="auto"/>
      </w:pPr>
      <w:r>
        <w:tab/>
        <w:t xml:space="preserve">Так административные методы государственного регулирования можно рассматривать в </w:t>
      </w:r>
      <w:proofErr w:type="gramStart"/>
      <w:r>
        <w:t>совокупности</w:t>
      </w:r>
      <w:proofErr w:type="gramEnd"/>
      <w:r>
        <w:t xml:space="preserve"> как с косвенными, так и прямыми формами государственного регулирования. Так </w:t>
      </w:r>
      <w:r w:rsidRPr="002D7554">
        <w:rPr>
          <w:b/>
        </w:rPr>
        <w:t>административные методы государственного регулирования</w:t>
      </w:r>
      <w:r>
        <w:t xml:space="preserve"> - это </w:t>
      </w:r>
      <w:proofErr w:type="gramStart"/>
      <w:r>
        <w:t>методы</w:t>
      </w:r>
      <w:proofErr w:type="gramEnd"/>
      <w:r>
        <w:t xml:space="preserve"> заключающиеся в воздействии </w:t>
      </w:r>
      <w:r w:rsidR="007940B7">
        <w:t>субъекта управления (государства) на управляемый объект (общество) посредством властно-распорядительных указаний. Административные методы государственного регулирования имеют обя</w:t>
      </w:r>
      <w:r w:rsidR="008C7678">
        <w:t xml:space="preserve">зательный, директивный характер, невыполнение которых может привести не только к административной ответственности, но и к уголовной. </w:t>
      </w:r>
    </w:p>
    <w:p w:rsidR="007940B7" w:rsidRDefault="007940B7" w:rsidP="002D7554">
      <w:pPr>
        <w:spacing w:line="360" w:lineRule="auto"/>
      </w:pPr>
      <w:r>
        <w:lastRenderedPageBreak/>
        <w:tab/>
      </w:r>
      <w:r w:rsidR="000319BB" w:rsidRPr="004347B1">
        <w:rPr>
          <w:b/>
        </w:rPr>
        <w:t>Правовые методы</w:t>
      </w:r>
      <w:r w:rsidR="000319BB">
        <w:t xml:space="preserve"> государственного регулирования взаимосвязаны  с административными, однако, имеют ряд своих специфических особенностей, так</w:t>
      </w:r>
      <w:r w:rsidR="00F33F9B">
        <w:t xml:space="preserve"> правовые методы затрагивают по обмену нематериальными и материальными ценностями, а также политические отношения. Особенностью правового регулирования является </w:t>
      </w:r>
      <w:r w:rsidR="00756974">
        <w:t xml:space="preserve">его воздействие на общественные отношения при помощи юридических </w:t>
      </w:r>
      <w:r w:rsidR="00F56113">
        <w:t>инструментов</w:t>
      </w:r>
      <w:r w:rsidR="00756974">
        <w:t>.</w:t>
      </w:r>
    </w:p>
    <w:p w:rsidR="00756974" w:rsidRPr="000319BB" w:rsidRDefault="00756974" w:rsidP="002D7554">
      <w:pPr>
        <w:spacing w:line="360" w:lineRule="auto"/>
      </w:pPr>
      <w:r>
        <w:tab/>
      </w:r>
      <w:proofErr w:type="gramStart"/>
      <w:r w:rsidRPr="004347B1">
        <w:rPr>
          <w:b/>
        </w:rPr>
        <w:t>Экономические методы</w:t>
      </w:r>
      <w:proofErr w:type="gramEnd"/>
      <w:r>
        <w:t xml:space="preserve"> государственного регулирования - это совокупность приемов и средств </w:t>
      </w:r>
      <w:r w:rsidR="004347B1">
        <w:t>воздействия на субъекты предпринимательской деятельности при помощи внедрения финансово-экономических законов и денежно кредитных отношений для создания оптимальных условий, для достижения экономического роста.</w:t>
      </w:r>
    </w:p>
    <w:p w:rsidR="007940B7" w:rsidRPr="0071270E" w:rsidRDefault="00F56113">
      <w:pPr>
        <w:spacing w:line="360" w:lineRule="auto"/>
      </w:pPr>
      <w:r>
        <w:tab/>
        <w:t xml:space="preserve">Таким образом, анализируя структуру государственного регулирования можно отметить разнообразие инструментов государственного регулирования, которые варьируются в зависимости от выбранных государством форм и методов государственного регулирования экономики. </w:t>
      </w:r>
    </w:p>
    <w:sectPr w:rsidR="007940B7" w:rsidRPr="0071270E" w:rsidSect="00954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6AE"/>
    <w:multiLevelType w:val="hybridMultilevel"/>
    <w:tmpl w:val="BF28F220"/>
    <w:lvl w:ilvl="0" w:tplc="501CA520">
      <w:start w:val="1"/>
      <w:numFmt w:val="bullet"/>
      <w:lvlText w:val=""/>
      <w:lvlJc w:val="left"/>
      <w:pPr>
        <w:ind w:left="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">
    <w:nsid w:val="1B471F33"/>
    <w:multiLevelType w:val="hybridMultilevel"/>
    <w:tmpl w:val="515493EA"/>
    <w:lvl w:ilvl="0" w:tplc="501CA520">
      <w:start w:val="1"/>
      <w:numFmt w:val="bullet"/>
      <w:lvlText w:val=""/>
      <w:lvlJc w:val="left"/>
      <w:pPr>
        <w:ind w:left="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2">
    <w:nsid w:val="1F606F02"/>
    <w:multiLevelType w:val="hybridMultilevel"/>
    <w:tmpl w:val="A48A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033A2"/>
    <w:multiLevelType w:val="hybridMultilevel"/>
    <w:tmpl w:val="2C702C3C"/>
    <w:lvl w:ilvl="0" w:tplc="501CA520">
      <w:start w:val="1"/>
      <w:numFmt w:val="bullet"/>
      <w:lvlText w:val=""/>
      <w:lvlJc w:val="left"/>
      <w:pPr>
        <w:ind w:left="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4">
    <w:nsid w:val="212B370F"/>
    <w:multiLevelType w:val="hybridMultilevel"/>
    <w:tmpl w:val="04BE2D0E"/>
    <w:lvl w:ilvl="0" w:tplc="501CA520">
      <w:start w:val="1"/>
      <w:numFmt w:val="bullet"/>
      <w:lvlText w:val=""/>
      <w:lvlJc w:val="left"/>
      <w:pPr>
        <w:ind w:left="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5">
    <w:nsid w:val="35C63B1B"/>
    <w:multiLevelType w:val="hybridMultilevel"/>
    <w:tmpl w:val="5CE08E06"/>
    <w:lvl w:ilvl="0" w:tplc="501CA52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A15FD5"/>
    <w:multiLevelType w:val="hybridMultilevel"/>
    <w:tmpl w:val="4DE22DE6"/>
    <w:lvl w:ilvl="0" w:tplc="501CA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528CE"/>
    <w:multiLevelType w:val="hybridMultilevel"/>
    <w:tmpl w:val="B5983832"/>
    <w:lvl w:ilvl="0" w:tplc="501CA520">
      <w:start w:val="1"/>
      <w:numFmt w:val="bullet"/>
      <w:lvlText w:val=""/>
      <w:lvlJc w:val="left"/>
      <w:pPr>
        <w:ind w:left="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8">
    <w:nsid w:val="6104119F"/>
    <w:multiLevelType w:val="hybridMultilevel"/>
    <w:tmpl w:val="5EC0762C"/>
    <w:lvl w:ilvl="0" w:tplc="501CA520">
      <w:start w:val="1"/>
      <w:numFmt w:val="bullet"/>
      <w:lvlText w:val=""/>
      <w:lvlJc w:val="left"/>
      <w:pPr>
        <w:ind w:left="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9">
    <w:nsid w:val="7EF604E3"/>
    <w:multiLevelType w:val="hybridMultilevel"/>
    <w:tmpl w:val="51B4D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F5F4D"/>
    <w:rsid w:val="0000703D"/>
    <w:rsid w:val="00014B11"/>
    <w:rsid w:val="000319BB"/>
    <w:rsid w:val="00036267"/>
    <w:rsid w:val="00040C06"/>
    <w:rsid w:val="00053A28"/>
    <w:rsid w:val="00053B1E"/>
    <w:rsid w:val="00061ADB"/>
    <w:rsid w:val="00072247"/>
    <w:rsid w:val="000A0B5F"/>
    <w:rsid w:val="000A322D"/>
    <w:rsid w:val="000B627D"/>
    <w:rsid w:val="000C733D"/>
    <w:rsid w:val="000F0E53"/>
    <w:rsid w:val="000F5D18"/>
    <w:rsid w:val="00105DE9"/>
    <w:rsid w:val="001103BC"/>
    <w:rsid w:val="001265E2"/>
    <w:rsid w:val="001312EE"/>
    <w:rsid w:val="00134332"/>
    <w:rsid w:val="00144C34"/>
    <w:rsid w:val="001536CE"/>
    <w:rsid w:val="00154C5A"/>
    <w:rsid w:val="001733CB"/>
    <w:rsid w:val="00183FEC"/>
    <w:rsid w:val="00196A4D"/>
    <w:rsid w:val="001B7D3E"/>
    <w:rsid w:val="001D7FB1"/>
    <w:rsid w:val="001E1C1A"/>
    <w:rsid w:val="00206C3A"/>
    <w:rsid w:val="00207D2C"/>
    <w:rsid w:val="00223E59"/>
    <w:rsid w:val="00225BC1"/>
    <w:rsid w:val="00227BE4"/>
    <w:rsid w:val="0024182D"/>
    <w:rsid w:val="002465B9"/>
    <w:rsid w:val="002620DC"/>
    <w:rsid w:val="00267BEE"/>
    <w:rsid w:val="002719F9"/>
    <w:rsid w:val="00287ED4"/>
    <w:rsid w:val="00294EE2"/>
    <w:rsid w:val="00296282"/>
    <w:rsid w:val="002B05CC"/>
    <w:rsid w:val="002D7554"/>
    <w:rsid w:val="002E2340"/>
    <w:rsid w:val="00302F96"/>
    <w:rsid w:val="00320193"/>
    <w:rsid w:val="00336E6B"/>
    <w:rsid w:val="00342B3F"/>
    <w:rsid w:val="00363881"/>
    <w:rsid w:val="003814BD"/>
    <w:rsid w:val="00393403"/>
    <w:rsid w:val="003A01A4"/>
    <w:rsid w:val="003A248C"/>
    <w:rsid w:val="003B3359"/>
    <w:rsid w:val="003C31CA"/>
    <w:rsid w:val="003C64C5"/>
    <w:rsid w:val="003C6BF0"/>
    <w:rsid w:val="003C6FE0"/>
    <w:rsid w:val="003C7724"/>
    <w:rsid w:val="003D7208"/>
    <w:rsid w:val="003F053D"/>
    <w:rsid w:val="004347B1"/>
    <w:rsid w:val="00440E96"/>
    <w:rsid w:val="00442B3E"/>
    <w:rsid w:val="00445D21"/>
    <w:rsid w:val="00450C3C"/>
    <w:rsid w:val="00460B14"/>
    <w:rsid w:val="00467AC1"/>
    <w:rsid w:val="004763B0"/>
    <w:rsid w:val="00490DC6"/>
    <w:rsid w:val="004A10C9"/>
    <w:rsid w:val="004A351D"/>
    <w:rsid w:val="004B4E96"/>
    <w:rsid w:val="004D1723"/>
    <w:rsid w:val="004D2795"/>
    <w:rsid w:val="004F5F4D"/>
    <w:rsid w:val="005115EA"/>
    <w:rsid w:val="0051751B"/>
    <w:rsid w:val="0052135A"/>
    <w:rsid w:val="00530184"/>
    <w:rsid w:val="00535353"/>
    <w:rsid w:val="00540B1D"/>
    <w:rsid w:val="00553875"/>
    <w:rsid w:val="00557B1F"/>
    <w:rsid w:val="0056026D"/>
    <w:rsid w:val="00562DE7"/>
    <w:rsid w:val="00563D18"/>
    <w:rsid w:val="0057549F"/>
    <w:rsid w:val="005807DC"/>
    <w:rsid w:val="00593872"/>
    <w:rsid w:val="00595064"/>
    <w:rsid w:val="00596E87"/>
    <w:rsid w:val="005972C6"/>
    <w:rsid w:val="005B31C6"/>
    <w:rsid w:val="005C5D6B"/>
    <w:rsid w:val="006160D9"/>
    <w:rsid w:val="00631C8E"/>
    <w:rsid w:val="006445E3"/>
    <w:rsid w:val="006527FA"/>
    <w:rsid w:val="00655A29"/>
    <w:rsid w:val="006606EA"/>
    <w:rsid w:val="00676EF7"/>
    <w:rsid w:val="00677FD8"/>
    <w:rsid w:val="00692687"/>
    <w:rsid w:val="00693FED"/>
    <w:rsid w:val="006A69BB"/>
    <w:rsid w:val="006A6B5E"/>
    <w:rsid w:val="006C4A2B"/>
    <w:rsid w:val="006D6A2B"/>
    <w:rsid w:val="006E4823"/>
    <w:rsid w:val="006E5CCF"/>
    <w:rsid w:val="006F4BF3"/>
    <w:rsid w:val="006F7739"/>
    <w:rsid w:val="0070544E"/>
    <w:rsid w:val="0071270E"/>
    <w:rsid w:val="00756974"/>
    <w:rsid w:val="00766D46"/>
    <w:rsid w:val="00774E1D"/>
    <w:rsid w:val="007777F5"/>
    <w:rsid w:val="00785C05"/>
    <w:rsid w:val="007940B7"/>
    <w:rsid w:val="00796F6D"/>
    <w:rsid w:val="007B0007"/>
    <w:rsid w:val="007B1858"/>
    <w:rsid w:val="007C17D0"/>
    <w:rsid w:val="007C7119"/>
    <w:rsid w:val="007D4E4B"/>
    <w:rsid w:val="00816CB4"/>
    <w:rsid w:val="00816ECD"/>
    <w:rsid w:val="00825F2D"/>
    <w:rsid w:val="00825FD9"/>
    <w:rsid w:val="00847CFD"/>
    <w:rsid w:val="008635DE"/>
    <w:rsid w:val="0086686D"/>
    <w:rsid w:val="00882484"/>
    <w:rsid w:val="00893343"/>
    <w:rsid w:val="008A3125"/>
    <w:rsid w:val="008B1969"/>
    <w:rsid w:val="008B371E"/>
    <w:rsid w:val="008B3C06"/>
    <w:rsid w:val="008B4BA5"/>
    <w:rsid w:val="008C3190"/>
    <w:rsid w:val="008C74AA"/>
    <w:rsid w:val="008C7678"/>
    <w:rsid w:val="008F2F2B"/>
    <w:rsid w:val="009015C6"/>
    <w:rsid w:val="0090367A"/>
    <w:rsid w:val="00904A3B"/>
    <w:rsid w:val="009138C5"/>
    <w:rsid w:val="00914828"/>
    <w:rsid w:val="00943D2A"/>
    <w:rsid w:val="00954090"/>
    <w:rsid w:val="00963F1A"/>
    <w:rsid w:val="00973B04"/>
    <w:rsid w:val="009A0213"/>
    <w:rsid w:val="009A5D5F"/>
    <w:rsid w:val="009B2759"/>
    <w:rsid w:val="009B5EE4"/>
    <w:rsid w:val="009C5693"/>
    <w:rsid w:val="009F3A49"/>
    <w:rsid w:val="009F5AC2"/>
    <w:rsid w:val="00A0024F"/>
    <w:rsid w:val="00A23443"/>
    <w:rsid w:val="00A3200B"/>
    <w:rsid w:val="00A36E3F"/>
    <w:rsid w:val="00A73E7D"/>
    <w:rsid w:val="00A8473E"/>
    <w:rsid w:val="00A914AE"/>
    <w:rsid w:val="00A92D43"/>
    <w:rsid w:val="00AA2D28"/>
    <w:rsid w:val="00AA6219"/>
    <w:rsid w:val="00AB3E4D"/>
    <w:rsid w:val="00AD5EB1"/>
    <w:rsid w:val="00AE444D"/>
    <w:rsid w:val="00AE513A"/>
    <w:rsid w:val="00AF380A"/>
    <w:rsid w:val="00AF4222"/>
    <w:rsid w:val="00B0174D"/>
    <w:rsid w:val="00B02FB2"/>
    <w:rsid w:val="00B125B5"/>
    <w:rsid w:val="00B300F8"/>
    <w:rsid w:val="00B33BE8"/>
    <w:rsid w:val="00B5241D"/>
    <w:rsid w:val="00B53AE0"/>
    <w:rsid w:val="00B61F62"/>
    <w:rsid w:val="00B74D40"/>
    <w:rsid w:val="00B80D97"/>
    <w:rsid w:val="00B8225B"/>
    <w:rsid w:val="00B900EF"/>
    <w:rsid w:val="00B9381B"/>
    <w:rsid w:val="00B94598"/>
    <w:rsid w:val="00B96E0B"/>
    <w:rsid w:val="00BA2102"/>
    <w:rsid w:val="00BA6764"/>
    <w:rsid w:val="00BC1456"/>
    <w:rsid w:val="00BC445C"/>
    <w:rsid w:val="00BC4959"/>
    <w:rsid w:val="00BF69C5"/>
    <w:rsid w:val="00C123DF"/>
    <w:rsid w:val="00C149A5"/>
    <w:rsid w:val="00C34BBD"/>
    <w:rsid w:val="00C37DD2"/>
    <w:rsid w:val="00C4715F"/>
    <w:rsid w:val="00C61C39"/>
    <w:rsid w:val="00C635F2"/>
    <w:rsid w:val="00C63743"/>
    <w:rsid w:val="00C65C8F"/>
    <w:rsid w:val="00C72958"/>
    <w:rsid w:val="00C86885"/>
    <w:rsid w:val="00C95F46"/>
    <w:rsid w:val="00CA1039"/>
    <w:rsid w:val="00CA124A"/>
    <w:rsid w:val="00CA2336"/>
    <w:rsid w:val="00CA47C7"/>
    <w:rsid w:val="00CA7281"/>
    <w:rsid w:val="00CB24A7"/>
    <w:rsid w:val="00CB4DF5"/>
    <w:rsid w:val="00CC3FE4"/>
    <w:rsid w:val="00CC4A32"/>
    <w:rsid w:val="00CE03A5"/>
    <w:rsid w:val="00CE04DB"/>
    <w:rsid w:val="00CE2F26"/>
    <w:rsid w:val="00CE4DCB"/>
    <w:rsid w:val="00CE6BD1"/>
    <w:rsid w:val="00CF2709"/>
    <w:rsid w:val="00CF2F07"/>
    <w:rsid w:val="00D04CC4"/>
    <w:rsid w:val="00D06466"/>
    <w:rsid w:val="00D2612C"/>
    <w:rsid w:val="00D3329E"/>
    <w:rsid w:val="00D36518"/>
    <w:rsid w:val="00D548CA"/>
    <w:rsid w:val="00D54A00"/>
    <w:rsid w:val="00D62518"/>
    <w:rsid w:val="00D85369"/>
    <w:rsid w:val="00D91254"/>
    <w:rsid w:val="00DA030E"/>
    <w:rsid w:val="00DA56A1"/>
    <w:rsid w:val="00DB1BF7"/>
    <w:rsid w:val="00DB305F"/>
    <w:rsid w:val="00DC688E"/>
    <w:rsid w:val="00DD46D1"/>
    <w:rsid w:val="00DE7FE3"/>
    <w:rsid w:val="00DF6292"/>
    <w:rsid w:val="00E100D5"/>
    <w:rsid w:val="00E12A9F"/>
    <w:rsid w:val="00E12CD2"/>
    <w:rsid w:val="00E26BCB"/>
    <w:rsid w:val="00E27209"/>
    <w:rsid w:val="00E61EEA"/>
    <w:rsid w:val="00E74F0E"/>
    <w:rsid w:val="00E8056C"/>
    <w:rsid w:val="00E8298B"/>
    <w:rsid w:val="00E9465E"/>
    <w:rsid w:val="00E95BC1"/>
    <w:rsid w:val="00EA41D1"/>
    <w:rsid w:val="00EA6EDE"/>
    <w:rsid w:val="00EB4087"/>
    <w:rsid w:val="00EB55BC"/>
    <w:rsid w:val="00EC165F"/>
    <w:rsid w:val="00ED364B"/>
    <w:rsid w:val="00ED4D09"/>
    <w:rsid w:val="00EE0680"/>
    <w:rsid w:val="00EF0CC9"/>
    <w:rsid w:val="00EF10AF"/>
    <w:rsid w:val="00EF5379"/>
    <w:rsid w:val="00F046EE"/>
    <w:rsid w:val="00F11454"/>
    <w:rsid w:val="00F12C9C"/>
    <w:rsid w:val="00F33F9B"/>
    <w:rsid w:val="00F36FD6"/>
    <w:rsid w:val="00F377A6"/>
    <w:rsid w:val="00F56113"/>
    <w:rsid w:val="00F74840"/>
    <w:rsid w:val="00F80D3D"/>
    <w:rsid w:val="00F97E3B"/>
    <w:rsid w:val="00FA0ADF"/>
    <w:rsid w:val="00FA10E1"/>
    <w:rsid w:val="00FB2E56"/>
    <w:rsid w:val="00FC4605"/>
    <w:rsid w:val="00FD1CB1"/>
    <w:rsid w:val="00FE2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2" type="connector" idref="#_x0000_s1202">
          <o:proxy start="" idref="#_x0000_s1195" connectloc="2"/>
          <o:proxy end="" idref="#_x0000_s1197" connectloc="0"/>
        </o:r>
        <o:r id="V:Rule33" type="connector" idref="#_x0000_s1210">
          <o:proxy start="" idref="#_x0000_s1204" connectloc="2"/>
        </o:r>
        <o:r id="V:Rule34" type="connector" idref="#_x0000_s1171"/>
        <o:r id="V:Rule35" type="connector" idref="#_x0000_s1228">
          <o:proxy start="" idref="#_x0000_s1220" connectloc="2"/>
          <o:proxy end="" idref="#_x0000_s1221" connectloc="0"/>
        </o:r>
        <o:r id="V:Rule36" type="connector" idref="#_x0000_s1104"/>
        <o:r id="V:Rule37" type="connector" idref="#_x0000_s1193"/>
        <o:r id="V:Rule38" type="connector" idref="#_x0000_s1200">
          <o:proxy start="" idref="#_x0000_s1192" connectloc="2"/>
          <o:proxy end="" idref="#_x0000_s1195" connectloc="0"/>
        </o:r>
        <o:r id="V:Rule39" type="connector" idref="#_x0000_s1187"/>
        <o:r id="V:Rule40" type="connector" idref="#_x0000_s1084"/>
        <o:r id="V:Rule41" type="connector" idref="#_x0000_s1224">
          <o:proxy start="" idref="#_x0000_s1217" connectloc="2"/>
          <o:proxy end="" idref="#_x0000_s1218" connectloc="0"/>
        </o:r>
        <o:r id="V:Rule42" type="connector" idref="#_x0000_s1100"/>
        <o:r id="V:Rule43" type="connector" idref="#_x0000_s1201">
          <o:proxy start="" idref="#_x0000_s1192" connectloc="2"/>
          <o:proxy end="" idref="#_x0000_s1196" connectloc="0"/>
        </o:r>
        <o:r id="V:Rule44" type="connector" idref="#_x0000_s1185"/>
        <o:r id="V:Rule45" type="connector" idref="#_x0000_s1186"/>
        <o:r id="V:Rule46" type="connector" idref="#_x0000_s1174"/>
        <o:r id="V:Rule47" type="connector" idref="#_x0000_s1101"/>
        <o:r id="V:Rule48" type="connector" idref="#_x0000_s1203">
          <o:proxy start="" idref="#_x0000_s1195" connectloc="2"/>
          <o:proxy end="" idref="#_x0000_s1198" connectloc="0"/>
        </o:r>
        <o:r id="V:Rule49" type="connector" idref="#_x0000_s1103"/>
        <o:r id="V:Rule50" type="connector" idref="#_x0000_s1227">
          <o:proxy start="" idref="#_x0000_s1219" connectloc="2"/>
          <o:proxy end="" idref="#_x0000_s1221" connectloc="0"/>
        </o:r>
        <o:r id="V:Rule51" type="connector" idref="#_x0000_s1175"/>
        <o:r id="V:Rule52" type="connector" idref="#_x0000_s1176"/>
        <o:r id="V:Rule53" type="connector" idref="#_x0000_s1082"/>
        <o:r id="V:Rule54" type="connector" idref="#_x0000_s1226">
          <o:proxy start="" idref="#_x0000_s1218" connectloc="2"/>
          <o:proxy end="" idref="#_x0000_s1222" connectloc="0"/>
        </o:r>
        <o:r id="V:Rule55" type="connector" idref="#_x0000_s1173"/>
        <o:r id="V:Rule56" type="connector" idref="#_x0000_s1225">
          <o:proxy start="" idref="#_x0000_s1217" connectloc="2"/>
          <o:proxy end="" idref="#_x0000_s1220" connectloc="0"/>
        </o:r>
        <o:r id="V:Rule57" type="connector" idref="#_x0000_s1102"/>
        <o:r id="V:Rule58" type="connector" idref="#_x0000_s1083"/>
        <o:r id="V:Rule59" type="connector" idref="#_x0000_s1106"/>
        <o:r id="V:Rule60" type="connector" idref="#_x0000_s1209">
          <o:proxy start="" idref="#_x0000_s1204" connectloc="2"/>
          <o:proxy end="" idref="#_x0000_s1205" connectloc="0"/>
        </o:r>
        <o:r id="V:Rule61" type="connector" idref="#_x0000_s1105"/>
        <o:r id="V:Rule62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90"/>
  </w:style>
  <w:style w:type="paragraph" w:styleId="1">
    <w:name w:val="heading 1"/>
    <w:basedOn w:val="a"/>
    <w:next w:val="a"/>
    <w:link w:val="10"/>
    <w:qFormat/>
    <w:rsid w:val="00036267"/>
    <w:pPr>
      <w:keepNext/>
      <w:jc w:val="center"/>
      <w:outlineLvl w:val="0"/>
    </w:pPr>
    <w:rPr>
      <w:rFonts w:eastAsia="Times New Roman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5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5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351D"/>
    <w:pPr>
      <w:spacing w:line="360" w:lineRule="auto"/>
      <w:ind w:left="720" w:firstLine="709"/>
      <w:contextualSpacing/>
    </w:pPr>
    <w:rPr>
      <w:rFonts w:eastAsiaTheme="minorEastAsia"/>
      <w:lang w:eastAsia="ru-RU"/>
    </w:rPr>
  </w:style>
  <w:style w:type="character" w:styleId="a5">
    <w:name w:val="FollowedHyperlink"/>
    <w:basedOn w:val="a0"/>
    <w:uiPriority w:val="99"/>
    <w:semiHidden/>
    <w:unhideWhenUsed/>
    <w:rsid w:val="005C5D6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036267"/>
    <w:rPr>
      <w:rFonts w:eastAsia="Times New Roman"/>
      <w:szCs w:val="20"/>
      <w:lang w:eastAsia="ru-RU"/>
    </w:rPr>
  </w:style>
  <w:style w:type="paragraph" w:styleId="3">
    <w:name w:val="Body Text 3"/>
    <w:basedOn w:val="a"/>
    <w:link w:val="30"/>
    <w:rsid w:val="00036267"/>
    <w:pPr>
      <w:jc w:val="center"/>
    </w:pPr>
    <w:rPr>
      <w:rFonts w:eastAsia="Times New Roman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036267"/>
    <w:rPr>
      <w:rFonts w:eastAsia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125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6">
    <w:name w:val="Table Grid"/>
    <w:basedOn w:val="a1"/>
    <w:uiPriority w:val="39"/>
    <w:rsid w:val="00705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E7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://www.krugosvet.ru/enc/gumanitarnye_nauki/ekonomika_i_pravo/KONDRATEV_NIKOLA_DMITRIEVICH.html?page=0,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lit.ru/article/2013/11/12/paternalis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1C81-E1A5-4CBF-8C81-465BD7C3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19</Pages>
  <Words>4383</Words>
  <Characters>24989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Ставропольский государственный аграрный университет</Company>
  <LinksUpToDate>false</LinksUpToDate>
  <CharactersWithSpaces>29314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Барсуков Максим Геннадьевич</cp:lastModifiedBy>
  <cp:revision>54</cp:revision>
  <dcterms:created xsi:type="dcterms:W3CDTF">2015-08-04T08:08:00Z</dcterms:created>
  <dcterms:modified xsi:type="dcterms:W3CDTF">2015-08-10T09:52:00Z</dcterms:modified>
</cp:coreProperties>
</file>