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990" w:rsidRDefault="00712990">
      <w:r>
        <w:t>Normas de estilo</w:t>
      </w:r>
    </w:p>
    <w:p w:rsidR="0049433F" w:rsidRDefault="0049433F">
      <w:r>
        <w:t>Errores encontrados:</w:t>
      </w:r>
    </w:p>
    <w:p w:rsidR="00C13D9C" w:rsidRDefault="0049433F">
      <w:r>
        <w:t>La</w:t>
      </w:r>
      <w:r w:rsidR="00C13D9C">
        <w:t xml:space="preserve"> forma en que están escritos los campos los corrijo pasando a su notación correspondiente. Número de líneas igual a la anterior de 10 a 12. Realizo el cambio con </w:t>
      </w:r>
      <w:proofErr w:type="spellStart"/>
      <w:r w:rsidR="00C13D9C">
        <w:t>Ctrol</w:t>
      </w:r>
      <w:proofErr w:type="spellEnd"/>
      <w:r w:rsidR="00C13D9C">
        <w:t xml:space="preserve"> R + </w:t>
      </w:r>
      <w:proofErr w:type="spellStart"/>
      <w:r w:rsidR="00C13D9C">
        <w:t>Ctrl</w:t>
      </w:r>
      <w:proofErr w:type="spellEnd"/>
      <w:r w:rsidR="00C13D9C">
        <w:t xml:space="preserve"> R. Lo que pasa es que si bien tienen mayúsculas por ser constantes le falta también su letra inicial en mayúscula, me produce un error con el nombre de las propiedades que son exactamente iguales y lo corrijo. Poniendo las propiedades en Pascal ya que me las había creado en todo mayúscula y se producía conflicto por nombre iguales.</w:t>
      </w:r>
    </w:p>
    <w:p w:rsidR="00702CAC" w:rsidRDefault="0049433F">
      <w:pPr>
        <w:rPr>
          <w:rFonts w:ascii="Cascadia Mono" w:hAnsi="Cascadia Mono" w:cs="Cascadia Mono"/>
          <w:color w:val="000000"/>
          <w:sz w:val="19"/>
          <w:szCs w:val="19"/>
        </w:rPr>
      </w:pPr>
      <w:r>
        <w:rPr>
          <w:rFonts w:ascii="Cascadia Mono" w:hAnsi="Cascadia Mono" w:cs="Cascadia Mono"/>
          <w:color w:val="000000"/>
          <w:sz w:val="19"/>
          <w:szCs w:val="19"/>
        </w:rPr>
        <w:t xml:space="preserve">El </w:t>
      </w:r>
      <w:r w:rsidR="00702CAC">
        <w:rPr>
          <w:rFonts w:ascii="Cascadia Mono" w:hAnsi="Cascadia Mono" w:cs="Cascadia Mono"/>
          <w:color w:val="000000"/>
          <w:sz w:val="19"/>
          <w:szCs w:val="19"/>
        </w:rPr>
        <w:t xml:space="preserve">método comprobar no está escrito según las normas de estilo. Cambio de “comprobar” a “Comprobar”. Con </w:t>
      </w:r>
      <w:proofErr w:type="spellStart"/>
      <w:r w:rsidR="00702CAC">
        <w:rPr>
          <w:rFonts w:ascii="Cascadia Mono" w:hAnsi="Cascadia Mono" w:cs="Cascadia Mono"/>
          <w:color w:val="000000"/>
          <w:sz w:val="19"/>
          <w:szCs w:val="19"/>
        </w:rPr>
        <w:t>ctrl</w:t>
      </w:r>
      <w:proofErr w:type="spellEnd"/>
      <w:r w:rsidR="00702CAC">
        <w:rPr>
          <w:rFonts w:ascii="Cascadia Mono" w:hAnsi="Cascadia Mono" w:cs="Cascadia Mono"/>
          <w:color w:val="000000"/>
          <w:sz w:val="19"/>
          <w:szCs w:val="19"/>
        </w:rPr>
        <w:t xml:space="preserve"> R.</w:t>
      </w:r>
    </w:p>
    <w:p w:rsidR="0049433F" w:rsidRDefault="0049433F">
      <w:pPr>
        <w:rPr>
          <w:rFonts w:ascii="Cascadia Mono" w:hAnsi="Cascadia Mono" w:cs="Cascadia Mono"/>
          <w:color w:val="000000"/>
          <w:sz w:val="19"/>
          <w:szCs w:val="19"/>
        </w:rPr>
      </w:pPr>
      <w:r>
        <w:rPr>
          <w:rFonts w:ascii="Cascadia Mono" w:hAnsi="Cascadia Mono" w:cs="Cascadia Mono"/>
          <w:color w:val="000000"/>
          <w:sz w:val="19"/>
          <w:szCs w:val="19"/>
        </w:rPr>
        <w:t>He cambiado la variable booleana ok por el nombre más descriptivo “</w:t>
      </w:r>
      <w:proofErr w:type="spellStart"/>
      <w:r>
        <w:rPr>
          <w:rFonts w:ascii="Cascadia Mono" w:hAnsi="Cascadia Mono" w:cs="Cascadia Mono"/>
          <w:color w:val="000000"/>
          <w:sz w:val="19"/>
          <w:szCs w:val="19"/>
        </w:rPr>
        <w:t>esCombinacionValida</w:t>
      </w:r>
      <w:proofErr w:type="spellEnd"/>
      <w:r>
        <w:rPr>
          <w:rFonts w:ascii="Cascadia Mono" w:hAnsi="Cascadia Mono" w:cs="Cascadia Mono"/>
          <w:color w:val="000000"/>
          <w:sz w:val="19"/>
          <w:szCs w:val="19"/>
        </w:rPr>
        <w:t>”.</w:t>
      </w:r>
    </w:p>
    <w:p w:rsidR="00702CAC" w:rsidRDefault="0049433F">
      <w:r>
        <w:t>Patrones de Refactorización:</w:t>
      </w:r>
    </w:p>
    <w:p w:rsidR="0049433F" w:rsidRDefault="0049433F" w:rsidP="0049433F">
      <w:r>
        <w:t>Encapsular</w:t>
      </w:r>
      <w:r>
        <w:t xml:space="preserve"> los campos de la clase.</w:t>
      </w:r>
    </w:p>
    <w:p w:rsidR="0049433F" w:rsidRDefault="0049433F" w:rsidP="0049433F">
      <w:r>
        <w:t xml:space="preserve">Para solucionar voy a Editar – </w:t>
      </w:r>
      <w:proofErr w:type="spellStart"/>
      <w:r>
        <w:t>Refactorizar</w:t>
      </w:r>
      <w:proofErr w:type="spellEnd"/>
      <w:r>
        <w:t xml:space="preserve"> – Encapsular campo de manera de pasarlas de </w:t>
      </w:r>
      <w:proofErr w:type="spellStart"/>
      <w:r>
        <w:t>Public</w:t>
      </w:r>
      <w:proofErr w:type="spellEnd"/>
      <w:r>
        <w:t xml:space="preserve"> a </w:t>
      </w:r>
      <w:proofErr w:type="spellStart"/>
      <w:r>
        <w:t>Private</w:t>
      </w:r>
      <w:proofErr w:type="spellEnd"/>
      <w:r>
        <w:t>. Se han creado automáticamente las propiedades respectivas.</w:t>
      </w:r>
    </w:p>
    <w:p w:rsidR="0049433F" w:rsidRDefault="0049433F" w:rsidP="0049433F">
      <w:pPr>
        <w:rPr>
          <w:rFonts w:ascii="Cascadia Mono" w:hAnsi="Cascadia Mono" w:cs="Cascadia Mono"/>
          <w:color w:val="000000"/>
          <w:sz w:val="19"/>
          <w:szCs w:val="19"/>
        </w:rPr>
      </w:pPr>
      <w:r>
        <w:t xml:space="preserve">La variable de </w:t>
      </w:r>
      <w:proofErr w:type="spellStart"/>
      <w:r>
        <w:t>random</w:t>
      </w:r>
      <w:proofErr w:type="spellEnd"/>
      <w:r>
        <w:t xml:space="preserve"> era poco descriptiva pasé de “r” a “</w:t>
      </w:r>
      <w:proofErr w:type="spellStart"/>
      <w:r>
        <w:t>g</w:t>
      </w:r>
      <w:r>
        <w:rPr>
          <w:rFonts w:ascii="Cascadia Mono" w:hAnsi="Cascadia Mono" w:cs="Cascadia Mono"/>
          <w:color w:val="000000"/>
          <w:sz w:val="19"/>
          <w:szCs w:val="19"/>
        </w:rPr>
        <w:t>enerarNumerosAleatorios</w:t>
      </w:r>
      <w:proofErr w:type="spellEnd"/>
      <w:r>
        <w:rPr>
          <w:rFonts w:ascii="Cascadia Mono" w:hAnsi="Cascadia Mono" w:cs="Cascadia Mono"/>
          <w:color w:val="000000"/>
          <w:sz w:val="19"/>
          <w:szCs w:val="19"/>
        </w:rPr>
        <w:t xml:space="preserve">”. Esto en la línea 32. Con </w:t>
      </w:r>
      <w:proofErr w:type="spellStart"/>
      <w:r>
        <w:rPr>
          <w:rFonts w:ascii="Cascadia Mono" w:hAnsi="Cascadia Mono" w:cs="Cascadia Mono"/>
          <w:color w:val="000000"/>
          <w:sz w:val="19"/>
          <w:szCs w:val="19"/>
        </w:rPr>
        <w:t>ctrl</w:t>
      </w:r>
      <w:proofErr w:type="spellEnd"/>
      <w:r>
        <w:rPr>
          <w:rFonts w:ascii="Cascadia Mono" w:hAnsi="Cascadia Mono" w:cs="Cascadia Mono"/>
          <w:color w:val="000000"/>
          <w:sz w:val="19"/>
          <w:szCs w:val="19"/>
        </w:rPr>
        <w:t xml:space="preserve"> R + </w:t>
      </w:r>
      <w:proofErr w:type="spellStart"/>
      <w:r>
        <w:rPr>
          <w:rFonts w:ascii="Cascadia Mono" w:hAnsi="Cascadia Mono" w:cs="Cascadia Mono"/>
          <w:color w:val="000000"/>
          <w:sz w:val="19"/>
          <w:szCs w:val="19"/>
        </w:rPr>
        <w:t>ctrl</w:t>
      </w:r>
      <w:proofErr w:type="spellEnd"/>
      <w:r>
        <w:rPr>
          <w:rFonts w:ascii="Cascadia Mono" w:hAnsi="Cascadia Mono" w:cs="Cascadia Mono"/>
          <w:color w:val="000000"/>
          <w:sz w:val="19"/>
          <w:szCs w:val="19"/>
        </w:rPr>
        <w:t xml:space="preserve"> R.</w:t>
      </w:r>
    </w:p>
    <w:p w:rsidR="0049433F" w:rsidRDefault="0049433F" w:rsidP="0049433F">
      <w:pPr>
        <w:rPr>
          <w:rFonts w:ascii="Cascadia Mono" w:hAnsi="Cascadia Mono" w:cs="Cascadia Mono"/>
          <w:color w:val="000000"/>
          <w:sz w:val="19"/>
          <w:szCs w:val="19"/>
        </w:rPr>
      </w:pPr>
      <w:proofErr w:type="spellStart"/>
      <w:r>
        <w:rPr>
          <w:rFonts w:ascii="Cascadia Mono" w:hAnsi="Cascadia Mono" w:cs="Cascadia Mono"/>
          <w:color w:val="000000"/>
          <w:sz w:val="19"/>
          <w:szCs w:val="19"/>
        </w:rPr>
        <w:t>Refactorizo</w:t>
      </w:r>
      <w:proofErr w:type="spellEnd"/>
      <w:r>
        <w:rPr>
          <w:rFonts w:ascii="Cascadia Mono" w:hAnsi="Cascadia Mono" w:cs="Cascadia Mono"/>
          <w:color w:val="000000"/>
          <w:sz w:val="19"/>
          <w:szCs w:val="19"/>
        </w:rPr>
        <w:t xml:space="preserve"> el número máximo de números realizando una constante que contenga ese 6 y que se llame NUMEROMAXIMONUMERO.</w:t>
      </w:r>
    </w:p>
    <w:p w:rsidR="0016151F" w:rsidRDefault="0016151F" w:rsidP="0049433F">
      <w:pPr>
        <w:rPr>
          <w:rFonts w:ascii="Cascadia Mono" w:hAnsi="Cascadia Mono" w:cs="Cascadia Mono"/>
          <w:color w:val="000000"/>
          <w:sz w:val="19"/>
          <w:szCs w:val="19"/>
        </w:rPr>
      </w:pP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Caja negra constructor con parámetro clase loto</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Método: constructor loto</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 xml:space="preserve">Entrada: </w:t>
      </w:r>
      <w:proofErr w:type="spellStart"/>
      <w:r>
        <w:rPr>
          <w:rFonts w:ascii="Cascadia Mono" w:hAnsi="Cascadia Mono" w:cs="Cascadia Mono"/>
          <w:color w:val="000000"/>
          <w:sz w:val="19"/>
          <w:szCs w:val="19"/>
        </w:rPr>
        <w:t>array</w:t>
      </w:r>
      <w:proofErr w:type="spellEnd"/>
      <w:r>
        <w:rPr>
          <w:rFonts w:ascii="Cascadia Mono" w:hAnsi="Cascadia Mono" w:cs="Cascadia Mono"/>
          <w:color w:val="000000"/>
          <w:sz w:val="19"/>
          <w:szCs w:val="19"/>
        </w:rPr>
        <w:t xml:space="preserve"> misnums</w:t>
      </w:r>
    </w:p>
    <w:tbl>
      <w:tblPr>
        <w:tblStyle w:val="Tablaconcuadrcula"/>
        <w:tblW w:w="0" w:type="auto"/>
        <w:tblLook w:val="04A0" w:firstRow="1" w:lastRow="0" w:firstColumn="1" w:lastColumn="0" w:noHBand="0" w:noVBand="1"/>
      </w:tblPr>
      <w:tblGrid>
        <w:gridCol w:w="1555"/>
        <w:gridCol w:w="2551"/>
        <w:gridCol w:w="2264"/>
        <w:gridCol w:w="2124"/>
      </w:tblGrid>
      <w:tr w:rsidR="0016151F" w:rsidTr="0016151F">
        <w:tc>
          <w:tcPr>
            <w:tcW w:w="1555"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Id clase</w:t>
            </w:r>
          </w:p>
        </w:tc>
        <w:tc>
          <w:tcPr>
            <w:tcW w:w="2551"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Clase equivalencia</w:t>
            </w:r>
          </w:p>
        </w:tc>
        <w:tc>
          <w:tcPr>
            <w:tcW w:w="2264"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Casos prueba</w:t>
            </w:r>
          </w:p>
        </w:tc>
        <w:tc>
          <w:tcPr>
            <w:tcW w:w="2124"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Salida</w:t>
            </w:r>
          </w:p>
        </w:tc>
      </w:tr>
      <w:tr w:rsidR="0016151F" w:rsidTr="0016151F">
        <w:tc>
          <w:tcPr>
            <w:tcW w:w="1555"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A1</w:t>
            </w:r>
          </w:p>
        </w:tc>
        <w:tc>
          <w:tcPr>
            <w:tcW w:w="2551" w:type="dxa"/>
          </w:tcPr>
          <w:p w:rsidR="0016151F" w:rsidRDefault="0016151F" w:rsidP="0016151F">
            <w:pPr>
              <w:rPr>
                <w:rFonts w:ascii="Cascadia Mono" w:hAnsi="Cascadia Mono" w:cs="Cascadia Mono"/>
                <w:color w:val="000000"/>
                <w:sz w:val="19"/>
                <w:szCs w:val="19"/>
              </w:rPr>
            </w:pPr>
            <w:r>
              <w:rPr>
                <w:rFonts w:ascii="Cascadia Mono" w:hAnsi="Cascadia Mono" w:cs="Cascadia Mono"/>
                <w:color w:val="000000"/>
                <w:sz w:val="19"/>
                <w:szCs w:val="19"/>
              </w:rPr>
              <w:t>m</w:t>
            </w:r>
            <w:r>
              <w:rPr>
                <w:rFonts w:ascii="Cascadia Mono" w:hAnsi="Cascadia Mono" w:cs="Cascadia Mono"/>
                <w:color w:val="000000"/>
                <w:sz w:val="19"/>
                <w:szCs w:val="19"/>
              </w:rPr>
              <w:t>isnums</w:t>
            </w:r>
            <w:r>
              <w:rPr>
                <w:rFonts w:ascii="Cascadia Mono" w:hAnsi="Cascadia Mono" w:cs="Cascadia Mono"/>
                <w:color w:val="000000"/>
                <w:sz w:val="19"/>
                <w:szCs w:val="19"/>
              </w:rPr>
              <w:t xml:space="preserve"> &gt;= 1 &amp;&amp; misnums&lt;= 6 </w:t>
            </w:r>
          </w:p>
        </w:tc>
        <w:tc>
          <w:tcPr>
            <w:tcW w:w="2264" w:type="dxa"/>
          </w:tcPr>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Array: 1 (límite inferior)</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Array: 1 2 3 4 5 6 (límite superior)</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Array: 4 5 3 1</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 xml:space="preserve">(caso normal) </w:t>
            </w:r>
          </w:p>
          <w:p w:rsidR="0016151F" w:rsidRDefault="0016151F" w:rsidP="0049433F">
            <w:pPr>
              <w:rPr>
                <w:rFonts w:ascii="Cascadia Mono" w:hAnsi="Cascadia Mono" w:cs="Cascadia Mono"/>
                <w:color w:val="000000"/>
                <w:sz w:val="19"/>
                <w:szCs w:val="19"/>
              </w:rPr>
            </w:pPr>
            <w:r>
              <w:rPr>
                <w:rFonts w:ascii="Cascadia Mono" w:hAnsi="Cascadia Mono" w:cs="Cascadia Mono"/>
                <w:color w:val="000000"/>
                <w:sz w:val="19"/>
                <w:szCs w:val="19"/>
              </w:rPr>
              <w:t xml:space="preserve"> </w:t>
            </w:r>
          </w:p>
        </w:tc>
        <w:tc>
          <w:tcPr>
            <w:tcW w:w="2124" w:type="dxa"/>
          </w:tcPr>
          <w:p w:rsidR="0016151F" w:rsidRDefault="005A66CA" w:rsidP="005A66CA">
            <w:pPr>
              <w:rPr>
                <w:rFonts w:ascii="Cascadia Mono" w:hAnsi="Cascadia Mono" w:cs="Cascadia Mono"/>
                <w:color w:val="000000"/>
                <w:sz w:val="19"/>
                <w:szCs w:val="19"/>
              </w:rPr>
            </w:pPr>
            <w:r>
              <w:rPr>
                <w:rFonts w:ascii="Cascadia Mono" w:hAnsi="Cascadia Mono" w:cs="Cascadia Mono"/>
                <w:color w:val="000000"/>
                <w:sz w:val="19"/>
                <w:szCs w:val="19"/>
              </w:rPr>
              <w:t xml:space="preserve">Combinación válida </w:t>
            </w:r>
          </w:p>
        </w:tc>
      </w:tr>
      <w:tr w:rsidR="0016151F" w:rsidTr="0016151F">
        <w:tc>
          <w:tcPr>
            <w:tcW w:w="1555"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A2</w:t>
            </w:r>
          </w:p>
        </w:tc>
        <w:tc>
          <w:tcPr>
            <w:tcW w:w="2551"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misnums &lt; 1</w:t>
            </w:r>
          </w:p>
        </w:tc>
        <w:tc>
          <w:tcPr>
            <w:tcW w:w="2264"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Array: 0</w:t>
            </w:r>
          </w:p>
        </w:tc>
        <w:tc>
          <w:tcPr>
            <w:tcW w:w="2124" w:type="dxa"/>
          </w:tcPr>
          <w:p w:rsidR="0016151F" w:rsidRDefault="005A66CA" w:rsidP="005A66CA">
            <w:pPr>
              <w:rPr>
                <w:rFonts w:ascii="Cascadia Mono" w:hAnsi="Cascadia Mono" w:cs="Cascadia Mono"/>
                <w:color w:val="000000"/>
                <w:sz w:val="19"/>
                <w:szCs w:val="19"/>
              </w:rPr>
            </w:pPr>
            <w:r>
              <w:rPr>
                <w:rFonts w:ascii="Cascadia Mono" w:hAnsi="Cascadia Mono" w:cs="Cascadia Mono"/>
                <w:color w:val="000000"/>
                <w:sz w:val="19"/>
                <w:szCs w:val="19"/>
              </w:rPr>
              <w:t xml:space="preserve">Combinación </w:t>
            </w:r>
            <w:r>
              <w:rPr>
                <w:rFonts w:ascii="Cascadia Mono" w:hAnsi="Cascadia Mono" w:cs="Cascadia Mono"/>
                <w:color w:val="000000"/>
                <w:sz w:val="19"/>
                <w:szCs w:val="19"/>
              </w:rPr>
              <w:t xml:space="preserve">no </w:t>
            </w:r>
            <w:r>
              <w:rPr>
                <w:rFonts w:ascii="Cascadia Mono" w:hAnsi="Cascadia Mono" w:cs="Cascadia Mono"/>
                <w:color w:val="000000"/>
                <w:sz w:val="19"/>
                <w:szCs w:val="19"/>
              </w:rPr>
              <w:t xml:space="preserve">válida </w:t>
            </w:r>
          </w:p>
          <w:p w:rsidR="00F12B22" w:rsidRDefault="00F12B22" w:rsidP="005A66CA">
            <w:pPr>
              <w:rPr>
                <w:rFonts w:ascii="Cascadia Mono" w:hAnsi="Cascadia Mono" w:cs="Cascadia Mono"/>
                <w:color w:val="000000"/>
                <w:sz w:val="19"/>
                <w:szCs w:val="19"/>
              </w:rPr>
            </w:pPr>
            <w:r>
              <w:rPr>
                <w:rFonts w:ascii="Cascadia Mono" w:hAnsi="Cascadia Mono" w:cs="Cascadia Mono"/>
                <w:color w:val="000000"/>
                <w:sz w:val="19"/>
                <w:szCs w:val="19"/>
              </w:rPr>
              <w:t>false</w:t>
            </w:r>
          </w:p>
        </w:tc>
      </w:tr>
      <w:tr w:rsidR="0016151F" w:rsidTr="0016151F">
        <w:tc>
          <w:tcPr>
            <w:tcW w:w="1555"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A3</w:t>
            </w:r>
          </w:p>
        </w:tc>
        <w:tc>
          <w:tcPr>
            <w:tcW w:w="2551"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misnums &gt; 6</w:t>
            </w:r>
          </w:p>
        </w:tc>
        <w:tc>
          <w:tcPr>
            <w:tcW w:w="2264" w:type="dxa"/>
          </w:tcPr>
          <w:p w:rsidR="005A66CA"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Array: 1 2 3 4 5 6 7</w:t>
            </w:r>
          </w:p>
          <w:p w:rsidR="00531462" w:rsidRDefault="00531462" w:rsidP="0049433F">
            <w:pPr>
              <w:rPr>
                <w:rFonts w:ascii="Cascadia Mono" w:hAnsi="Cascadia Mono" w:cs="Cascadia Mono"/>
                <w:color w:val="000000"/>
                <w:sz w:val="19"/>
                <w:szCs w:val="19"/>
              </w:rPr>
            </w:pPr>
            <w:r>
              <w:rPr>
                <w:rFonts w:ascii="Cascadia Mono" w:hAnsi="Cascadia Mono" w:cs="Cascadia Mono"/>
                <w:color w:val="000000"/>
                <w:sz w:val="19"/>
                <w:szCs w:val="19"/>
              </w:rPr>
              <w:t>Array: 1 2 3 4 5 6 7</w:t>
            </w:r>
            <w:r>
              <w:rPr>
                <w:rFonts w:ascii="Cascadia Mono" w:hAnsi="Cascadia Mono" w:cs="Cascadia Mono"/>
                <w:color w:val="000000"/>
                <w:sz w:val="19"/>
                <w:szCs w:val="19"/>
              </w:rPr>
              <w:t xml:space="preserve"> 8 9 10</w:t>
            </w:r>
          </w:p>
        </w:tc>
        <w:tc>
          <w:tcPr>
            <w:tcW w:w="2124" w:type="dxa"/>
          </w:tcPr>
          <w:p w:rsidR="0016151F" w:rsidRDefault="005A66CA" w:rsidP="0049433F">
            <w:pPr>
              <w:rPr>
                <w:rFonts w:ascii="Cascadia Mono" w:hAnsi="Cascadia Mono" w:cs="Cascadia Mono"/>
                <w:color w:val="000000"/>
                <w:sz w:val="19"/>
                <w:szCs w:val="19"/>
              </w:rPr>
            </w:pPr>
            <w:r>
              <w:rPr>
                <w:rFonts w:ascii="Cascadia Mono" w:hAnsi="Cascadia Mono" w:cs="Cascadia Mono"/>
                <w:color w:val="000000"/>
                <w:sz w:val="19"/>
                <w:szCs w:val="19"/>
              </w:rPr>
              <w:t>Combinación no válida</w:t>
            </w:r>
          </w:p>
          <w:p w:rsidR="00F12B22" w:rsidRDefault="00F12B22" w:rsidP="0049433F">
            <w:pPr>
              <w:rPr>
                <w:rFonts w:ascii="Cascadia Mono" w:hAnsi="Cascadia Mono" w:cs="Cascadia Mono"/>
                <w:color w:val="000000"/>
                <w:sz w:val="19"/>
                <w:szCs w:val="19"/>
              </w:rPr>
            </w:pPr>
            <w:r>
              <w:rPr>
                <w:rFonts w:ascii="Cascadia Mono" w:hAnsi="Cascadia Mono" w:cs="Cascadia Mono"/>
                <w:color w:val="000000"/>
                <w:sz w:val="19"/>
                <w:szCs w:val="19"/>
              </w:rPr>
              <w:t>false</w:t>
            </w:r>
            <w:bookmarkStart w:id="0" w:name="_GoBack"/>
            <w:bookmarkEnd w:id="0"/>
          </w:p>
        </w:tc>
      </w:tr>
    </w:tbl>
    <w:p w:rsidR="0016151F" w:rsidRDefault="0016151F" w:rsidP="0049433F">
      <w:pPr>
        <w:rPr>
          <w:rFonts w:ascii="Cascadia Mono" w:hAnsi="Cascadia Mono" w:cs="Cascadia Mono"/>
          <w:color w:val="000000"/>
          <w:sz w:val="19"/>
          <w:szCs w:val="19"/>
        </w:rPr>
      </w:pPr>
    </w:p>
    <w:p w:rsidR="0049433F" w:rsidRDefault="0049433F"/>
    <w:p w:rsidR="0049433F" w:rsidRDefault="0049433F"/>
    <w:p w:rsidR="002D12D0" w:rsidRDefault="002D12D0"/>
    <w:p w:rsidR="002D12D0" w:rsidRDefault="002D12D0"/>
    <w:sectPr w:rsidR="002D1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990"/>
    <w:rsid w:val="00130083"/>
    <w:rsid w:val="0016151F"/>
    <w:rsid w:val="002D12D0"/>
    <w:rsid w:val="0049433F"/>
    <w:rsid w:val="004E5826"/>
    <w:rsid w:val="00531462"/>
    <w:rsid w:val="005A66CA"/>
    <w:rsid w:val="005C257D"/>
    <w:rsid w:val="00702CAC"/>
    <w:rsid w:val="00712990"/>
    <w:rsid w:val="00C13D9C"/>
    <w:rsid w:val="00F12B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CB6E"/>
  <w15:chartTrackingRefBased/>
  <w15:docId w15:val="{8B71778D-AFFF-483A-8C13-F2F85162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8</cp:revision>
  <dcterms:created xsi:type="dcterms:W3CDTF">2023-03-16T16:58:00Z</dcterms:created>
  <dcterms:modified xsi:type="dcterms:W3CDTF">2023-03-16T18:58:00Z</dcterms:modified>
</cp:coreProperties>
</file>