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B0869" w14:textId="69750828" w:rsidR="00E12F77" w:rsidRDefault="003547E7">
      <w:proofErr w:type="spellStart"/>
      <w:r>
        <w:t>Topic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y humanidades digitales</w:t>
      </w:r>
    </w:p>
    <w:p w14:paraId="69952542" w14:textId="30E640AA" w:rsidR="003547E7" w:rsidRDefault="003547E7">
      <w:proofErr w:type="spellStart"/>
      <w:r>
        <w:t>Topic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es una estrategia de minería de texto</w:t>
      </w:r>
    </w:p>
    <w:p w14:paraId="3E579BB1" w14:textId="09B1162D" w:rsidR="006F3ECF" w:rsidRDefault="006F3ECF">
      <w:r>
        <w:t>El modelado de tópicos nace así…</w:t>
      </w:r>
    </w:p>
    <w:p w14:paraId="17D1DD40" w14:textId="0468E5A8" w:rsidR="006F3ECF" w:rsidRDefault="006F3ECF">
      <w:r>
        <w:t>Se empieza a usar para DH de esta forma.</w:t>
      </w:r>
    </w:p>
    <w:p w14:paraId="6DBA493D" w14:textId="6CA8B339" w:rsidR="006F3ECF" w:rsidRDefault="006F3ECF">
      <w:r>
        <w:t xml:space="preserve">Hay dos caminos principales para modelar tópicos. El que dio origen. LDA y uno más reciente </w:t>
      </w:r>
      <w:proofErr w:type="spellStart"/>
      <w:r>
        <w:t>BERTopic</w:t>
      </w:r>
      <w:proofErr w:type="spellEnd"/>
      <w:r>
        <w:t xml:space="preserve">. </w:t>
      </w:r>
    </w:p>
    <w:p w14:paraId="0DB8ADCB" w14:textId="7AF5BED4" w:rsidR="006F3ECF" w:rsidRDefault="006F3ECF">
      <w:r>
        <w:t>LDA de construcción estadística</w:t>
      </w:r>
    </w:p>
    <w:p w14:paraId="2DBB771C" w14:textId="0BD52AC4" w:rsidR="00CA04FA" w:rsidRDefault="00CA04FA">
      <w:r>
        <w:t>Ejemplo de resultado</w:t>
      </w:r>
    </w:p>
    <w:p w14:paraId="5D922E6C" w14:textId="74AC43BE" w:rsidR="006F3ECF" w:rsidRDefault="006F3ECF">
      <w:proofErr w:type="spellStart"/>
      <w:r>
        <w:t>BERTopic</w:t>
      </w:r>
      <w:proofErr w:type="spellEnd"/>
      <w:r>
        <w:t xml:space="preserve"> que aparece con la </w:t>
      </w:r>
      <w:r w:rsidR="00CA04FA">
        <w:t xml:space="preserve">aparición de los Transformers. </w:t>
      </w:r>
    </w:p>
    <w:p w14:paraId="3A419473" w14:textId="71C7E425" w:rsidR="00CA04FA" w:rsidRDefault="00CA04FA">
      <w:r>
        <w:t>Ejemplo de resultado</w:t>
      </w:r>
    </w:p>
    <w:p w14:paraId="28D202A4" w14:textId="622358AC" w:rsidR="00CA04FA" w:rsidRDefault="00CA04FA">
      <w:r>
        <w:t>Tener presentes medidas de evaluación.</w:t>
      </w:r>
    </w:p>
    <w:p w14:paraId="1A80EEEC" w14:textId="25597653" w:rsidR="00CA04FA" w:rsidRDefault="00CA04FA">
      <w:r>
        <w:t>Aplicación</w:t>
      </w:r>
    </w:p>
    <w:p w14:paraId="28DC54AB" w14:textId="77777777" w:rsidR="008957BB" w:rsidRDefault="008957BB" w:rsidP="008957BB">
      <w:pPr>
        <w:pStyle w:val="NormalWeb"/>
        <w:numPr>
          <w:ilvl w:val="0"/>
          <w:numId w:val="1"/>
        </w:numPr>
      </w:pPr>
      <w:r>
        <w:t xml:space="preserve">“Las columnas de opinión son una ventana al pensamiento colectivo. Reflejan los debates, las tensiones y los valores de una sociedad. </w:t>
      </w:r>
      <w:proofErr w:type="gramStart"/>
      <w:r>
        <w:t>Pero,</w:t>
      </w:r>
      <w:proofErr w:type="gramEnd"/>
      <w:r>
        <w:t xml:space="preserve"> ¿cómo leemos miles de columnas sin perder su diversidad?”</w:t>
      </w:r>
    </w:p>
    <w:p w14:paraId="27A8FFAF" w14:textId="77777777" w:rsidR="008957BB" w:rsidRDefault="008957BB" w:rsidP="008957BB">
      <w:pPr>
        <w:pStyle w:val="NormalWeb"/>
        <w:ind w:left="720"/>
      </w:pPr>
      <w:r>
        <w:rPr>
          <w:rStyle w:val="Textoennegrita"/>
          <w:rFonts w:eastAsiaTheme="majorEastAsia"/>
        </w:rPr>
        <w:t>Motivación:</w:t>
      </w:r>
      <w:r>
        <w:t xml:space="preserve"> el modelado de tópicos permite observar </w:t>
      </w:r>
      <w:r>
        <w:rPr>
          <w:rStyle w:val="Textoennegrita"/>
          <w:rFonts w:eastAsiaTheme="majorEastAsia"/>
        </w:rPr>
        <w:t>qué temas predominan, emergen o desaparecen</w:t>
      </w:r>
      <w:r>
        <w:t xml:space="preserve"> en la conversación pública a lo largo del tiempo.</w:t>
      </w:r>
      <w:r>
        <w:br/>
      </w:r>
      <w:r>
        <w:rPr>
          <w:rStyle w:val="Textoennegrita"/>
          <w:rFonts w:eastAsiaTheme="majorEastAsia"/>
        </w:rPr>
        <w:t>Enfoque humanista:</w:t>
      </w:r>
      <w:r>
        <w:t xml:space="preserve"> entender cómo se configura </w:t>
      </w:r>
      <w:r>
        <w:rPr>
          <w:rStyle w:val="Textoennegrita"/>
          <w:rFonts w:eastAsiaTheme="majorEastAsia"/>
        </w:rPr>
        <w:t>el espacio discursivo donde se construye la ciudadanía y la opinión</w:t>
      </w:r>
      <w:r>
        <w:t>.</w:t>
      </w:r>
    </w:p>
    <w:p w14:paraId="3B357DC0" w14:textId="77777777" w:rsidR="008957BB" w:rsidRDefault="008957BB" w:rsidP="008957BB">
      <w:pPr>
        <w:pStyle w:val="NormalWeb"/>
        <w:ind w:left="720"/>
      </w:pPr>
    </w:p>
    <w:p w14:paraId="33F5834F" w14:textId="77777777" w:rsidR="008957BB" w:rsidRDefault="008957BB" w:rsidP="008957BB">
      <w:pPr>
        <w:pStyle w:val="NormalWeb"/>
        <w:numPr>
          <w:ilvl w:val="0"/>
          <w:numId w:val="1"/>
        </w:numPr>
      </w:pPr>
      <w:r>
        <w:t>“Un tema para una máquina no es lo mismo que un tema para un lector. Pero esa diferencia nos obliga a pensar: ¿cómo organizamos el conocimiento, las ideas y las palabras?”</w:t>
      </w:r>
    </w:p>
    <w:p w14:paraId="6CBB3015" w14:textId="77777777" w:rsidR="008957BB" w:rsidRDefault="008957BB" w:rsidP="008957BB">
      <w:pPr>
        <w:pStyle w:val="NormalWeb"/>
        <w:ind w:left="720"/>
      </w:pPr>
      <w:r>
        <w:rPr>
          <w:rStyle w:val="Textoennegrita"/>
          <w:rFonts w:eastAsiaTheme="majorEastAsia"/>
        </w:rPr>
        <w:t>Motivación:</w:t>
      </w:r>
      <w:r>
        <w:t xml:space="preserve"> reflexionar sobre los límites y posibilidades del análisis automatizado del discurso.</w:t>
      </w:r>
      <w:r>
        <w:br/>
      </w:r>
      <w:r>
        <w:rPr>
          <w:rStyle w:val="Textoennegrita"/>
          <w:rFonts w:eastAsiaTheme="majorEastAsia"/>
        </w:rPr>
        <w:t>Enfoque humanista:</w:t>
      </w:r>
      <w:r>
        <w:t xml:space="preserve"> pensar la interpretación como un diálogo entre </w:t>
      </w:r>
      <w:r>
        <w:rPr>
          <w:rStyle w:val="Textoennegrita"/>
          <w:rFonts w:eastAsiaTheme="majorEastAsia"/>
        </w:rPr>
        <w:t>el algoritmo y el sentido humano</w:t>
      </w:r>
    </w:p>
    <w:p w14:paraId="64079BD2" w14:textId="3E842FBC" w:rsidR="008957BB" w:rsidRDefault="008957BB" w:rsidP="008957BB">
      <w:pPr>
        <w:pStyle w:val="NormalWeb"/>
        <w:numPr>
          <w:ilvl w:val="0"/>
          <w:numId w:val="1"/>
        </w:numPr>
      </w:pPr>
    </w:p>
    <w:p w14:paraId="7BFC597A" w14:textId="4E906C47" w:rsidR="008957BB" w:rsidRDefault="008957BB" w:rsidP="008957BB"/>
    <w:p w14:paraId="53F0875A" w14:textId="7A5FF825" w:rsidR="00081B0D" w:rsidRDefault="00081B0D">
      <w:r>
        <w:t xml:space="preserve">Les quiero hacer una demostración de aplicación en código usando Google </w:t>
      </w:r>
      <w:proofErr w:type="spellStart"/>
      <w:r>
        <w:t>colab</w:t>
      </w:r>
      <w:proofErr w:type="spellEnd"/>
      <w:r>
        <w:t xml:space="preserve">, tiene </w:t>
      </w:r>
      <w:proofErr w:type="gramStart"/>
      <w:r>
        <w:t>limitaciones</w:t>
      </w:r>
      <w:proofErr w:type="gramEnd"/>
      <w:r>
        <w:t xml:space="preserve"> pero también facilidades para empezar y que esto los pueda animar a hacer sus propias pruebas.</w:t>
      </w:r>
    </w:p>
    <w:p w14:paraId="25F36559" w14:textId="77777777" w:rsidR="00081B0D" w:rsidRDefault="00081B0D"/>
    <w:p w14:paraId="1AE22BFC" w14:textId="77777777" w:rsidR="00CA04FA" w:rsidRDefault="00CA04FA"/>
    <w:p w14:paraId="63AC573B" w14:textId="77777777" w:rsidR="00CA04FA" w:rsidRDefault="00CA04FA"/>
    <w:p w14:paraId="478D273B" w14:textId="77777777" w:rsidR="003547E7" w:rsidRDefault="003547E7"/>
    <w:p w14:paraId="290DC1E2" w14:textId="77777777" w:rsidR="003547E7" w:rsidRDefault="003547E7"/>
    <w:sectPr w:rsidR="003547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57A"/>
    <w:multiLevelType w:val="hybridMultilevel"/>
    <w:tmpl w:val="040A60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19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C9"/>
    <w:rsid w:val="00067787"/>
    <w:rsid w:val="00081B0D"/>
    <w:rsid w:val="003547E7"/>
    <w:rsid w:val="003E09EF"/>
    <w:rsid w:val="006F3ECF"/>
    <w:rsid w:val="00867D05"/>
    <w:rsid w:val="008957BB"/>
    <w:rsid w:val="008C3772"/>
    <w:rsid w:val="009C48A4"/>
    <w:rsid w:val="00A36482"/>
    <w:rsid w:val="00BA3E83"/>
    <w:rsid w:val="00CA04FA"/>
    <w:rsid w:val="00CF79F4"/>
    <w:rsid w:val="00DE12C9"/>
    <w:rsid w:val="00E12F77"/>
    <w:rsid w:val="00E8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0ED70"/>
  <w15:chartTrackingRefBased/>
  <w15:docId w15:val="{EEA72754-EB9F-4201-89E5-53189CDD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2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2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2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2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2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2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2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2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2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2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2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5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8957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</Pages>
  <Words>232</Words>
  <Characters>1250</Characters>
  <Application>Microsoft Office Word</Application>
  <DocSecurity>0</DocSecurity>
  <Lines>44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Melissa Gomez Montoya</dc:creator>
  <cp:keywords/>
  <dc:description/>
  <cp:lastModifiedBy>Karen Melissa Gomez Montoya</cp:lastModifiedBy>
  <cp:revision>6</cp:revision>
  <dcterms:created xsi:type="dcterms:W3CDTF">2025-11-12T18:48:00Z</dcterms:created>
  <dcterms:modified xsi:type="dcterms:W3CDTF">2025-11-13T15:43:00Z</dcterms:modified>
</cp:coreProperties>
</file>