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1440"/>
        <w:jc w:val="center"/>
      </w:pPr>
      <w:r>
        <w:rPr>
          <w:rFonts w:ascii="Arial" w:cs="Arial" w:eastAsia="Arial" w:hAnsi="Arial"/>
          <w:b/>
          <w:bCs/>
          <w:color w:val="2E6099"/>
          <w:sz w:val="48"/>
          <w:szCs w:val="48"/>
        </w:rPr>
        <w:t xml:space="preserve">Documentación del Pipeline de Análisis</w:t>
      </w:r>
    </w:p>
    <w:p>
      <w:pPr>
        <w:spacing w:after="240"/>
        <w:jc w:val="center"/>
      </w:pPr>
      <w:r>
        <w:rPr>
          <w:rFonts w:ascii="Arial" w:cs="Arial" w:eastAsia="Arial" w:hAnsi="Arial"/>
          <w:color w:val="1F4E79"/>
          <w:sz w:val="32"/>
          <w:szCs w:val="32"/>
        </w:rPr>
        <w:t xml:space="preserve">Salud en la esfera pública — Twitter en España</w:t>
      </w:r>
    </w:p>
    <w:p>
      <w:pPr>
        <w:spacing w:after="1440"/>
        <w:jc w:val="center"/>
      </w:pPr>
      <w:r>
        <w:rPr>
          <w:rFonts w:ascii="Arial" w:cs="Arial" w:eastAsia="Arial" w:hAnsi="Arial"/>
          <w:i/>
          <w:iCs/>
          <w:color w:val="666666"/>
          <w:sz w:val="24"/>
          <w:szCs w:val="24"/>
        </w:rPr>
        <w:t xml:space="preserve">Adaptación de la metodología de Karen para el análisis de tweets</w:t>
      </w:r>
    </w:p>
    <w:p>
      <w:r>
        <w:br w:type="page"/>
      </w:r>
    </w:p>
    <w:sdt>
      <w:sdtPr>
        <w:alias w:val="Índice de contenidos"/>
      </w:sdtPr>
      <w:sdtContent>
        <w:p>
          <w:r>
            <w:fldChar w:fldCharType="begin" w:dirty="true"/>
            <w:instrText xml:space="preserve">TOC \h \o "1-2"</w:instrText>
            <w:fldChar w:fldCharType="separate"/>
          </w:r>
        </w:p>
        <w:p>
          <w:r>
            <w:fldChar w:fldCharType="end"/>
          </w:r>
        </w:p>
      </w:sdtContent>
    </w:sdt>
    <w:p>
      <w:r>
        <w:br w:type="page"/>
      </w:r>
    </w:p>
    <w:p>
      <w:pPr>
        <w:pStyle w:val="Heading1"/>
        <w:spacing w:after="180" w:before="360"/>
      </w:pPr>
      <w:r>
        <w:rPr>
          <w:rFonts w:ascii="Arial" w:cs="Arial" w:eastAsia="Arial" w:hAnsi="Arial"/>
          <w:b/>
          <w:bCs/>
          <w:color w:val="2E6099"/>
          <w:sz w:val="32"/>
          <w:szCs w:val="32"/>
        </w:rPr>
        <w:t xml:space="preserve">1. Introducción y Visión General</w:t>
      </w:r>
    </w:p>
    <w:p>
      <w:pPr>
        <w:spacing w:after="100"/>
      </w:pPr>
      <w:r>
        <w:rPr>
          <w:rFonts w:ascii="Arial" w:cs="Arial" w:eastAsia="Arial" w:hAnsi="Arial"/>
          <w:sz w:val="22"/>
          <w:szCs w:val="22"/>
        </w:rPr>
        <w:t xml:space="preserve">Este documento describe el pipeline de notebooks de análisis desarrollado para estudiar la conversación sobre salud en Twitter durante la pandemia COVID-19 en Colombia (marzo–agosto 2020). El pipeline replica la metodología del paper de Karen, adaptándola del análisis de columnas de opinión de prensa al análisis de tweets.</w:t>
      </w:r>
    </w:p>
    <w:p>
      <w:pPr>
        <w:spacing w:after="120"/>
      </w:pPr>
      <w:r>
        <w:t xml:space="preserve"/>
      </w:r>
    </w:p>
    <w:p>
      <w:pPr>
        <w:spacing w:after="100"/>
      </w:pPr>
      <w:r>
        <w:rPr>
          <w:rFonts w:ascii="Arial" w:cs="Arial" w:eastAsia="Arial" w:hAnsi="Arial"/>
          <w:sz w:val="22"/>
          <w:szCs w:val="22"/>
        </w:rPr>
        <w:t xml:space="preserve">El corpus original contiene 151,424 tweets en español recopilados entre marzo y agosto de 2020. A través de este pipeline se clasifica, analiza y caracteriza el subconjunto de tweets relacionados con temas de salud, identificando subcategorías temáticas, actores relevantes, entidades nombradas y patrones léxicos.</w:t>
      </w:r>
    </w:p>
    <w:p>
      <w:pPr>
        <w:spacing w:after="120"/>
      </w:pPr>
      <w:r>
        <w:t xml:space="preserve"/>
      </w:r>
    </w:p>
    <w:p>
      <w:pPr>
        <w:pStyle w:val="Heading2"/>
        <w:spacing w:after="120" w:before="240"/>
      </w:pPr>
      <w:r>
        <w:rPr>
          <w:rFonts w:ascii="Arial" w:cs="Arial" w:eastAsia="Arial" w:hAnsi="Arial"/>
          <w:b/>
          <w:bCs/>
          <w:color w:val="1F4E79"/>
          <w:sz w:val="26"/>
          <w:szCs w:val="26"/>
        </w:rPr>
        <w:t xml:space="preserve">Estructura del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Total notebooks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 (NB01 a NB11)</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Corpus de entrada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df_twitter.csv — 151,424 tweets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Periodo</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Marzo–agosto 2020</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Idioma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Español</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Paper de referencia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Karen — análisis de columnas de opinión de prensa</w:t>
            </w:r>
          </w:p>
        </w:tc>
      </w:tr>
    </w:tbl>
    <w:p>
      <w:pPr>
        <w:spacing w:after="120"/>
      </w:pPr>
      <w:r>
        <w:t xml:space="preserve"/>
      </w:r>
    </w:p>
    <w:p>
      <w:pPr>
        <w:pStyle w:val="Heading2"/>
        <w:spacing w:after="120" w:before="240"/>
      </w:pPr>
      <w:r>
        <w:rPr>
          <w:rFonts w:ascii="Arial" w:cs="Arial" w:eastAsia="Arial" w:hAnsi="Arial"/>
          <w:b/>
          <w:bCs/>
          <w:color w:val="1F4E79"/>
          <w:sz w:val="26"/>
          <w:szCs w:val="26"/>
        </w:rPr>
        <w:t xml:space="preserve">Flujo del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000"/>
        <w:gridCol w:w="2960"/>
      </w:tblGrid>
      <w:tr>
        <w:tc>
          <w:tcPr>
            <w:tcW w:type="dxa" w:w="1400"/>
            <w:tcBorders>
              <w:top w:val="single" w:color="2E6099" w:sz="1"/>
              <w:left w:val="single" w:color="2E6099" w:sz="1"/>
              <w:bottom w:val="single" w:color="2E6099" w:sz="1"/>
              <w:right w:val="single" w:color="2E6099" w:sz="1"/>
            </w:tcBorders>
            <w:shd w:fill="2E6099" w:val="clear"/>
            <w:tcMar>
              <w:top w:type="dxa" w:w="80"/>
              <w:left w:type="dxa" w:w="120"/>
              <w:bottom w:type="dxa" w:w="80"/>
              <w:right w:type="dxa" w:w="120"/>
            </w:tcMar>
          </w:tcPr>
          <w:p>
            <w:r>
              <w:rPr>
                <w:rFonts w:ascii="Arial" w:cs="Arial" w:eastAsia="Arial" w:hAnsi="Arial"/>
                <w:b/>
                <w:bCs/>
                <w:color w:val="FFFFFF"/>
                <w:sz w:val="20"/>
                <w:szCs w:val="20"/>
              </w:rPr>
              <w:t xml:space="preserve">Notebook</w:t>
            </w:r>
          </w:p>
        </w:tc>
        <w:tc>
          <w:tcPr>
            <w:tcW w:type="dxa" w:w="5000"/>
            <w:tcBorders>
              <w:top w:val="single" w:color="2E6099" w:sz="1"/>
              <w:left w:val="single" w:color="2E6099" w:sz="1"/>
              <w:bottom w:val="single" w:color="2E6099" w:sz="1"/>
              <w:right w:val="single" w:color="2E6099" w:sz="1"/>
            </w:tcBorders>
            <w:shd w:fill="2E6099" w:val="clear"/>
            <w:tcMar>
              <w:top w:type="dxa" w:w="80"/>
              <w:left w:type="dxa" w:w="120"/>
              <w:bottom w:type="dxa" w:w="80"/>
              <w:right w:type="dxa" w:w="120"/>
            </w:tcMar>
          </w:tcPr>
          <w:p>
            <w:r>
              <w:rPr>
                <w:rFonts w:ascii="Arial" w:cs="Arial" w:eastAsia="Arial" w:hAnsi="Arial"/>
                <w:b/>
                <w:bCs/>
                <w:color w:val="FFFFFF"/>
                <w:sz w:val="20"/>
                <w:szCs w:val="20"/>
              </w:rPr>
              <w:t xml:space="preserve">Función</w:t>
            </w:r>
          </w:p>
        </w:tc>
        <w:tc>
          <w:tcPr>
            <w:tcW w:type="dxa" w:w="2960"/>
            <w:tcBorders>
              <w:top w:val="single" w:color="2E6099" w:sz="1"/>
              <w:left w:val="single" w:color="2E6099" w:sz="1"/>
              <w:bottom w:val="single" w:color="2E6099" w:sz="1"/>
              <w:right w:val="single" w:color="2E6099" w:sz="1"/>
            </w:tcBorders>
            <w:shd w:fill="2E6099" w:val="clear"/>
            <w:tcMar>
              <w:top w:type="dxa" w:w="80"/>
              <w:left w:type="dxa" w:w="120"/>
              <w:bottom w:type="dxa" w:w="80"/>
              <w:right w:type="dxa" w:w="120"/>
            </w:tcMar>
          </w:tcPr>
          <w:p>
            <w:r>
              <w:rPr>
                <w:rFonts w:ascii="Arial" w:cs="Arial" w:eastAsia="Arial" w:hAnsi="Arial"/>
                <w:b/>
                <w:bCs/>
                <w:color w:val="FFFFFF"/>
                <w:sz w:val="20"/>
                <w:szCs w:val="20"/>
              </w:rPr>
              <w:t xml:space="preserve">Salida principal</w:t>
            </w:r>
          </w:p>
        </w:tc>
      </w:tr>
      <w:tr>
        <w:tc>
          <w:tcPr>
            <w:tcW w:type="dxa" w:w="14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b/>
                <w:bCs/>
                <w:sz w:val="20"/>
                <w:szCs w:val="20"/>
              </w:rPr>
              <w:t xml:space="preserve">NB01</w:t>
            </w:r>
          </w:p>
        </w:tc>
        <w:tc>
          <w:tcPr>
            <w:tcW w:type="dxa" w:w="5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Preprocesamiento: limpieza, fechas, chunks</w:t>
            </w:r>
          </w:p>
        </w:tc>
        <w:tc>
          <w:tcPr>
            <w:tcW w:type="dxa" w:w="29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i/>
                <w:iCs/>
                <w:sz w:val="18"/>
                <w:szCs w:val="18"/>
              </w:rPr>
              <w:t xml:space="preserve">corpus_cleaned.parquet, chunks.parquet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NB02</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Estadísticos descriptivos del corpus completo</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estadisticos_corpus.xlsx</w:t>
            </w:r>
          </w:p>
        </w:tc>
      </w:tr>
      <w:tr>
        <w:tc>
          <w:tcPr>
            <w:tcW w:type="dxa" w:w="14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b/>
                <w:bCs/>
                <w:sz w:val="20"/>
                <w:szCs w:val="20"/>
              </w:rPr>
              <w:t xml:space="preserve">NB03</w:t>
            </w:r>
          </w:p>
        </w:tc>
        <w:tc>
          <w:tcPr>
            <w:tcW w:type="dxa" w:w="5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Embeddings semánticos y similitud con Tesauro de Salud</w:t>
            </w:r>
          </w:p>
        </w:tc>
        <w:tc>
          <w:tcPr>
            <w:tcW w:type="dxa" w:w="29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i/>
                <w:iCs/>
                <w:sz w:val="18"/>
                <w:szCs w:val="18"/>
              </w:rPr>
              <w:t xml:space="preserve">similitudes_chunks.parquet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NB04</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Selección del umbral óptimo de clasificación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salud_tweets_final.parquet</w:t>
            </w:r>
          </w:p>
        </w:tc>
      </w:tr>
      <w:tr>
        <w:tc>
          <w:tcPr>
            <w:tcW w:type="dxa" w:w="14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b/>
                <w:bCs/>
                <w:sz w:val="20"/>
                <w:szCs w:val="20"/>
              </w:rPr>
              <w:t xml:space="preserve">NB05</w:t>
            </w:r>
          </w:p>
        </w:tc>
        <w:tc>
          <w:tcPr>
            <w:tcW w:type="dxa" w:w="5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Descriptivos del subcorpus de salud</w:t>
            </w:r>
          </w:p>
        </w:tc>
        <w:tc>
          <w:tcPr>
            <w:tcW w:type="dxa" w:w="29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i/>
                <w:iCs/>
                <w:sz w:val="18"/>
                <w:szCs w:val="18"/>
              </w:rPr>
              <w:t xml:space="preserve">tabla_frecuencias_salud.xlsx</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NB06</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Reconocimiento de entidades nombradas (NER)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general_ner.parquet, entidades_salud.xlsx</w:t>
            </w:r>
          </w:p>
        </w:tc>
      </w:tr>
      <w:tr>
        <w:tc>
          <w:tcPr>
            <w:tcW w:type="dxa" w:w="14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b/>
                <w:bCs/>
                <w:sz w:val="20"/>
                <w:szCs w:val="20"/>
              </w:rPr>
              <w:t xml:space="preserve">NB07</w:t>
            </w:r>
          </w:p>
        </w:tc>
        <w:tc>
          <w:tcPr>
            <w:tcW w:type="dxa" w:w="5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Modelado de tópicos con BERTopic</w:t>
            </w:r>
          </w:p>
        </w:tc>
        <w:tc>
          <w:tcPr>
            <w:tcW w:type="dxa" w:w="29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i/>
                <w:iCs/>
                <w:sz w:val="18"/>
                <w:szCs w:val="18"/>
              </w:rPr>
              <w:t xml:space="preserve">bertopic_salud_resultados.xlsx</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NB08</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Extracción de frecuencias POS (verbos/sust./adj.)</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verbos/adjetivos/sustantivos_stanza.parquet</w:t>
            </w:r>
          </w:p>
        </w:tc>
      </w:tr>
      <w:tr>
        <w:tc>
          <w:tcPr>
            <w:tcW w:type="dxa" w:w="14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b/>
                <w:bCs/>
                <w:sz w:val="20"/>
                <w:szCs w:val="20"/>
              </w:rPr>
              <w:t xml:space="preserve">NB09</w:t>
            </w:r>
          </w:p>
        </w:tc>
        <w:tc>
          <w:tcPr>
            <w:tcW w:type="dxa" w:w="5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Descriptivos por subcategoría del Tesauro</w:t>
            </w:r>
          </w:p>
        </w:tc>
        <w:tc>
          <w:tcPr>
            <w:tcW w:type="dxa" w:w="29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i/>
                <w:iCs/>
                <w:sz w:val="18"/>
                <w:szCs w:val="18"/>
              </w:rPr>
              <w:t xml:space="preserve">descriptivos_subcategorias_salud.xlsx</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NB10</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Búsqueda de términos: lugares, instituciones, autores…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busqueda_terminos_salud.xlsx</w:t>
            </w:r>
          </w:p>
        </w:tc>
      </w:tr>
      <w:tr>
        <w:tc>
          <w:tcPr>
            <w:tcW w:type="dxa" w:w="14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b/>
                <w:bCs/>
                <w:sz w:val="20"/>
                <w:szCs w:val="20"/>
              </w:rPr>
              <w:t xml:space="preserve">NB11</w:t>
            </w:r>
          </w:p>
        </w:tc>
        <w:tc>
          <w:tcPr>
            <w:tcW w:type="dxa" w:w="5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Descriptivos avanzados: NER + POS integrados</w:t>
            </w:r>
          </w:p>
        </w:tc>
        <w:tc>
          <w:tcPr>
            <w:tcW w:type="dxa" w:w="29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i/>
                <w:iCs/>
                <w:sz w:val="18"/>
                <w:szCs w:val="18"/>
              </w:rPr>
              <w:t xml:space="preserve">descriptivos_avanzados_salud.xlsx</w:t>
            </w:r>
          </w:p>
        </w:tc>
      </w:tr>
    </w:tbl>
    <w:p>
      <w:pPr>
        <w:spacing w:after="120"/>
      </w:pPr>
      <w:r>
        <w:t xml:space="preserve"/>
      </w:r>
    </w:p>
    <w:p>
      <w:r>
        <w:br w:type="page"/>
      </w:r>
    </w:p>
    <w:p>
      <w:pPr>
        <w:pStyle w:val="Heading1"/>
        <w:spacing w:after="180" w:before="360"/>
      </w:pPr>
      <w:r>
        <w:rPr>
          <w:rFonts w:ascii="Arial" w:cs="Arial" w:eastAsia="Arial" w:hAnsi="Arial"/>
          <w:b/>
          <w:bCs/>
          <w:color w:val="2E6099"/>
          <w:sz w:val="32"/>
          <w:szCs w:val="32"/>
        </w:rPr>
        <w:t xml:space="preserve">2. Descripción Detallada de Cada Notebook</w:t>
      </w:r>
    </w:p>
    <w:p>
      <w:pPr>
        <w:spacing w:after="120"/>
      </w:pPr>
      <w:r>
        <w:t xml:space="preserve"/>
      </w:r>
    </w:p>
    <w:p>
      <w:pPr>
        <w:pStyle w:val="Heading2"/>
        <w:spacing w:after="120" w:before="240"/>
      </w:pPr>
      <w:r>
        <w:rPr>
          <w:rFonts w:ascii="Arial" w:cs="Arial" w:eastAsia="Arial" w:hAnsi="Arial"/>
          <w:b/>
          <w:bCs/>
          <w:color w:val="1F4E79"/>
          <w:sz w:val="26"/>
          <w:szCs w:val="26"/>
        </w:rPr>
        <w:t xml:space="preserve">NB01 · Preprocesamiento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Equivalente Karen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NB1 (1_preprocess_dates.ipynb) + NB2 (2_limpiar_crear_chunks.ipynb)</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Entradas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df_twitter.csv</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Salidas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corpus_cleaned.parquet, corpus_cleaned.xlsx, chunks.parquet, chunks.xlsx</w:t>
            </w:r>
          </w:p>
        </w:tc>
      </w:tr>
    </w:tbl>
    <w:p>
      <w:pPr>
        <w:spacing w:after="120"/>
      </w:pPr>
      <w:r>
        <w:t xml:space="preserve"/>
      </w:r>
    </w:p>
    <w:p>
      <w:pPr>
        <w:pStyle w:val="Heading3"/>
        <w:spacing w:after="80" w:before="180"/>
      </w:pPr>
      <w:r>
        <w:rPr>
          <w:rFonts w:ascii="Arial" w:cs="Arial" w:eastAsia="Arial" w:hAnsi="Arial"/>
          <w:b/>
          <w:bCs/>
          <w:color w:val="2E75B6"/>
          <w:sz w:val="24"/>
          <w:szCs w:val="24"/>
        </w:rPr>
        <w:t xml:space="preserve">¿Para qué?</w:t>
      </w:r>
    </w:p>
    <w:p>
      <w:pPr>
        <w:spacing w:after="100"/>
      </w:pPr>
      <w:r>
        <w:rPr>
          <w:rFonts w:ascii="Arial" w:cs="Arial" w:eastAsia="Arial" w:hAnsi="Arial"/>
          <w:sz w:val="22"/>
          <w:szCs w:val="22"/>
        </w:rPr>
        <w:t xml:space="preserve">Preparar el corpus de tweets para el análisis. Limpia el texto, normaliza las fechas, asigna identificadores únicos y construye la estructura de chunks —unidad de análisis del pipeline— guardándola en formatos parquet y Excel.</w:t>
      </w:r>
    </w:p>
    <w:p>
      <w:pPr>
        <w:pStyle w:val="Heading3"/>
        <w:spacing w:after="80" w:before="180"/>
      </w:pPr>
      <w:r>
        <w:rPr>
          <w:rFonts w:ascii="Arial" w:cs="Arial" w:eastAsia="Arial" w:hAnsi="Arial"/>
          <w:b/>
          <w:bCs/>
          <w:color w:val="2E75B6"/>
          <w:sz w:val="24"/>
          <w:szCs w:val="24"/>
        </w:rPr>
        <w:t xml:space="preserve">¿Qué hace?</w:t>
      </w:r>
    </w:p>
    <w:p>
      <w:pPr>
        <w:pStyle w:val="ListParagraph"/>
        <w:numPr>
          <w:ilvl w:val="0"/>
          <w:numId w:val="2"/>
        </w:numPr>
        <w:spacing w:after="60"/>
      </w:pPr>
      <w:r>
        <w:rPr>
          <w:rFonts w:ascii="Arial" w:cs="Arial" w:eastAsia="Arial" w:hAnsi="Arial"/>
          <w:sz w:val="22"/>
          <w:szCs w:val="22"/>
        </w:rPr>
        <w:t xml:space="preserve">Carga el archivo CSV con los 151,424 tweets desde disco.</w:t>
      </w:r>
    </w:p>
    <w:p>
      <w:pPr>
        <w:pStyle w:val="ListParagraph"/>
        <w:numPr>
          <w:ilvl w:val="0"/>
          <w:numId w:val="2"/>
        </w:numPr>
        <w:spacing w:after="60"/>
      </w:pPr>
      <w:r>
        <w:rPr>
          <w:rFonts w:ascii="Arial" w:cs="Arial" w:eastAsia="Arial" w:hAnsi="Arial"/>
          <w:sz w:val="22"/>
          <w:szCs w:val="22"/>
        </w:rPr>
        <w:t xml:space="preserve">Parsea y normaliza las columnas de fecha (Fecha y Date) a formato datetime. Extrae año, mes y período mensual.</w:t>
      </w:r>
    </w:p>
    <w:p>
      <w:pPr>
        <w:pStyle w:val="ListParagraph"/>
        <w:numPr>
          <w:ilvl w:val="0"/>
          <w:numId w:val="2"/>
        </w:numPr>
        <w:spacing w:after="60"/>
      </w:pPr>
      <w:r>
        <w:rPr>
          <w:rFonts w:ascii="Arial" w:cs="Arial" w:eastAsia="Arial" w:hAnsi="Arial"/>
          <w:sz w:val="22"/>
          <w:szCs w:val="22"/>
        </w:rPr>
        <w:t xml:space="preserve">Limpia el texto de cada tweet: elimina prefijos RT, URLs, menciones (@usuario) y caracteres especiales. Conserva letras, tildes, ñ y puntuación básica.</w:t>
      </w:r>
    </w:p>
    <w:p>
      <w:pPr>
        <w:pStyle w:val="ListParagraph"/>
        <w:numPr>
          <w:ilvl w:val="0"/>
          <w:numId w:val="2"/>
        </w:numPr>
        <w:spacing w:after="60"/>
      </w:pPr>
      <w:r>
        <w:rPr>
          <w:rFonts w:ascii="Arial" w:cs="Arial" w:eastAsia="Arial" w:hAnsi="Arial"/>
          <w:sz w:val="22"/>
          <w:szCs w:val="22"/>
        </w:rPr>
        <w:t xml:space="preserve">Filtra los tweets vacíos tras la limpieza y asigna un identificador único (id_doc) a cada tweet.</w:t>
      </w:r>
    </w:p>
    <w:p>
      <w:pPr>
        <w:pStyle w:val="ListParagraph"/>
        <w:numPr>
          <w:ilvl w:val="0"/>
          <w:numId w:val="2"/>
        </w:numPr>
        <w:spacing w:after="60"/>
      </w:pPr>
      <w:r>
        <w:rPr>
          <w:rFonts w:ascii="Arial" w:cs="Arial" w:eastAsia="Arial" w:hAnsi="Arial"/>
          <w:sz w:val="22"/>
          <w:szCs w:val="22"/>
        </w:rPr>
        <w:t xml:space="preserve">Guarda el corpus limpio en parquet y Excel (corpus_cleaned).</w:t>
      </w:r>
    </w:p>
    <w:p>
      <w:pPr>
        <w:pStyle w:val="ListParagraph"/>
        <w:numPr>
          <w:ilvl w:val="0"/>
          <w:numId w:val="2"/>
        </w:numPr>
        <w:spacing w:after="60"/>
      </w:pPr>
      <w:r>
        <w:rPr>
          <w:rFonts w:ascii="Arial" w:cs="Arial" w:eastAsia="Arial" w:hAnsi="Arial"/>
          <w:sz w:val="22"/>
          <w:szCs w:val="22"/>
        </w:rPr>
        <w:t xml:space="preserve">Crea la estructura de chunks: como cada tweet es un documento corto (≈30 palabras), cada tweet es tratado como un único chunk. Se generan las columnas chunk_id, num_chunk y texto_chunk para mantener compatibilidad con el pipeline de Karen.</w:t>
      </w:r>
    </w:p>
    <w:p>
      <w:pPr>
        <w:pStyle w:val="ListParagraph"/>
        <w:numPr>
          <w:ilvl w:val="0"/>
          <w:numId w:val="2"/>
        </w:numPr>
        <w:spacing w:after="60"/>
      </w:pPr>
      <w:r>
        <w:rPr>
          <w:rFonts w:ascii="Arial" w:cs="Arial" w:eastAsia="Arial" w:hAnsi="Arial"/>
          <w:sz w:val="22"/>
          <w:szCs w:val="22"/>
        </w:rPr>
        <w:t xml:space="preserve">Guarda los chunks en parquet y Excel (chunks).</w:t>
      </w:r>
    </w:p>
    <w:p>
      <w:pPr>
        <w:pStyle w:val="Heading3"/>
        <w:spacing w:after="80" w:before="180"/>
      </w:pPr>
      <w:r>
        <w:rPr>
          <w:rFonts w:ascii="Arial" w:cs="Arial" w:eastAsia="Arial" w:hAnsi="Arial"/>
          <w:b/>
          <w:bCs/>
          <w:color w:val="2E75B6"/>
          <w:sz w:val="24"/>
          <w:szCs w:val="24"/>
        </w:rPr>
        <w:t xml:space="preserve">¿Cómo lo hace?</w:t>
      </w:r>
    </w:p>
    <w:p>
      <w:pPr>
        <w:pStyle w:val="ListParagraph"/>
        <w:numPr>
          <w:ilvl w:val="0"/>
          <w:numId w:val="2"/>
        </w:numPr>
        <w:spacing w:after="60"/>
      </w:pPr>
      <w:r>
        <w:rPr>
          <w:rFonts w:ascii="Arial" w:cs="Arial" w:eastAsia="Arial" w:hAnsi="Arial"/>
          <w:sz w:val="22"/>
          <w:szCs w:val="22"/>
        </w:rPr>
        <w:t xml:space="preserve">Usa pandas para carga y manipulación del DataFrame.</w:t>
      </w:r>
    </w:p>
    <w:p>
      <w:pPr>
        <w:pStyle w:val="ListParagraph"/>
        <w:numPr>
          <w:ilvl w:val="0"/>
          <w:numId w:val="2"/>
        </w:numPr>
        <w:spacing w:after="60"/>
      </w:pPr>
      <w:r>
        <w:rPr>
          <w:rFonts w:ascii="Arial" w:cs="Arial" w:eastAsia="Arial" w:hAnsi="Arial"/>
          <w:sz w:val="22"/>
          <w:szCs w:val="22"/>
        </w:rPr>
        <w:t xml:space="preserve">Aplica una función de limpieza con regex: elimina RT con re.sub(r'^RT\s+'), URLs con re.sub(r'http\S+'), menciones con re.sub(r'@\w+'), y caracteres no alfanuméricos con una clase de caracteres ampliada para el español.</w:t>
      </w:r>
    </w:p>
    <w:p>
      <w:pPr>
        <w:pStyle w:val="ListParagraph"/>
        <w:numPr>
          <w:ilvl w:val="0"/>
          <w:numId w:val="2"/>
        </w:numPr>
        <w:spacing w:after="60"/>
      </w:pPr>
      <w:r>
        <w:rPr>
          <w:rFonts w:ascii="Arial" w:cs="Arial" w:eastAsia="Arial" w:hAnsi="Arial"/>
          <w:sz w:val="22"/>
          <w:szCs w:val="22"/>
        </w:rPr>
        <w:t xml:space="preserve">Usa pathlib.mkdir(parents=True, exist_ok=True) para crear el directorio de resultados de forma confiable en Windows.</w:t>
      </w:r>
    </w:p>
    <w:p>
      <w:pPr>
        <w:pStyle w:val="ListParagraph"/>
        <w:numPr>
          <w:ilvl w:val="0"/>
          <w:numId w:val="2"/>
        </w:numPr>
        <w:spacing w:after="60"/>
      </w:pPr>
      <w:r>
        <w:rPr>
          <w:rFonts w:ascii="Arial" w:cs="Arial" w:eastAsia="Arial" w:hAnsi="Arial"/>
          <w:sz w:val="22"/>
          <w:szCs w:val="22"/>
        </w:rPr>
        <w:t xml:space="preserve">El DataFrame de chunks replica exactamente las columnas del archivo chunks.parquet de Karen: chunk_id, id_doc, texto_chunk, autor_doc, fecha_doc, etc.</w:t>
      </w:r>
    </w:p>
    <w:p>
      <w:pPr>
        <w:pStyle w:val="Heading3"/>
        <w:spacing w:after="80" w:before="180"/>
      </w:pPr>
      <w:r>
        <w:rPr>
          <w:rFonts w:ascii="Arial" w:cs="Arial" w:eastAsia="Arial" w:hAnsi="Arial"/>
          <w:b/>
          <w:bCs/>
          <w:color w:val="2E75B6"/>
          <w:sz w:val="24"/>
          <w:szCs w:val="24"/>
        </w:rPr>
        <w:t xml:space="preserve">Diferencias con el paper original</w:t>
      </w:r>
    </w:p>
    <w:p>
      <w:pPr>
        <w:pStyle w:val="ListParagraph"/>
        <w:numPr>
          <w:ilvl w:val="0"/>
          <w:numId w:val="2"/>
        </w:numPr>
        <w:spacing w:after="60"/>
      </w:pPr>
      <w:r>
        <w:rPr>
          <w:rFonts w:ascii="Arial" w:cs="Arial" w:eastAsia="Arial" w:hAnsi="Arial"/>
          <w:sz w:val="22"/>
          <w:szCs w:val="22"/>
        </w:rPr>
        <w:t xml:space="preserve">Karen trabaja con columnas de opinión de ~600 palabras que requieren chunking solapado (150 palabras, solapamiento 20). Los tweets tienen ~30 palabras, por lo que cada tweet es directamente un chunk.</w:t>
      </w:r>
    </w:p>
    <w:p>
      <w:pPr>
        <w:pStyle w:val="ListParagraph"/>
        <w:numPr>
          <w:ilvl w:val="0"/>
          <w:numId w:val="2"/>
        </w:numPr>
        <w:spacing w:after="60"/>
      </w:pPr>
      <w:r>
        <w:rPr>
          <w:rFonts w:ascii="Arial" w:cs="Arial" w:eastAsia="Arial" w:hAnsi="Arial"/>
          <w:sz w:val="22"/>
          <w:szCs w:val="22"/>
        </w:rPr>
        <w:t xml:space="preserve">Karen usa archivos Excel como entrada; aquí se usa CSV de Twitter.</w:t>
      </w:r>
    </w:p>
    <w:p>
      <w:pPr>
        <w:pStyle w:val="ListParagraph"/>
        <w:numPr>
          <w:ilvl w:val="0"/>
          <w:numId w:val="2"/>
        </w:numPr>
        <w:spacing w:after="60"/>
      </w:pPr>
      <w:r>
        <w:rPr>
          <w:rFonts w:ascii="Arial" w:cs="Arial" w:eastAsia="Arial" w:hAnsi="Arial"/>
          <w:sz w:val="22"/>
          <w:szCs w:val="22"/>
        </w:rPr>
        <w:t xml:space="preserve">Se agrega eliminación de menciones (@usuario), característica específica de Twitter no necesaria en el paper original.</w:t>
      </w:r>
    </w:p>
    <w:p>
      <w:pPr>
        <w:spacing w:after="120"/>
      </w:pPr>
      <w:r>
        <w:t xml:space="preserve"/>
      </w:r>
    </w:p>
    <w:p>
      <w:pPr>
        <w:pStyle w:val="Heading2"/>
        <w:spacing w:after="120" w:before="240"/>
      </w:pPr>
      <w:r>
        <w:rPr>
          <w:rFonts w:ascii="Arial" w:cs="Arial" w:eastAsia="Arial" w:hAnsi="Arial"/>
          <w:b/>
          <w:bCs/>
          <w:color w:val="1F4E79"/>
          <w:sz w:val="26"/>
          <w:szCs w:val="26"/>
        </w:rPr>
        <w:t xml:space="preserve">NB02 · Estadísticos del Corpus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Equivalente Karen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NB3 (3_estadisticos_corpus.ipynb)</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Entradas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corpus_cleaned.parquet</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Salidas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estadisticos_corpus.xlsx, Múltiples figuras PNG, frecuencias_corpus_lematizado.parquet, frecuencias_salud_lematizado.parquet</w:t>
            </w:r>
          </w:p>
        </w:tc>
      </w:tr>
    </w:tbl>
    <w:p>
      <w:pPr>
        <w:spacing w:after="120"/>
      </w:pPr>
      <w:r>
        <w:t xml:space="preserve"/>
      </w:r>
    </w:p>
    <w:p>
      <w:pPr>
        <w:pStyle w:val="Heading3"/>
        <w:spacing w:after="80" w:before="180"/>
      </w:pPr>
      <w:r>
        <w:rPr>
          <w:rFonts w:ascii="Arial" w:cs="Arial" w:eastAsia="Arial" w:hAnsi="Arial"/>
          <w:b/>
          <w:bCs/>
          <w:color w:val="2E75B6"/>
          <w:sz w:val="24"/>
          <w:szCs w:val="24"/>
        </w:rPr>
        <w:t xml:space="preserve">¿Para qué?</w:t>
      </w:r>
    </w:p>
    <w:p>
      <w:pPr>
        <w:spacing w:after="100"/>
      </w:pPr>
      <w:r>
        <w:rPr>
          <w:rFonts w:ascii="Arial" w:cs="Arial" w:eastAsia="Arial" w:hAnsi="Arial"/>
          <w:sz w:val="22"/>
          <w:szCs w:val="22"/>
        </w:rPr>
        <w:t xml:space="preserve">Caracterizar cuantitativamente el corpus completo de tweets antes de cualquier filtrado temático. Produce tablas y visualizaciones que describen el volumen, distribución temporal, autores, tipos de cuenta, riqueza léxica y vocabulario del corpus.</w:t>
      </w:r>
    </w:p>
    <w:p>
      <w:pPr>
        <w:pStyle w:val="Heading3"/>
        <w:spacing w:after="80" w:before="180"/>
      </w:pPr>
      <w:r>
        <w:rPr>
          <w:rFonts w:ascii="Arial" w:cs="Arial" w:eastAsia="Arial" w:hAnsi="Arial"/>
          <w:b/>
          <w:bCs/>
          <w:color w:val="2E75B6"/>
          <w:sz w:val="24"/>
          <w:szCs w:val="24"/>
        </w:rPr>
        <w:t xml:space="preserve">¿Qué hace?</w:t>
      </w:r>
    </w:p>
    <w:p>
      <w:pPr>
        <w:pStyle w:val="ListParagraph"/>
        <w:numPr>
          <w:ilvl w:val="0"/>
          <w:numId w:val="2"/>
        </w:numPr>
        <w:spacing w:after="60"/>
      </w:pPr>
      <w:r>
        <w:rPr>
          <w:rFonts w:ascii="Arial" w:cs="Arial" w:eastAsia="Arial" w:hAnsi="Arial"/>
          <w:sz w:val="22"/>
          <w:szCs w:val="22"/>
        </w:rPr>
        <w:t xml:space="preserve">Calcula estadísticos básicos: total de tweets, palabras totales, media y mediana de palabras por tweet, autores distintos, tipos de cuenta.</w:t>
      </w:r>
    </w:p>
    <w:p>
      <w:pPr>
        <w:pStyle w:val="ListParagraph"/>
        <w:numPr>
          <w:ilvl w:val="0"/>
          <w:numId w:val="2"/>
        </w:numPr>
        <w:spacing w:after="60"/>
      </w:pPr>
      <w:r>
        <w:rPr>
          <w:rFonts w:ascii="Arial" w:cs="Arial" w:eastAsia="Arial" w:hAnsi="Arial"/>
          <w:sz w:val="22"/>
          <w:szCs w:val="22"/>
        </w:rPr>
        <w:t xml:space="preserve">Analiza la distribución de tweets de salud por autor: cuántos autores tienen 1, 2, 3… tweets, y calcula la proporción salud/total por autor.</w:t>
      </w:r>
    </w:p>
    <w:p>
      <w:pPr>
        <w:pStyle w:val="ListParagraph"/>
        <w:numPr>
          <w:ilvl w:val="0"/>
          <w:numId w:val="2"/>
        </w:numPr>
        <w:spacing w:after="60"/>
      </w:pPr>
      <w:r>
        <w:rPr>
          <w:rFonts w:ascii="Arial" w:cs="Arial" w:eastAsia="Arial" w:hAnsi="Arial"/>
          <w:sz w:val="22"/>
          <w:szCs w:val="22"/>
        </w:rPr>
        <w:t xml:space="preserve">Genera la distribución temporal: número de tweets y porcentaje mensual en gráfico de barras apiladas y línea de evolución.</w:t>
      </w:r>
    </w:p>
    <w:p>
      <w:pPr>
        <w:pStyle w:val="ListParagraph"/>
        <w:numPr>
          <w:ilvl w:val="0"/>
          <w:numId w:val="2"/>
        </w:numPr>
        <w:spacing w:after="60"/>
      </w:pPr>
      <w:r>
        <w:rPr>
          <w:rFonts w:ascii="Arial" w:cs="Arial" w:eastAsia="Arial" w:hAnsi="Arial"/>
          <w:sz w:val="22"/>
          <w:szCs w:val="22"/>
        </w:rPr>
        <w:t xml:space="preserve">Analiza la distribución por tipo de cuenta (Entidad): medios de comunicación, periodistas, instituciones, etc.</w:t>
      </w:r>
    </w:p>
    <w:p>
      <w:pPr>
        <w:pStyle w:val="ListParagraph"/>
        <w:numPr>
          <w:ilvl w:val="0"/>
          <w:numId w:val="2"/>
        </w:numPr>
        <w:spacing w:after="60"/>
      </w:pPr>
      <w:r>
        <w:rPr>
          <w:rFonts w:ascii="Arial" w:cs="Arial" w:eastAsia="Arial" w:hAnsi="Arial"/>
          <w:sz w:val="22"/>
          <w:szCs w:val="22"/>
        </w:rPr>
        <w:t xml:space="preserve">Identifica los top 15 autores con más tweets, con gráfico comparativo total vs. con mención de salud.</w:t>
      </w:r>
    </w:p>
    <w:p>
      <w:pPr>
        <w:pStyle w:val="ListParagraph"/>
        <w:numPr>
          <w:ilvl w:val="0"/>
          <w:numId w:val="2"/>
        </w:numPr>
        <w:spacing w:after="60"/>
      </w:pPr>
      <w:r>
        <w:rPr>
          <w:rFonts w:ascii="Arial" w:cs="Arial" w:eastAsia="Arial" w:hAnsi="Arial"/>
          <w:sz w:val="22"/>
          <w:szCs w:val="22"/>
        </w:rPr>
        <w:t xml:space="preserve">Calcula la riqueza léxica: total de tokens, vocabulario único, TTR (Type-Token Ratio) y promedio de palabras únicas por tweet.</w:t>
      </w:r>
    </w:p>
    <w:p>
      <w:pPr>
        <w:pStyle w:val="ListParagraph"/>
        <w:numPr>
          <w:ilvl w:val="0"/>
          <w:numId w:val="2"/>
        </w:numPr>
        <w:spacing w:after="60"/>
      </w:pPr>
      <w:r>
        <w:rPr>
          <w:rFonts w:ascii="Arial" w:cs="Arial" w:eastAsia="Arial" w:hAnsi="Arial"/>
          <w:sz w:val="22"/>
          <w:szCs w:val="22"/>
        </w:rPr>
        <w:t xml:space="preserve">Genera nubes de palabras con máscara gaussiana, igual que el paper original.</w:t>
      </w:r>
    </w:p>
    <w:p>
      <w:pPr>
        <w:pStyle w:val="ListParagraph"/>
        <w:numPr>
          <w:ilvl w:val="0"/>
          <w:numId w:val="2"/>
        </w:numPr>
        <w:spacing w:after="60"/>
      </w:pPr>
      <w:r>
        <w:rPr>
          <w:rFonts w:ascii="Arial" w:cs="Arial" w:eastAsia="Arial" w:hAnsi="Arial"/>
          <w:sz w:val="22"/>
          <w:szCs w:val="22"/>
        </w:rPr>
        <w:t xml:space="preserve">Produce tablas de frecuencias comparativas (corpus vs. subcorpus), con opción de lematización.</w:t>
      </w:r>
    </w:p>
    <w:p>
      <w:pPr>
        <w:pStyle w:val="ListParagraph"/>
        <w:numPr>
          <w:ilvl w:val="0"/>
          <w:numId w:val="2"/>
        </w:numPr>
        <w:spacing w:after="60"/>
      </w:pPr>
      <w:r>
        <w:rPr>
          <w:rFonts w:ascii="Arial" w:cs="Arial" w:eastAsia="Arial" w:hAnsi="Arial"/>
          <w:sz w:val="22"/>
          <w:szCs w:val="22"/>
        </w:rPr>
        <w:t xml:space="preserve">Guarda todas las tablas en un Excel multi-hoja.</w:t>
      </w:r>
    </w:p>
    <w:p>
      <w:pPr>
        <w:pStyle w:val="Heading3"/>
        <w:spacing w:after="80" w:before="180"/>
      </w:pPr>
      <w:r>
        <w:rPr>
          <w:rFonts w:ascii="Arial" w:cs="Arial" w:eastAsia="Arial" w:hAnsi="Arial"/>
          <w:b/>
          <w:bCs/>
          <w:color w:val="2E75B6"/>
          <w:sz w:val="24"/>
          <w:szCs w:val="24"/>
        </w:rPr>
        <w:t xml:space="preserve">¿Cómo lo hace?</w:t>
      </w:r>
    </w:p>
    <w:p>
      <w:pPr>
        <w:pStyle w:val="ListParagraph"/>
        <w:numPr>
          <w:ilvl w:val="0"/>
          <w:numId w:val="2"/>
        </w:numPr>
        <w:spacing w:after="60"/>
      </w:pPr>
      <w:r>
        <w:rPr>
          <w:rFonts w:ascii="Arial" w:cs="Arial" w:eastAsia="Arial" w:hAnsi="Arial"/>
          <w:sz w:val="22"/>
          <w:szCs w:val="22"/>
        </w:rPr>
        <w:t xml:space="preserve">Usa pandas groupby para aggregaciones temporales (pd.Grouper con freq='ME') y por autor/entidad.</w:t>
      </w:r>
    </w:p>
    <w:p>
      <w:pPr>
        <w:pStyle w:val="ListParagraph"/>
        <w:numPr>
          <w:ilvl w:val="0"/>
          <w:numId w:val="2"/>
        </w:numPr>
        <w:spacing w:after="60"/>
      </w:pPr>
      <w:r>
        <w:rPr>
          <w:rFonts w:ascii="Arial" w:cs="Arial" w:eastAsia="Arial" w:hAnsi="Arial"/>
          <w:sz w:val="22"/>
          <w:szCs w:val="22"/>
        </w:rPr>
        <w:t xml:space="preserve">Genera las nubes de palabras con la librería WordCloud, aplicando la misma máscara gaussiana que Karen: una gaussiana 2D centrada en el origen, umbralizada a 0.15, que produce una forma ovalada.</w:t>
      </w:r>
    </w:p>
    <w:p>
      <w:pPr>
        <w:pStyle w:val="ListParagraph"/>
        <w:numPr>
          <w:ilvl w:val="0"/>
          <w:numId w:val="2"/>
        </w:numPr>
        <w:spacing w:after="60"/>
      </w:pPr>
      <w:r>
        <w:rPr>
          <w:rFonts w:ascii="Arial" w:cs="Arial" w:eastAsia="Arial" w:hAnsi="Arial"/>
          <w:sz w:val="22"/>
          <w:szCs w:val="22"/>
        </w:rPr>
        <w:t xml:space="preserve">Usa spaCy (es_core_news_sm) para obtener las stopwords en español.</w:t>
      </w:r>
    </w:p>
    <w:p>
      <w:pPr>
        <w:pStyle w:val="ListParagraph"/>
        <w:numPr>
          <w:ilvl w:val="0"/>
          <w:numId w:val="2"/>
        </w:numPr>
        <w:spacing w:after="60"/>
      </w:pPr>
      <w:r>
        <w:rPr>
          <w:rFonts w:ascii="Arial" w:cs="Arial" w:eastAsia="Arial" w:hAnsi="Arial"/>
          <w:sz w:val="22"/>
          <w:szCs w:val="22"/>
        </w:rPr>
        <w:t xml:space="preserve">La función obtener_frecuencias usa regex r'\b[a-záéíóúüñ]+\b' —mismo patrón que Karen— para extraer tokens y filtrar stopwords.</w:t>
      </w:r>
    </w:p>
    <w:p>
      <w:pPr>
        <w:pStyle w:val="ListParagraph"/>
        <w:numPr>
          <w:ilvl w:val="0"/>
          <w:numId w:val="2"/>
        </w:numPr>
        <w:spacing w:after="60"/>
      </w:pPr>
      <w:r>
        <w:rPr>
          <w:rFonts w:ascii="Arial" w:cs="Arial" w:eastAsia="Arial" w:hAnsi="Arial"/>
          <w:sz w:val="22"/>
          <w:szCs w:val="22"/>
        </w:rPr>
        <w:t xml:space="preserve">Implementa lematización opcional con spaCy (lematizar=True) y guarda los resultados en parquet para reutilización.</w:t>
      </w:r>
    </w:p>
    <w:p>
      <w:pPr>
        <w:pStyle w:val="Heading3"/>
        <w:spacing w:after="80" w:before="180"/>
      </w:pPr>
      <w:r>
        <w:rPr>
          <w:rFonts w:ascii="Arial" w:cs="Arial" w:eastAsia="Arial" w:hAnsi="Arial"/>
          <w:b/>
          <w:bCs/>
          <w:color w:val="2E75B6"/>
          <w:sz w:val="24"/>
          <w:szCs w:val="24"/>
        </w:rPr>
        <w:t xml:space="preserve">Diferencias con el paper original</w:t>
      </w:r>
    </w:p>
    <w:p>
      <w:pPr>
        <w:pStyle w:val="ListParagraph"/>
        <w:numPr>
          <w:ilvl w:val="0"/>
          <w:numId w:val="2"/>
        </w:numPr>
        <w:spacing w:after="60"/>
      </w:pPr>
      <w:r>
        <w:rPr>
          <w:rFonts w:ascii="Arial" w:cs="Arial" w:eastAsia="Arial" w:hAnsi="Arial"/>
          <w:sz w:val="22"/>
          <w:szCs w:val="22"/>
        </w:rPr>
        <w:t xml:space="preserve">En el paper la unidad es la columna de opinión (~600 palabras); aquí es el tweet (~30 palabras). No se analiza distribución de párrafos (no aplica en tweets).</w:t>
      </w:r>
    </w:p>
    <w:p>
      <w:pPr>
        <w:pStyle w:val="ListParagraph"/>
        <w:numPr>
          <w:ilvl w:val="0"/>
          <w:numId w:val="2"/>
        </w:numPr>
        <w:spacing w:after="60"/>
      </w:pPr>
      <w:r>
        <w:rPr>
          <w:rFonts w:ascii="Arial" w:cs="Arial" w:eastAsia="Arial" w:hAnsi="Arial"/>
          <w:sz w:val="22"/>
          <w:szCs w:val="22"/>
        </w:rPr>
        <w:t xml:space="preserve">Se sustituye la agrupación por Diario (periódico) por agrupación por Entidad (tipo de cuenta de Twitter).</w:t>
      </w:r>
    </w:p>
    <w:p>
      <w:pPr>
        <w:pStyle w:val="ListParagraph"/>
        <w:numPr>
          <w:ilvl w:val="0"/>
          <w:numId w:val="2"/>
        </w:numPr>
        <w:spacing w:after="60"/>
      </w:pPr>
      <w:r>
        <w:rPr>
          <w:rFonts w:ascii="Arial" w:cs="Arial" w:eastAsia="Arial" w:hAnsi="Arial"/>
          <w:sz w:val="22"/>
          <w:szCs w:val="22"/>
        </w:rPr>
        <w:t xml:space="preserve">Se agrega análisis de sentimiento y polaridad, que no existe en el paper porque las columnas de opinión no tienen estas etiquetas pre-asignadas.</w:t>
      </w:r>
    </w:p>
    <w:p>
      <w:pPr>
        <w:spacing w:after="120"/>
      </w:pPr>
      <w:r>
        <w:t xml:space="preserve"/>
      </w:r>
    </w:p>
    <w:p>
      <w:pPr>
        <w:pStyle w:val="Heading2"/>
        <w:spacing w:after="120" w:before="240"/>
      </w:pPr>
      <w:r>
        <w:rPr>
          <w:rFonts w:ascii="Arial" w:cs="Arial" w:eastAsia="Arial" w:hAnsi="Arial"/>
          <w:b/>
          <w:bCs/>
          <w:color w:val="1F4E79"/>
          <w:sz w:val="26"/>
          <w:szCs w:val="26"/>
        </w:rPr>
        <w:t xml:space="preserve">NB03 · Embeddings y Similitudes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Equivalente Karen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NB4 (4_busqueda_ciencia.ipynb)</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Entradas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chunks.parquet</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Salidas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tweet_embeddings.npy, similitudes_chunks.parquet, similitudes_chunks.xlsx, similitudes_docs.parquet, similitudes_docs.xlsx, tweets_etiquetados_binario.parquet, salud_tweets.parquet, Tesauro_UNESCO_Salud/*.txt</w:t>
            </w:r>
          </w:p>
        </w:tc>
      </w:tr>
    </w:tbl>
    <w:p>
      <w:pPr>
        <w:spacing w:after="120"/>
      </w:pPr>
      <w:r>
        <w:t xml:space="preserve"/>
      </w:r>
    </w:p>
    <w:p>
      <w:pPr>
        <w:pStyle w:val="Heading3"/>
        <w:spacing w:after="80" w:before="180"/>
      </w:pPr>
      <w:r>
        <w:rPr>
          <w:rFonts w:ascii="Arial" w:cs="Arial" w:eastAsia="Arial" w:hAnsi="Arial"/>
          <w:b/>
          <w:bCs/>
          <w:color w:val="2E75B6"/>
          <w:sz w:val="24"/>
          <w:szCs w:val="24"/>
        </w:rPr>
        <w:t xml:space="preserve">¿Para qué?</w:t>
      </w:r>
    </w:p>
    <w:p>
      <w:pPr>
        <w:spacing w:after="100"/>
      </w:pPr>
      <w:r>
        <w:rPr>
          <w:rFonts w:ascii="Arial" w:cs="Arial" w:eastAsia="Arial" w:hAnsi="Arial"/>
          <w:sz w:val="22"/>
          <w:szCs w:val="22"/>
        </w:rPr>
        <w:t xml:space="preserve">Clasificar semánticamente cada tweet respecto a las 12 subcategorías del Tesauro UNESCO de Ciencias de la Salud, calculando la similitud coseno entre los embeddings de los tweets y los embeddings de cada subcategoría. Es el núcleo del pipeline de clasificación.</w:t>
      </w:r>
    </w:p>
    <w:p>
      <w:pPr>
        <w:pStyle w:val="Heading3"/>
        <w:spacing w:after="80" w:before="180"/>
      </w:pPr>
      <w:r>
        <w:rPr>
          <w:rFonts w:ascii="Arial" w:cs="Arial" w:eastAsia="Arial" w:hAnsi="Arial"/>
          <w:b/>
          <w:bCs/>
          <w:color w:val="2E75B6"/>
          <w:sz w:val="24"/>
          <w:szCs w:val="24"/>
        </w:rPr>
        <w:t xml:space="preserve">¿Qué hace?</w:t>
      </w:r>
    </w:p>
    <w:p>
      <w:pPr>
        <w:pStyle w:val="ListParagraph"/>
        <w:numPr>
          <w:ilvl w:val="0"/>
          <w:numId w:val="2"/>
        </w:numPr>
        <w:spacing w:after="60"/>
      </w:pPr>
      <w:r>
        <w:rPr>
          <w:rFonts w:ascii="Arial" w:cs="Arial" w:eastAsia="Arial" w:hAnsi="Arial"/>
          <w:sz w:val="22"/>
          <w:szCs w:val="22"/>
        </w:rPr>
        <w:t xml:space="preserve">Crea los archivos .txt del Tesauro de Salud: un archivo por subcategoría con los términos representativos, replicando la estructura que usa Karen con su tesauro de ciencias.</w:t>
      </w:r>
    </w:p>
    <w:p>
      <w:pPr>
        <w:pStyle w:val="ListParagraph"/>
        <w:numPr>
          <w:ilvl w:val="0"/>
          <w:numId w:val="2"/>
        </w:numPr>
        <w:spacing w:after="60"/>
      </w:pPr>
      <w:r>
        <w:rPr>
          <w:rFonts w:ascii="Arial" w:cs="Arial" w:eastAsia="Arial" w:hAnsi="Arial"/>
          <w:sz w:val="22"/>
          <w:szCs w:val="22"/>
        </w:rPr>
        <w:t xml:space="preserve">Carga el modelo de embeddings y genera un embedding por subcategoría concatenando todos sus términos en una frase (función cargar_subcategorias, réplica exacta de uss.py).</w:t>
      </w:r>
    </w:p>
    <w:p>
      <w:pPr>
        <w:pStyle w:val="ListParagraph"/>
        <w:numPr>
          <w:ilvl w:val="0"/>
          <w:numId w:val="2"/>
        </w:numPr>
        <w:spacing w:after="60"/>
      </w:pPr>
      <w:r>
        <w:rPr>
          <w:rFonts w:ascii="Arial" w:cs="Arial" w:eastAsia="Arial" w:hAnsi="Arial"/>
          <w:sz w:val="22"/>
          <w:szCs w:val="22"/>
        </w:rPr>
        <w:t xml:space="preserve">Calcula los embeddings de todos los tweets con caché en disco: si tweet_embeddings.npy ya existe y RELOAD=False, los carga directamente (función obtener_embeddings_chunks, réplica exacta).</w:t>
      </w:r>
    </w:p>
    <w:p>
      <w:pPr>
        <w:pStyle w:val="ListParagraph"/>
        <w:numPr>
          <w:ilvl w:val="0"/>
          <w:numId w:val="2"/>
        </w:numPr>
        <w:spacing w:after="60"/>
      </w:pPr>
      <w:r>
        <w:rPr>
          <w:rFonts w:ascii="Arial" w:cs="Arial" w:eastAsia="Arial" w:hAnsi="Arial"/>
          <w:sz w:val="22"/>
          <w:szCs w:val="22"/>
        </w:rPr>
        <w:t xml:space="preserve">Calcula la matriz de similitud coseno S de dimensiones (n_tweets × n_subcategorías) usando util.cos_sim() de sentence-transformers.</w:t>
      </w:r>
    </w:p>
    <w:p>
      <w:pPr>
        <w:pStyle w:val="ListParagraph"/>
        <w:numPr>
          <w:ilvl w:val="0"/>
          <w:numId w:val="2"/>
        </w:numPr>
        <w:spacing w:after="60"/>
      </w:pPr>
      <w:r>
        <w:rPr>
          <w:rFonts w:ascii="Arial" w:cs="Arial" w:eastAsia="Arial" w:hAnsi="Arial"/>
          <w:sz w:val="22"/>
          <w:szCs w:val="22"/>
        </w:rPr>
        <w:t xml:space="preserve">Construye el DataFrame sim_df con columnas chunk_id, id_doc, texto_chunk + una columna de score por subcategoría (función calcular_similitudes_chunks, réplica exacta).</w:t>
      </w:r>
    </w:p>
    <w:p>
      <w:pPr>
        <w:pStyle w:val="ListParagraph"/>
        <w:numPr>
          <w:ilvl w:val="0"/>
          <w:numId w:val="2"/>
        </w:numPr>
        <w:spacing w:after="60"/>
      </w:pPr>
      <w:r>
        <w:rPr>
          <w:rFonts w:ascii="Arial" w:cs="Arial" w:eastAsia="Arial" w:hAnsi="Arial"/>
          <w:sz w:val="22"/>
          <w:szCs w:val="22"/>
        </w:rPr>
        <w:t xml:space="preserve">Calcula similitudes por documento promediando los embeddings de sus chunks —trivial para tweets ya que cada tweet es un chunk— (función calcular_similitudes_documentos, réplica exacta).</w:t>
      </w:r>
    </w:p>
    <w:p>
      <w:pPr>
        <w:pStyle w:val="ListParagraph"/>
        <w:numPr>
          <w:ilvl w:val="0"/>
          <w:numId w:val="2"/>
        </w:numPr>
        <w:spacing w:after="60"/>
      </w:pPr>
      <w:r>
        <w:rPr>
          <w:rFonts w:ascii="Arial" w:cs="Arial" w:eastAsia="Arial" w:hAnsi="Arial"/>
          <w:sz w:val="22"/>
          <w:szCs w:val="22"/>
        </w:rPr>
        <w:t xml:space="preserve">Aplica el umbral provisional τ=0.47 con la función asignar_categorias: itera fila a fila, asigna todas las subcategorías que superan el umbral como lista de tuplas (subcategoría, score). Si ninguna supera: [('ninguna', 0)] (réplica exacta de uss.py).</w:t>
      </w:r>
    </w:p>
    <w:p>
      <w:pPr>
        <w:pStyle w:val="ListParagraph"/>
        <w:numPr>
          <w:ilvl w:val="0"/>
          <w:numId w:val="2"/>
        </w:numPr>
        <w:spacing w:after="60"/>
      </w:pPr>
      <w:r>
        <w:rPr>
          <w:rFonts w:ascii="Arial" w:cs="Arial" w:eastAsia="Arial" w:hAnsi="Arial"/>
          <w:sz w:val="22"/>
          <w:szCs w:val="22"/>
        </w:rPr>
        <w:t xml:space="preserve">Guarda similitudes por chunk y por documento en parquet y Excel.</w:t>
      </w:r>
    </w:p>
    <w:p>
      <w:pPr>
        <w:pStyle w:val="Heading3"/>
        <w:spacing w:after="80" w:before="180"/>
      </w:pPr>
      <w:r>
        <w:rPr>
          <w:rFonts w:ascii="Arial" w:cs="Arial" w:eastAsia="Arial" w:hAnsi="Arial"/>
          <w:b/>
          <w:bCs/>
          <w:color w:val="2E75B6"/>
          <w:sz w:val="24"/>
          <w:szCs w:val="24"/>
        </w:rPr>
        <w:t xml:space="preserve">¿Cómo lo hace?</w:t>
      </w:r>
    </w:p>
    <w:p>
      <w:pPr>
        <w:pStyle w:val="ListParagraph"/>
        <w:numPr>
          <w:ilvl w:val="0"/>
          <w:numId w:val="2"/>
        </w:numPr>
        <w:spacing w:after="60"/>
      </w:pPr>
      <w:r>
        <w:rPr>
          <w:rFonts w:ascii="Arial" w:cs="Arial" w:eastAsia="Arial" w:hAnsi="Arial"/>
          <w:sz w:val="22"/>
          <w:szCs w:val="22"/>
        </w:rPr>
        <w:t xml:space="preserve">Usa el modelo paraphrase-multilingual-mpnet-base-v2 (278M parámetros) de sentence-transformers en lugar de google/embeddinggemma-300M que usa Karen (requiere login en HuggingFace). Ambos modelos son comparables en calidad para similitud semántica en español.</w:t>
      </w:r>
    </w:p>
    <w:p>
      <w:pPr>
        <w:pStyle w:val="ListParagraph"/>
        <w:numPr>
          <w:ilvl w:val="0"/>
          <w:numId w:val="2"/>
        </w:numPr>
        <w:spacing w:after="60"/>
      </w:pPr>
      <w:r>
        <w:rPr>
          <w:rFonts w:ascii="Arial" w:cs="Arial" w:eastAsia="Arial" w:hAnsi="Arial"/>
          <w:sz w:val="22"/>
          <w:szCs w:val="22"/>
        </w:rPr>
        <w:t xml:space="preserve">Los embeddings del tesauro se generan con convert_to_tensor=True (igual que Karen) para mantenerlos en GPU si está disponible.</w:t>
      </w:r>
    </w:p>
    <w:p>
      <w:pPr>
        <w:pStyle w:val="ListParagraph"/>
        <w:numPr>
          <w:ilvl w:val="0"/>
          <w:numId w:val="2"/>
        </w:numPr>
        <w:spacing w:after="60"/>
      </w:pPr>
      <w:r>
        <w:rPr>
          <w:rFonts w:ascii="Arial" w:cs="Arial" w:eastAsia="Arial" w:hAnsi="Arial"/>
          <w:sz w:val="22"/>
          <w:szCs w:val="22"/>
        </w:rPr>
        <w:t xml:space="preserve">Los embeddings de tweets usan convert_to_tensor=True y se convierten a numpy (.cpu().numpy()) antes de guardar, idéntico a obtener_embeddings_chunks() en uss.py.</w:t>
      </w:r>
    </w:p>
    <w:p>
      <w:pPr>
        <w:pStyle w:val="ListParagraph"/>
        <w:numPr>
          <w:ilvl w:val="0"/>
          <w:numId w:val="2"/>
        </w:numPr>
        <w:spacing w:after="60"/>
      </w:pPr>
      <w:r>
        <w:rPr>
          <w:rFonts w:ascii="Arial" w:cs="Arial" w:eastAsia="Arial" w:hAnsi="Arial"/>
          <w:sz w:val="22"/>
          <w:szCs w:val="22"/>
        </w:rPr>
        <w:t xml:space="preserve">util.cos_sim() de sentence-transformers normaliza internamente los vectores antes del producto punto, por lo que el resultado es equivalente a la similitud coseno estándar.</w:t>
      </w:r>
    </w:p>
    <w:p>
      <w:pPr>
        <w:pStyle w:val="ListParagraph"/>
        <w:numPr>
          <w:ilvl w:val="0"/>
          <w:numId w:val="2"/>
        </w:numPr>
        <w:spacing w:after="60"/>
      </w:pPr>
      <w:r>
        <w:rPr>
          <w:rFonts w:ascii="Arial" w:cs="Arial" w:eastAsia="Arial" w:hAnsi="Arial"/>
          <w:sz w:val="22"/>
          <w:szCs w:val="22"/>
        </w:rPr>
        <w:t xml:space="preserve">Se garantiza que los tensores del tesauro y de los tweets estén en el mismo dispositivo (CPU o GPU) antes de calcular la similitud, evitando el error 'tensors on different devices'.</w:t>
      </w:r>
    </w:p>
    <w:p>
      <w:pPr>
        <w:pStyle w:val="Heading3"/>
        <w:spacing w:after="80" w:before="180"/>
      </w:pPr>
      <w:r>
        <w:rPr>
          <w:rFonts w:ascii="Arial" w:cs="Arial" w:eastAsia="Arial" w:hAnsi="Arial"/>
          <w:b/>
          <w:bCs/>
          <w:color w:val="2E75B6"/>
          <w:sz w:val="24"/>
          <w:szCs w:val="24"/>
        </w:rPr>
        <w:t xml:space="preserve">Diferencias con el paper original</w:t>
      </w:r>
    </w:p>
    <w:p>
      <w:pPr>
        <w:pStyle w:val="ListParagraph"/>
        <w:numPr>
          <w:ilvl w:val="0"/>
          <w:numId w:val="2"/>
        </w:numPr>
        <w:spacing w:after="60"/>
      </w:pPr>
      <w:r>
        <w:rPr>
          <w:rFonts w:ascii="Arial" w:cs="Arial" w:eastAsia="Arial" w:hAnsi="Arial"/>
          <w:sz w:val="22"/>
          <w:szCs w:val="22"/>
        </w:rPr>
        <w:t xml:space="preserve">Karen usa el Tesauro UNESCO de Ciencias (17 subcategorías) desde archivos Excel externos. Aquí se usa el Tesauro de Ciencias de la Salud (12 subcategorías) definido directamente como archivos .txt.</w:t>
      </w:r>
    </w:p>
    <w:p>
      <w:pPr>
        <w:pStyle w:val="ListParagraph"/>
        <w:numPr>
          <w:ilvl w:val="0"/>
          <w:numId w:val="2"/>
        </w:numPr>
        <w:spacing w:after="60"/>
      </w:pPr>
      <w:r>
        <w:rPr>
          <w:rFonts w:ascii="Arial" w:cs="Arial" w:eastAsia="Arial" w:hAnsi="Arial"/>
          <w:sz w:val="22"/>
          <w:szCs w:val="22"/>
        </w:rPr>
        <w:t xml:space="preserve">Karen usa google/embeddinggemma-300M con login en HuggingFace. Aquí se usa paraphrase-multilingual-mpnet-base-v2, un modelo equivalente de acceso público.</w:t>
      </w:r>
    </w:p>
    <w:p>
      <w:pPr>
        <w:pStyle w:val="ListParagraph"/>
        <w:numPr>
          <w:ilvl w:val="0"/>
          <w:numId w:val="2"/>
        </w:numPr>
        <w:spacing w:after="60"/>
      </w:pPr>
      <w:r>
        <w:rPr>
          <w:rFonts w:ascii="Arial" w:cs="Arial" w:eastAsia="Arial" w:hAnsi="Arial"/>
          <w:sz w:val="22"/>
          <w:szCs w:val="22"/>
        </w:rPr>
        <w:t xml:space="preserve">Karen trabaja sobre chunks de 150 palabras; aquí cada tweet completo es el chunk de análisis.</w:t>
      </w:r>
    </w:p>
    <w:p>
      <w:pPr>
        <w:spacing w:after="120"/>
      </w:pPr>
      <w:r>
        <w:t xml:space="preserve"/>
      </w:r>
    </w:p>
    <w:p>
      <w:pPr>
        <w:pStyle w:val="Heading2"/>
        <w:spacing w:after="120" w:before="240"/>
      </w:pPr>
      <w:r>
        <w:rPr>
          <w:rFonts w:ascii="Arial" w:cs="Arial" w:eastAsia="Arial" w:hAnsi="Arial"/>
          <w:b/>
          <w:bCs/>
          <w:color w:val="1F4E79"/>
          <w:sz w:val="26"/>
          <w:szCs w:val="26"/>
        </w:rPr>
        <w:t xml:space="preserve">NB04 · Selección del Umbral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Equivalente Karen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NB5 (5_seleccion_umbral_ciencia.ipynb)</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Entradas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similitudes_chunks.parquet, seleccion_umbral_anotado.xlsx (manual)</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Salidas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seleccion_umbral.xlsx, tweets_etiquetados_final.parquet, salud_tweets_final.parquet, salud_tweets_final.xlsx, fig_scores_por_etiqueta.png, fig_accuracy_umbral.png</w:t>
            </w:r>
          </w:p>
        </w:tc>
      </w:tr>
    </w:tbl>
    <w:p>
      <w:pPr>
        <w:spacing w:after="120"/>
      </w:pPr>
      <w:r>
        <w:t xml:space="preserve"/>
      </w:r>
    </w:p>
    <w:p>
      <w:pPr>
        <w:pStyle w:val="Heading3"/>
        <w:spacing w:after="80" w:before="180"/>
      </w:pPr>
      <w:r>
        <w:rPr>
          <w:rFonts w:ascii="Arial" w:cs="Arial" w:eastAsia="Arial" w:hAnsi="Arial"/>
          <w:b/>
          <w:bCs/>
          <w:color w:val="2E75B6"/>
          <w:sz w:val="24"/>
          <w:szCs w:val="24"/>
        </w:rPr>
        <w:t xml:space="preserve">¿Para qué?</w:t>
      </w:r>
    </w:p>
    <w:p>
      <w:pPr>
        <w:spacing w:after="100"/>
      </w:pPr>
      <w:r>
        <w:rPr>
          <w:rFonts w:ascii="Arial" w:cs="Arial" w:eastAsia="Arial" w:hAnsi="Arial"/>
          <w:sz w:val="22"/>
          <w:szCs w:val="22"/>
        </w:rPr>
        <w:t xml:space="preserve">Calibrar el umbral óptimo τ que separa los tweets de salud de los que no lo son. El proceso requiere una fase de anotación manual de una muestra de tweets, tras la cual se calcula el umbral que maximiza la exactitud (accuracy) de la clasificación.</w:t>
      </w:r>
    </w:p>
    <w:p>
      <w:pPr>
        <w:pStyle w:val="Heading3"/>
        <w:spacing w:after="80" w:before="180"/>
      </w:pPr>
      <w:r>
        <w:rPr>
          <w:rFonts w:ascii="Arial" w:cs="Arial" w:eastAsia="Arial" w:hAnsi="Arial"/>
          <w:b/>
          <w:bCs/>
          <w:color w:val="2E75B6"/>
          <w:sz w:val="24"/>
          <w:szCs w:val="24"/>
        </w:rPr>
        <w:t xml:space="preserve">¿Qué hace?</w:t>
      </w:r>
    </w:p>
    <w:p>
      <w:pPr>
        <w:pStyle w:val="ListParagraph"/>
        <w:numPr>
          <w:ilvl w:val="0"/>
          <w:numId w:val="2"/>
        </w:numPr>
        <w:spacing w:after="60"/>
      </w:pPr>
      <w:r>
        <w:rPr>
          <w:rFonts w:ascii="Arial" w:cs="Arial" w:eastAsia="Arial" w:hAnsi="Arial"/>
          <w:sz w:val="22"/>
          <w:szCs w:val="22"/>
        </w:rPr>
        <w:t xml:space="preserve">FASE A — Preparación: para cada tweet selecciona la subcategoría con mayor score (best_cat); si supera 0.43, entra al pool de candidatos. Muestrea hasta 10 tweets por subcategoría de forma balanceada (random_state=42). Elimina duplicados por chunk_uid. Exporta la selección a Excel con columna valido_salud vacía para anotación manual.</w:t>
      </w:r>
    </w:p>
    <w:p>
      <w:pPr>
        <w:pStyle w:val="ListParagraph"/>
        <w:numPr>
          <w:ilvl w:val="0"/>
          <w:numId w:val="2"/>
        </w:numPr>
        <w:spacing w:after="60"/>
      </w:pPr>
      <w:r>
        <w:rPr>
          <w:rFonts w:ascii="Arial" w:cs="Arial" w:eastAsia="Arial" w:hAnsi="Arial"/>
          <w:sz w:val="22"/>
          <w:szCs w:val="22"/>
        </w:rPr>
        <w:t xml:space="preserve">Anotación manual (pausa entre fases): el analista lee cada tweet y anota 1 si es genuinamente de salud o 0 si no lo es.</w:t>
      </w:r>
    </w:p>
    <w:p>
      <w:pPr>
        <w:pStyle w:val="ListParagraph"/>
        <w:numPr>
          <w:ilvl w:val="0"/>
          <w:numId w:val="2"/>
        </w:numPr>
        <w:spacing w:after="60"/>
      </w:pPr>
      <w:r>
        <w:rPr>
          <w:rFonts w:ascii="Arial" w:cs="Arial" w:eastAsia="Arial" w:hAnsi="Arial"/>
          <w:sz w:val="22"/>
          <w:szCs w:val="22"/>
        </w:rPr>
        <w:t xml:space="preserve">FASE B — Optimización: carga el archivo anotado y barre 1001 umbrales entre 0 y 1 (np.linspace). Para cada umbral calcula la accuracy comparando la predicción (score &gt;= umbral) con las etiquetas manuales. Selecciona el umbral con mayor accuracy (argmax).</w:t>
      </w:r>
    </w:p>
    <w:p>
      <w:pPr>
        <w:pStyle w:val="ListParagraph"/>
        <w:numPr>
          <w:ilvl w:val="0"/>
          <w:numId w:val="2"/>
        </w:numPr>
        <w:spacing w:after="60"/>
      </w:pPr>
      <w:r>
        <w:rPr>
          <w:rFonts w:ascii="Arial" w:cs="Arial" w:eastAsia="Arial" w:hAnsi="Arial"/>
          <w:sz w:val="22"/>
          <w:szCs w:val="22"/>
        </w:rPr>
        <w:t xml:space="preserve">Aplica el umbral óptimo al corpus completo: re-etiqueta todos los tweets con etiqueta_salud (0/1) y la subcategoría detectada.</w:t>
      </w:r>
    </w:p>
    <w:p>
      <w:pPr>
        <w:pStyle w:val="ListParagraph"/>
        <w:numPr>
          <w:ilvl w:val="0"/>
          <w:numId w:val="2"/>
        </w:numPr>
        <w:spacing w:after="60"/>
      </w:pPr>
      <w:r>
        <w:rPr>
          <w:rFonts w:ascii="Arial" w:cs="Arial" w:eastAsia="Arial" w:hAnsi="Arial"/>
          <w:sz w:val="22"/>
          <w:szCs w:val="22"/>
        </w:rPr>
        <w:t xml:space="preserve">Guarda el corpus definitivamente etiquetado en parquet y Excel.</w:t>
      </w:r>
    </w:p>
    <w:p>
      <w:pPr>
        <w:pStyle w:val="Heading3"/>
        <w:spacing w:after="80" w:before="180"/>
      </w:pPr>
      <w:r>
        <w:rPr>
          <w:rFonts w:ascii="Arial" w:cs="Arial" w:eastAsia="Arial" w:hAnsi="Arial"/>
          <w:b/>
          <w:bCs/>
          <w:color w:val="2E75B6"/>
          <w:sz w:val="24"/>
          <w:szCs w:val="24"/>
        </w:rPr>
        <w:t xml:space="preserve">¿Cómo lo hace?</w:t>
      </w:r>
    </w:p>
    <w:p>
      <w:pPr>
        <w:pStyle w:val="ListParagraph"/>
        <w:numPr>
          <w:ilvl w:val="0"/>
          <w:numId w:val="2"/>
        </w:numPr>
        <w:spacing w:after="60"/>
      </w:pPr>
      <w:r>
        <w:rPr>
          <w:rFonts w:ascii="Arial" w:cs="Arial" w:eastAsia="Arial" w:hAnsi="Arial"/>
          <w:sz w:val="22"/>
          <w:szCs w:val="22"/>
        </w:rPr>
        <w:t xml:space="preserve">El muestreo balanceado itera por subcategoría y usa DataFrame.sample(n, random_state=42) para reproducibilidad.</w:t>
      </w:r>
    </w:p>
    <w:p>
      <w:pPr>
        <w:pStyle w:val="ListParagraph"/>
        <w:numPr>
          <w:ilvl w:val="0"/>
          <w:numId w:val="2"/>
        </w:numPr>
        <w:spacing w:after="60"/>
      </w:pPr>
      <w:r>
        <w:rPr>
          <w:rFonts w:ascii="Arial" w:cs="Arial" w:eastAsia="Arial" w:hAnsi="Arial"/>
          <w:sz w:val="22"/>
          <w:szCs w:val="22"/>
        </w:rPr>
        <w:t xml:space="preserve">El chunk_uid se construye como str(id_doc) + '_' + str(chunk_id), replicando exactamente la notación de Karen.</w:t>
      </w:r>
    </w:p>
    <w:p>
      <w:pPr>
        <w:pStyle w:val="ListParagraph"/>
        <w:numPr>
          <w:ilvl w:val="0"/>
          <w:numId w:val="2"/>
        </w:numPr>
        <w:spacing w:after="60"/>
      </w:pPr>
      <w:r>
        <w:rPr>
          <w:rFonts w:ascii="Arial" w:cs="Arial" w:eastAsia="Arial" w:hAnsi="Arial"/>
          <w:sz w:val="22"/>
          <w:szCs w:val="22"/>
        </w:rPr>
        <w:t xml:space="preserve">La búsqueda del umbral óptimo usa un bucle sobre umbrales con argmax(accuracy), idéntico al de Karen. No se usa ningún método de optimización más sofisticado (como curva ROC o F1) para mantener la fidelidad metodológica.</w:t>
      </w:r>
    </w:p>
    <w:p>
      <w:pPr>
        <w:pStyle w:val="ListParagraph"/>
        <w:numPr>
          <w:ilvl w:val="0"/>
          <w:numId w:val="2"/>
        </w:numPr>
        <w:spacing w:after="60"/>
      </w:pPr>
      <w:r>
        <w:rPr>
          <w:rFonts w:ascii="Arial" w:cs="Arial" w:eastAsia="Arial" w:hAnsi="Arial"/>
          <w:sz w:val="22"/>
          <w:szCs w:val="22"/>
        </w:rPr>
        <w:t xml:space="preserve">El corpus anotado con el umbral óptimo es la entrada principal de todos los notebooks posteriores (NB05-NB11).</w:t>
      </w:r>
    </w:p>
    <w:p>
      <w:pPr>
        <w:pStyle w:val="Heading3"/>
        <w:spacing w:after="80" w:before="180"/>
      </w:pPr>
      <w:r>
        <w:rPr>
          <w:rFonts w:ascii="Arial" w:cs="Arial" w:eastAsia="Arial" w:hAnsi="Arial"/>
          <w:b/>
          <w:bCs/>
          <w:color w:val="2E75B6"/>
          <w:sz w:val="24"/>
          <w:szCs w:val="24"/>
        </w:rPr>
        <w:t xml:space="preserve">Diferencias con el paper original</w:t>
      </w:r>
    </w:p>
    <w:p>
      <w:pPr>
        <w:pStyle w:val="ListParagraph"/>
        <w:numPr>
          <w:ilvl w:val="0"/>
          <w:numId w:val="2"/>
        </w:numPr>
        <w:spacing w:after="60"/>
      </w:pPr>
      <w:r>
        <w:rPr>
          <w:rFonts w:ascii="Arial" w:cs="Arial" w:eastAsia="Arial" w:hAnsi="Arial"/>
          <w:sz w:val="22"/>
          <w:szCs w:val="22"/>
        </w:rPr>
        <w:t xml:space="preserve">La lógica es idéntica. La única diferencia es la columna de anotación: valido_ciencia en Karen vs. valido_salud aquí.</w:t>
      </w:r>
    </w:p>
    <w:p>
      <w:pPr>
        <w:pStyle w:val="ListParagraph"/>
        <w:numPr>
          <w:ilvl w:val="0"/>
          <w:numId w:val="2"/>
        </w:numPr>
        <w:spacing w:after="60"/>
      </w:pPr>
      <w:r>
        <w:rPr>
          <w:rFonts w:ascii="Arial" w:cs="Arial" w:eastAsia="Arial" w:hAnsi="Arial"/>
          <w:sz w:val="22"/>
          <w:szCs w:val="22"/>
        </w:rPr>
        <w:t xml:space="preserve">Karen trabaja con chunks que pueden repetir documentos (un mismo artículo puede tener varios chunks calificados). Aquí cada tweet es exactamente un chunk y un documento, por lo que no hay ambigüedad.</w:t>
      </w:r>
    </w:p>
    <w:p>
      <w:pPr>
        <w:spacing w:after="120"/>
      </w:pPr>
      <w:r>
        <w:t xml:space="preserve"/>
      </w:r>
    </w:p>
    <w:p>
      <w:pPr>
        <w:pStyle w:val="Heading2"/>
        <w:spacing w:after="120" w:before="240"/>
      </w:pPr>
      <w:r>
        <w:rPr>
          <w:rFonts w:ascii="Arial" w:cs="Arial" w:eastAsia="Arial" w:hAnsi="Arial"/>
          <w:b/>
          <w:bCs/>
          <w:color w:val="1F4E79"/>
          <w:sz w:val="26"/>
          <w:szCs w:val="26"/>
        </w:rPr>
        <w:t xml:space="preserve">NB05 · Descriptivos del Subcorpus de Salud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Equivalente Karen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NB6 (6_descriptivos_ciencia.ipynb) + NB6_1 (6_1_nubes_palabras_comparativas.ipynb)</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Entradas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salud_tweets_final.parquet, corpus_cleaned.parquet</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Salidas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tabla_frecuencias_salud.xlsx (8 hojas), subcategorias_tweets.csv, tabla_reducida_frecuencias.xlsx, frecuencias_corpus_lematizado.parquet, frecuencias_salud_lematizado.parquet, Múltiples figuras PNG</w:t>
            </w:r>
          </w:p>
        </w:tc>
      </w:tr>
    </w:tbl>
    <w:p>
      <w:pPr>
        <w:spacing w:after="120"/>
      </w:pPr>
      <w:r>
        <w:t xml:space="preserve"/>
      </w:r>
    </w:p>
    <w:p>
      <w:pPr>
        <w:pStyle w:val="Heading3"/>
        <w:spacing w:after="80" w:before="180"/>
      </w:pPr>
      <w:r>
        <w:rPr>
          <w:rFonts w:ascii="Arial" w:cs="Arial" w:eastAsia="Arial" w:hAnsi="Arial"/>
          <w:b/>
          <w:bCs/>
          <w:color w:val="2E75B6"/>
          <w:sz w:val="24"/>
          <w:szCs w:val="24"/>
        </w:rPr>
        <w:t xml:space="preserve">¿Para qué?</w:t>
      </w:r>
    </w:p>
    <w:p>
      <w:pPr>
        <w:spacing w:after="100"/>
      </w:pPr>
      <w:r>
        <w:rPr>
          <w:rFonts w:ascii="Arial" w:cs="Arial" w:eastAsia="Arial" w:hAnsi="Arial"/>
          <w:sz w:val="22"/>
          <w:szCs w:val="22"/>
        </w:rPr>
        <w:t xml:space="preserve">Caracterizar cuantitativamente el subconjunto de tweets clasificados como relacionados con salud. Es el análisis descriptivo equivalente al NB02 pero restringido al subcorpus de salud, añadiendo comparaciones con el corpus completo.</w:t>
      </w:r>
    </w:p>
    <w:p>
      <w:pPr>
        <w:pStyle w:val="Heading3"/>
        <w:spacing w:after="80" w:before="180"/>
      </w:pPr>
      <w:r>
        <w:rPr>
          <w:rFonts w:ascii="Arial" w:cs="Arial" w:eastAsia="Arial" w:hAnsi="Arial"/>
          <w:b/>
          <w:bCs/>
          <w:color w:val="2E75B6"/>
          <w:sz w:val="24"/>
          <w:szCs w:val="24"/>
        </w:rPr>
        <w:t xml:space="preserve">¿Qué hace?</w:t>
      </w:r>
    </w:p>
    <w:p>
      <w:pPr>
        <w:pStyle w:val="ListParagraph"/>
        <w:numPr>
          <w:ilvl w:val="0"/>
          <w:numId w:val="2"/>
        </w:numPr>
        <w:spacing w:after="60"/>
      </w:pPr>
      <w:r>
        <w:rPr>
          <w:rFonts w:ascii="Arial" w:cs="Arial" w:eastAsia="Arial" w:hAnsi="Arial"/>
          <w:sz w:val="22"/>
          <w:szCs w:val="22"/>
        </w:rPr>
        <w:t xml:space="preserve">Calcula estadísticos básicos del subcorpus: total de tweets de salud, porcentaje sobre el corpus, autores distintos y rango temporal.</w:t>
      </w:r>
    </w:p>
    <w:p>
      <w:pPr>
        <w:pStyle w:val="ListParagraph"/>
        <w:numPr>
          <w:ilvl w:val="0"/>
          <w:numId w:val="2"/>
        </w:numPr>
        <w:spacing w:after="60"/>
      </w:pPr>
      <w:r>
        <w:rPr>
          <w:rFonts w:ascii="Arial" w:cs="Arial" w:eastAsia="Arial" w:hAnsi="Arial"/>
          <w:sz w:val="22"/>
          <w:szCs w:val="22"/>
        </w:rPr>
        <w:t xml:space="preserve">Analiza la distribución de tweets de salud por autor (equivalente a la distribución de fragmentos por columna de Karen): cuántos autores tienen 1, 2, 3… tweets de salud, y la proporción salud/total por autor.</w:t>
      </w:r>
    </w:p>
    <w:p>
      <w:pPr>
        <w:pStyle w:val="ListParagraph"/>
        <w:numPr>
          <w:ilvl w:val="0"/>
          <w:numId w:val="2"/>
        </w:numPr>
        <w:spacing w:after="60"/>
      </w:pPr>
      <w:r>
        <w:rPr>
          <w:rFonts w:ascii="Arial" w:cs="Arial" w:eastAsia="Arial" w:hAnsi="Arial"/>
          <w:sz w:val="22"/>
          <w:szCs w:val="22"/>
        </w:rPr>
        <w:t xml:space="preserve">Genera la distribución temporal mensual con gráfico de barras apiladas (total vs. salud) y línea de porcentaje.</w:t>
      </w:r>
    </w:p>
    <w:p>
      <w:pPr>
        <w:pStyle w:val="ListParagraph"/>
        <w:numPr>
          <w:ilvl w:val="0"/>
          <w:numId w:val="2"/>
        </w:numPr>
        <w:spacing w:after="60"/>
      </w:pPr>
      <w:r>
        <w:rPr>
          <w:rFonts w:ascii="Arial" w:cs="Arial" w:eastAsia="Arial" w:hAnsi="Arial"/>
          <w:sz w:val="22"/>
          <w:szCs w:val="22"/>
        </w:rPr>
        <w:t xml:space="preserve">Analiza los top 15 autores con gráficos simple y comparativo (total vs. salud).</w:t>
      </w:r>
    </w:p>
    <w:p>
      <w:pPr>
        <w:pStyle w:val="ListParagraph"/>
        <w:numPr>
          <w:ilvl w:val="0"/>
          <w:numId w:val="2"/>
        </w:numPr>
        <w:spacing w:after="60"/>
      </w:pPr>
      <w:r>
        <w:rPr>
          <w:rFonts w:ascii="Arial" w:cs="Arial" w:eastAsia="Arial" w:hAnsi="Arial"/>
          <w:sz w:val="22"/>
          <w:szCs w:val="22"/>
        </w:rPr>
        <w:t xml:space="preserve">Analiza la distribución por subcategoría del Tesauro: frecuencias, barplot horizontal y número de autores distintos por subcategoría.</w:t>
      </w:r>
    </w:p>
    <w:p>
      <w:pPr>
        <w:pStyle w:val="ListParagraph"/>
        <w:numPr>
          <w:ilvl w:val="0"/>
          <w:numId w:val="2"/>
        </w:numPr>
        <w:spacing w:after="60"/>
      </w:pPr>
      <w:r>
        <w:rPr>
          <w:rFonts w:ascii="Arial" w:cs="Arial" w:eastAsia="Arial" w:hAnsi="Arial"/>
          <w:sz w:val="22"/>
          <w:szCs w:val="22"/>
        </w:rPr>
        <w:t xml:space="preserve">Distribuye por tipo de cuenta (Entidad): medios, instituciones, ciudadanos, etc.</w:t>
      </w:r>
    </w:p>
    <w:p>
      <w:pPr>
        <w:pStyle w:val="ListParagraph"/>
        <w:numPr>
          <w:ilvl w:val="0"/>
          <w:numId w:val="2"/>
        </w:numPr>
        <w:spacing w:after="60"/>
      </w:pPr>
      <w:r>
        <w:rPr>
          <w:rFonts w:ascii="Arial" w:cs="Arial" w:eastAsia="Arial" w:hAnsi="Arial"/>
          <w:sz w:val="22"/>
          <w:szCs w:val="22"/>
        </w:rPr>
        <w:t xml:space="preserve">Genera nubes de palabras comparativas: corpus general (colormap plasma) y subcorpus de salud (colormap winter).</w:t>
      </w:r>
    </w:p>
    <w:p>
      <w:pPr>
        <w:pStyle w:val="ListParagraph"/>
        <w:numPr>
          <w:ilvl w:val="0"/>
          <w:numId w:val="2"/>
        </w:numPr>
        <w:spacing w:after="60"/>
      </w:pPr>
      <w:r>
        <w:rPr>
          <w:rFonts w:ascii="Arial" w:cs="Arial" w:eastAsia="Arial" w:hAnsi="Arial"/>
          <w:sz w:val="22"/>
          <w:szCs w:val="22"/>
        </w:rPr>
        <w:t xml:space="preserve">Calcula tablas de frecuencias comparativas: corpus total, subcorpus de salud y cuentas con salud.</w:t>
      </w:r>
    </w:p>
    <w:p>
      <w:pPr>
        <w:pStyle w:val="ListParagraph"/>
        <w:numPr>
          <w:ilvl w:val="0"/>
          <w:numId w:val="2"/>
        </w:numPr>
        <w:spacing w:after="60"/>
      </w:pPr>
      <w:r>
        <w:rPr>
          <w:rFonts w:ascii="Arial" w:cs="Arial" w:eastAsia="Arial" w:hAnsi="Arial"/>
          <w:sz w:val="22"/>
          <w:szCs w:val="22"/>
        </w:rPr>
        <w:t xml:space="preserve">Produce una tabla reducida para publicación (equivalente a la tabla LaTeX de Karen) guardada como Excel.</w:t>
      </w:r>
    </w:p>
    <w:p>
      <w:pPr>
        <w:pStyle w:val="ListParagraph"/>
        <w:numPr>
          <w:ilvl w:val="0"/>
          <w:numId w:val="2"/>
        </w:numPr>
        <w:spacing w:after="60"/>
      </w:pPr>
      <w:r>
        <w:rPr>
          <w:rFonts w:ascii="Arial" w:cs="Arial" w:eastAsia="Arial" w:hAnsi="Arial"/>
          <w:sz w:val="22"/>
          <w:szCs w:val="22"/>
        </w:rPr>
        <w:t xml:space="preserve">Implementa la sección de frecuencias lematizadas (opcional, con LEMATIZAR=True/False y caché en parquet).</w:t>
      </w:r>
    </w:p>
    <w:p>
      <w:pPr>
        <w:pStyle w:val="ListParagraph"/>
        <w:numPr>
          <w:ilvl w:val="0"/>
          <w:numId w:val="2"/>
        </w:numPr>
        <w:spacing w:after="60"/>
      </w:pPr>
      <w:r>
        <w:rPr>
          <w:rFonts w:ascii="Arial" w:cs="Arial" w:eastAsia="Arial" w:hAnsi="Arial"/>
          <w:sz w:val="22"/>
          <w:szCs w:val="22"/>
        </w:rPr>
        <w:t xml:space="preserve">Guarda todas las tablas en un Excel de 8 hojas.</w:t>
      </w:r>
    </w:p>
    <w:p>
      <w:pPr>
        <w:pStyle w:val="Heading3"/>
        <w:spacing w:after="80" w:before="180"/>
      </w:pPr>
      <w:r>
        <w:rPr>
          <w:rFonts w:ascii="Arial" w:cs="Arial" w:eastAsia="Arial" w:hAnsi="Arial"/>
          <w:b/>
          <w:bCs/>
          <w:color w:val="2E75B6"/>
          <w:sz w:val="24"/>
          <w:szCs w:val="24"/>
        </w:rPr>
        <w:t xml:space="preserve">¿Cómo lo hace?</w:t>
      </w:r>
    </w:p>
    <w:p>
      <w:pPr>
        <w:pStyle w:val="ListParagraph"/>
        <w:numPr>
          <w:ilvl w:val="0"/>
          <w:numId w:val="2"/>
        </w:numPr>
        <w:spacing w:after="60"/>
      </w:pPr>
      <w:r>
        <w:rPr>
          <w:rFonts w:ascii="Arial" w:cs="Arial" w:eastAsia="Arial" w:hAnsi="Arial"/>
          <w:sz w:val="22"/>
          <w:szCs w:val="22"/>
        </w:rPr>
        <w:t xml:space="preserve">Las nubes de palabras usan la misma máscara gaussiana del paper original (parámetros sigma_x=0.6, sigma_y=0.45, umbral=0.15).</w:t>
      </w:r>
    </w:p>
    <w:p>
      <w:pPr>
        <w:pStyle w:val="ListParagraph"/>
        <w:numPr>
          <w:ilvl w:val="0"/>
          <w:numId w:val="2"/>
        </w:numPr>
        <w:spacing w:after="60"/>
      </w:pPr>
      <w:r>
        <w:rPr>
          <w:rFonts w:ascii="Arial" w:cs="Arial" w:eastAsia="Arial" w:hAnsi="Arial"/>
          <w:sz w:val="22"/>
          <w:szCs w:val="22"/>
        </w:rPr>
        <w:t xml:space="preserve">La función obtener_frecuencias replica el regex de Karen: r'\b[a-záéíóúüñ]+\b' para capturar correctamente el español con tildes y ñ.</w:t>
      </w:r>
    </w:p>
    <w:p>
      <w:pPr>
        <w:pStyle w:val="ListParagraph"/>
        <w:numPr>
          <w:ilvl w:val="0"/>
          <w:numId w:val="2"/>
        </w:numPr>
        <w:spacing w:after="60"/>
      </w:pPr>
      <w:r>
        <w:rPr>
          <w:rFonts w:ascii="Arial" w:cs="Arial" w:eastAsia="Arial" w:hAnsi="Arial"/>
          <w:sz w:val="22"/>
          <w:szCs w:val="22"/>
        </w:rPr>
        <w:t xml:space="preserve">Las comparaciones temporales usan pd.Grouper(freq='ME') en lugar del depreciado 'M' para compatibilidad con pandas 2.x.</w:t>
      </w:r>
    </w:p>
    <w:p>
      <w:pPr>
        <w:pStyle w:val="ListParagraph"/>
        <w:numPr>
          <w:ilvl w:val="0"/>
          <w:numId w:val="2"/>
        </w:numPr>
        <w:spacing w:after="60"/>
      </w:pPr>
      <w:r>
        <w:rPr>
          <w:rFonts w:ascii="Arial" w:cs="Arial" w:eastAsia="Arial" w:hAnsi="Arial"/>
          <w:sz w:val="22"/>
          <w:szCs w:val="22"/>
        </w:rPr>
        <w:t xml:space="preserve">La lematización usa spaCy en modo pipe con batch_size=500 para eficiencia.</w:t>
      </w:r>
    </w:p>
    <w:p>
      <w:pPr>
        <w:pStyle w:val="Heading3"/>
        <w:spacing w:after="80" w:before="180"/>
      </w:pPr>
      <w:r>
        <w:rPr>
          <w:rFonts w:ascii="Arial" w:cs="Arial" w:eastAsia="Arial" w:hAnsi="Arial"/>
          <w:b/>
          <w:bCs/>
          <w:color w:val="2E75B6"/>
          <w:sz w:val="24"/>
          <w:szCs w:val="24"/>
        </w:rPr>
        <w:t xml:space="preserve">Diferencias con el paper original</w:t>
      </w:r>
    </w:p>
    <w:p>
      <w:pPr>
        <w:pStyle w:val="ListParagraph"/>
        <w:numPr>
          <w:ilvl w:val="0"/>
          <w:numId w:val="2"/>
        </w:numPr>
        <w:spacing w:after="60"/>
      </w:pPr>
      <w:r>
        <w:rPr>
          <w:rFonts w:ascii="Arial" w:cs="Arial" w:eastAsia="Arial" w:hAnsi="Arial"/>
          <w:sz w:val="22"/>
          <w:szCs w:val="22"/>
        </w:rPr>
        <w:t xml:space="preserve">Karen agrupa por Diario (periódico); aquí se agrupa por Entidad (tipo de cuenta de Twitter).</w:t>
      </w:r>
    </w:p>
    <w:p>
      <w:pPr>
        <w:pStyle w:val="ListParagraph"/>
        <w:numPr>
          <w:ilvl w:val="0"/>
          <w:numId w:val="2"/>
        </w:numPr>
        <w:spacing w:after="60"/>
      </w:pPr>
      <w:r>
        <w:rPr>
          <w:rFonts w:ascii="Arial" w:cs="Arial" w:eastAsia="Arial" w:hAnsi="Arial"/>
          <w:sz w:val="22"/>
          <w:szCs w:val="22"/>
        </w:rPr>
        <w:t xml:space="preserve">El análisis de 'proporción ciencia/total de chunks por columna' se adapta a 'proporción tweets de salud/total por autor'.</w:t>
      </w:r>
    </w:p>
    <w:p>
      <w:pPr>
        <w:pStyle w:val="ListParagraph"/>
        <w:numPr>
          <w:ilvl w:val="0"/>
          <w:numId w:val="2"/>
        </w:numPr>
        <w:spacing w:after="60"/>
      </w:pPr>
      <w:r>
        <w:rPr>
          <w:rFonts w:ascii="Arial" w:cs="Arial" w:eastAsia="Arial" w:hAnsi="Arial"/>
          <w:sz w:val="22"/>
          <w:szCs w:val="22"/>
        </w:rPr>
        <w:t xml:space="preserve">Se agrega análisis de sentimiento y polaridad (no existe en el paper).</w:t>
      </w:r>
    </w:p>
    <w:p>
      <w:pPr>
        <w:pStyle w:val="ListParagraph"/>
        <w:numPr>
          <w:ilvl w:val="0"/>
          <w:numId w:val="2"/>
        </w:numPr>
        <w:spacing w:after="60"/>
      </w:pPr>
      <w:r>
        <w:rPr>
          <w:rFonts w:ascii="Arial" w:cs="Arial" w:eastAsia="Arial" w:hAnsi="Arial"/>
          <w:sz w:val="22"/>
          <w:szCs w:val="22"/>
        </w:rPr>
        <w:t xml:space="preserve">La tabla reducida de publicación se guarda en Excel en lugar de LaTeX.</w:t>
      </w:r>
    </w:p>
    <w:p>
      <w:pPr>
        <w:spacing w:after="120"/>
      </w:pPr>
      <w:r>
        <w:t xml:space="preserve"/>
      </w:r>
    </w:p>
    <w:p>
      <w:pPr>
        <w:pStyle w:val="Heading2"/>
        <w:spacing w:after="120" w:before="240"/>
      </w:pPr>
      <w:r>
        <w:rPr>
          <w:rFonts w:ascii="Arial" w:cs="Arial" w:eastAsia="Arial" w:hAnsi="Arial"/>
          <w:b/>
          <w:bCs/>
          <w:color w:val="1F4E79"/>
          <w:sz w:val="26"/>
          <w:szCs w:val="26"/>
        </w:rPr>
        <w:t xml:space="preserve">NB06 · Reconocimiento de Entidades Nombradas (NER)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Equivalente Karen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NB8 (8_NER.ipynb)</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Entradas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corpus_cleaned.parquet, salud_tweets_final.parquet</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Salidas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general_ner.parquet, salud_ner.parquet, entidades_salud.xlsx (4 hojas), fig_frecuencia_por_tipo.png, fig_top_entidades_por_tipo.png, fig_coocurrencias_salud_{año}.png, fig_grafo_salud_{año}.png</w:t>
            </w:r>
          </w:p>
        </w:tc>
      </w:tr>
    </w:tbl>
    <w:p>
      <w:pPr>
        <w:spacing w:after="120"/>
      </w:pPr>
      <w:r>
        <w:t xml:space="preserve"/>
      </w:r>
    </w:p>
    <w:p>
      <w:pPr>
        <w:pStyle w:val="Heading3"/>
        <w:spacing w:after="80" w:before="180"/>
      </w:pPr>
      <w:r>
        <w:rPr>
          <w:rFonts w:ascii="Arial" w:cs="Arial" w:eastAsia="Arial" w:hAnsi="Arial"/>
          <w:b/>
          <w:bCs/>
          <w:color w:val="2E75B6"/>
          <w:sz w:val="24"/>
          <w:szCs w:val="24"/>
        </w:rPr>
        <w:t xml:space="preserve">¿Para qué?</w:t>
      </w:r>
    </w:p>
    <w:p>
      <w:pPr>
        <w:spacing w:after="100"/>
      </w:pPr>
      <w:r>
        <w:rPr>
          <w:rFonts w:ascii="Arial" w:cs="Arial" w:eastAsia="Arial" w:hAnsi="Arial"/>
          <w:sz w:val="22"/>
          <w:szCs w:val="22"/>
        </w:rPr>
        <w:t xml:space="preserve">Identificar y categorizar automáticamente las entidades nombradas —personas, organizaciones, lugares y miscelánea— presentes en los tweets, tanto en el corpus completo como en el subcorpus de salud. Permite analizar qué actores, instituciones y lugares aparecen en el debate de salud.</w:t>
      </w:r>
    </w:p>
    <w:p>
      <w:pPr>
        <w:pStyle w:val="Heading3"/>
        <w:spacing w:after="80" w:before="180"/>
      </w:pPr>
      <w:r>
        <w:rPr>
          <w:rFonts w:ascii="Arial" w:cs="Arial" w:eastAsia="Arial" w:hAnsi="Arial"/>
          <w:b/>
          <w:bCs/>
          <w:color w:val="2E75B6"/>
          <w:sz w:val="24"/>
          <w:szCs w:val="24"/>
        </w:rPr>
        <w:t xml:space="preserve">¿Qué hace?</w:t>
      </w:r>
    </w:p>
    <w:p>
      <w:pPr>
        <w:pStyle w:val="ListParagraph"/>
        <w:numPr>
          <w:ilvl w:val="0"/>
          <w:numId w:val="2"/>
        </w:numPr>
        <w:spacing w:after="60"/>
      </w:pPr>
      <w:r>
        <w:rPr>
          <w:rFonts w:ascii="Arial" w:cs="Arial" w:eastAsia="Arial" w:hAnsi="Arial"/>
          <w:sz w:val="22"/>
          <w:szCs w:val="22"/>
        </w:rPr>
        <w:t xml:space="preserve">Carga el modelo NER Babelscape/wikineural-multilingual-ner, un modelo BERT multilingüe entrenado para reconocimiento de entidades en español y otros idiomas.</w:t>
      </w:r>
    </w:p>
    <w:p>
      <w:pPr>
        <w:pStyle w:val="ListParagraph"/>
        <w:numPr>
          <w:ilvl w:val="0"/>
          <w:numId w:val="2"/>
        </w:numPr>
        <w:spacing w:after="60"/>
      </w:pPr>
      <w:r>
        <w:rPr>
          <w:rFonts w:ascii="Arial" w:cs="Arial" w:eastAsia="Arial" w:hAnsi="Arial"/>
          <w:sz w:val="22"/>
          <w:szCs w:val="22"/>
        </w:rPr>
        <w:t xml:space="preserve">Define la función extraer_entidades(texto, max_palabras=400): divide el texto en fragmentos si supera el límite del modelo y extrae tuplas (tipo, nombre) de cada fragmento. Réplica exacta del paper.</w:t>
      </w:r>
    </w:p>
    <w:p>
      <w:pPr>
        <w:pStyle w:val="ListParagraph"/>
        <w:numPr>
          <w:ilvl w:val="0"/>
          <w:numId w:val="2"/>
        </w:numPr>
        <w:spacing w:after="60"/>
      </w:pPr>
      <w:r>
        <w:rPr>
          <w:rFonts w:ascii="Arial" w:cs="Arial" w:eastAsia="Arial" w:hAnsi="Arial"/>
          <w:sz w:val="22"/>
          <w:szCs w:val="22"/>
        </w:rPr>
        <w:t xml:space="preserve">Aplica NER sobre el corpus completo (151,424 tweets) con caché: si general_ner.parquet existe, lo carga; si no, lo calcula y guarda.</w:t>
      </w:r>
    </w:p>
    <w:p>
      <w:pPr>
        <w:pStyle w:val="ListParagraph"/>
        <w:numPr>
          <w:ilvl w:val="0"/>
          <w:numId w:val="2"/>
        </w:numPr>
        <w:spacing w:after="60"/>
      </w:pPr>
      <w:r>
        <w:rPr>
          <w:rFonts w:ascii="Arial" w:cs="Arial" w:eastAsia="Arial" w:hAnsi="Arial"/>
          <w:sz w:val="22"/>
          <w:szCs w:val="22"/>
        </w:rPr>
        <w:t xml:space="preserve">Aplica NER sobre el subcorpus de salud (≈34,000 tweets) con la misma lógica de caché.</w:t>
      </w:r>
    </w:p>
    <w:p>
      <w:pPr>
        <w:pStyle w:val="ListParagraph"/>
        <w:numPr>
          <w:ilvl w:val="0"/>
          <w:numId w:val="2"/>
        </w:numPr>
        <w:spacing w:after="60"/>
      </w:pPr>
      <w:r>
        <w:rPr>
          <w:rFonts w:ascii="Arial" w:cs="Arial" w:eastAsia="Arial" w:hAnsi="Arial"/>
          <w:sz w:val="22"/>
          <w:szCs w:val="22"/>
        </w:rPr>
        <w:t xml:space="preserve">Aplana las listas de entidades en un DataFrame plano y calcula frecuencias por tipo (PER, ORG, LOC, MISC).</w:t>
      </w:r>
    </w:p>
    <w:p>
      <w:pPr>
        <w:pStyle w:val="ListParagraph"/>
        <w:numPr>
          <w:ilvl w:val="0"/>
          <w:numId w:val="2"/>
        </w:numPr>
        <w:spacing w:after="60"/>
      </w:pPr>
      <w:r>
        <w:rPr>
          <w:rFonts w:ascii="Arial" w:cs="Arial" w:eastAsia="Arial" w:hAnsi="Arial"/>
          <w:sz w:val="22"/>
          <w:szCs w:val="22"/>
        </w:rPr>
        <w:t xml:space="preserve">Genera gráficos de barras para los top 10 de cada tipo de entidad.</w:t>
      </w:r>
    </w:p>
    <w:p>
      <w:pPr>
        <w:pStyle w:val="ListParagraph"/>
        <w:numPr>
          <w:ilvl w:val="0"/>
          <w:numId w:val="2"/>
        </w:numPr>
        <w:spacing w:after="60"/>
      </w:pPr>
      <w:r>
        <w:rPr>
          <w:rFonts w:ascii="Arial" w:cs="Arial" w:eastAsia="Arial" w:hAnsi="Arial"/>
          <w:sz w:val="22"/>
          <w:szCs w:val="22"/>
        </w:rPr>
        <w:t xml:space="preserve">Analiza co-ocurrencias: filtra tweets que contienen la palabra 'salud*' y construye pares (año, 'salud', tipo, entidad) para identificar qué organizaciones y personas aparecen junto a la palabra salud.</w:t>
      </w:r>
    </w:p>
    <w:p>
      <w:pPr>
        <w:pStyle w:val="ListParagraph"/>
        <w:numPr>
          <w:ilvl w:val="0"/>
          <w:numId w:val="2"/>
        </w:numPr>
        <w:spacing w:after="60"/>
      </w:pPr>
      <w:r>
        <w:rPr>
          <w:rFonts w:ascii="Arial" w:cs="Arial" w:eastAsia="Arial" w:hAnsi="Arial"/>
          <w:sz w:val="22"/>
          <w:szCs w:val="22"/>
        </w:rPr>
        <w:t xml:space="preserve">Genera grafos de red con NetworkX: nodo central 'salud' (rojo) conectado a entidades PER (azul) y ORG (verde), con grosor de arista proporcional a la frecuencia de co-ocurrencia.</w:t>
      </w:r>
    </w:p>
    <w:p>
      <w:pPr>
        <w:pStyle w:val="ListParagraph"/>
        <w:numPr>
          <w:ilvl w:val="0"/>
          <w:numId w:val="2"/>
        </w:numPr>
        <w:spacing w:after="60"/>
      </w:pPr>
      <w:r>
        <w:rPr>
          <w:rFonts w:ascii="Arial" w:cs="Arial" w:eastAsia="Arial" w:hAnsi="Arial"/>
          <w:sz w:val="22"/>
          <w:szCs w:val="22"/>
        </w:rPr>
        <w:t xml:space="preserve">Guarda tablas de frecuencias en Excel multi-hoja.</w:t>
      </w:r>
    </w:p>
    <w:p>
      <w:pPr>
        <w:pStyle w:val="Heading3"/>
        <w:spacing w:after="80" w:before="180"/>
      </w:pPr>
      <w:r>
        <w:rPr>
          <w:rFonts w:ascii="Arial" w:cs="Arial" w:eastAsia="Arial" w:hAnsi="Arial"/>
          <w:b/>
          <w:bCs/>
          <w:color w:val="2E75B6"/>
          <w:sz w:val="24"/>
          <w:szCs w:val="24"/>
        </w:rPr>
        <w:t xml:space="preserve">¿Cómo lo hace?</w:t>
      </w:r>
    </w:p>
    <w:p>
      <w:pPr>
        <w:pStyle w:val="ListParagraph"/>
        <w:numPr>
          <w:ilvl w:val="0"/>
          <w:numId w:val="2"/>
        </w:numPr>
        <w:spacing w:after="60"/>
      </w:pPr>
      <w:r>
        <w:rPr>
          <w:rFonts w:ascii="Arial" w:cs="Arial" w:eastAsia="Arial" w:hAnsi="Arial"/>
          <w:sz w:val="22"/>
          <w:szCs w:val="22"/>
        </w:rPr>
        <w:t xml:space="preserve">Usa el pipeline de HuggingFace con aggregation_strategy='simple' (actualización del parámetro depreciado grouped_entities=True que usa Karen).</w:t>
      </w:r>
    </w:p>
    <w:p>
      <w:pPr>
        <w:pStyle w:val="ListParagraph"/>
        <w:numPr>
          <w:ilvl w:val="0"/>
          <w:numId w:val="2"/>
        </w:numPr>
        <w:spacing w:after="60"/>
      </w:pPr>
      <w:r>
        <w:rPr>
          <w:rFonts w:ascii="Arial" w:cs="Arial" w:eastAsia="Arial" w:hAnsi="Arial"/>
          <w:sz w:val="22"/>
          <w:szCs w:val="22"/>
        </w:rPr>
        <w:t xml:space="preserve">La función extraer_entidades divide textos largos en fragmentos de 400 palabras para respetar el límite de tokens del modelo BERT (512 tokens), aunque para tweets raramente se activa.</w:t>
      </w:r>
    </w:p>
    <w:p>
      <w:pPr>
        <w:pStyle w:val="ListParagraph"/>
        <w:numPr>
          <w:ilvl w:val="0"/>
          <w:numId w:val="2"/>
        </w:numPr>
        <w:spacing w:after="60"/>
      </w:pPr>
      <w:r>
        <w:rPr>
          <w:rFonts w:ascii="Arial" w:cs="Arial" w:eastAsia="Arial" w:hAnsi="Arial"/>
          <w:sz w:val="22"/>
          <w:szCs w:val="22"/>
        </w:rPr>
        <w:t xml:space="preserve">Usa torch.cuda.is_available() para detectar y aprovechar GPU automáticamente.</w:t>
      </w:r>
    </w:p>
    <w:p>
      <w:pPr>
        <w:pStyle w:val="ListParagraph"/>
        <w:numPr>
          <w:ilvl w:val="0"/>
          <w:numId w:val="2"/>
        </w:numPr>
        <w:spacing w:after="60"/>
      </w:pPr>
      <w:r>
        <w:rPr>
          <w:rFonts w:ascii="Arial" w:cs="Arial" w:eastAsia="Arial" w:hAnsi="Arial"/>
          <w:sz w:val="22"/>
          <w:szCs w:val="22"/>
        </w:rPr>
        <w:t xml:space="preserve">El grafo de red usa nx.spring_layout(seed=42) para reproducibilidad, con pesos de aristas proporcionales a la frecuencia de co-ocurrencia (weight * 0.2).</w:t>
      </w:r>
    </w:p>
    <w:p>
      <w:pPr>
        <w:pStyle w:val="ListParagraph"/>
        <w:numPr>
          <w:ilvl w:val="0"/>
          <w:numId w:val="2"/>
        </w:numPr>
        <w:spacing w:after="60"/>
      </w:pPr>
      <w:r>
        <w:rPr>
          <w:rFonts w:ascii="Arial" w:cs="Arial" w:eastAsia="Arial" w:hAnsi="Arial"/>
          <w:sz w:val="22"/>
          <w:szCs w:val="22"/>
        </w:rPr>
        <w:t xml:space="preserve">Los colores del grafo replican exactamente los del paper: #FF6F61 (rojo) para el nodo central, #1f77b4 (azul) para PER, #2ca02c (verde) para ORG.</w:t>
      </w:r>
    </w:p>
    <w:p>
      <w:pPr>
        <w:pStyle w:val="Heading3"/>
        <w:spacing w:after="80" w:before="180"/>
      </w:pPr>
      <w:r>
        <w:rPr>
          <w:rFonts w:ascii="Arial" w:cs="Arial" w:eastAsia="Arial" w:hAnsi="Arial"/>
          <w:b/>
          <w:bCs/>
          <w:color w:val="2E75B6"/>
          <w:sz w:val="24"/>
          <w:szCs w:val="24"/>
        </w:rPr>
        <w:t xml:space="preserve">Diferencias con el paper original</w:t>
      </w:r>
    </w:p>
    <w:p>
      <w:pPr>
        <w:pStyle w:val="ListParagraph"/>
        <w:numPr>
          <w:ilvl w:val="0"/>
          <w:numId w:val="2"/>
        </w:numPr>
        <w:spacing w:after="60"/>
      </w:pPr>
      <w:r>
        <w:rPr>
          <w:rFonts w:ascii="Arial" w:cs="Arial" w:eastAsia="Arial" w:hAnsi="Arial"/>
          <w:sz w:val="22"/>
          <w:szCs w:val="22"/>
        </w:rPr>
        <w:t xml:space="preserve">Karen aplica NER sobre corpus completo y sobre fragmentos de ciencia. Aquí se aplica sobre corpus completo y sobre el subcorpus de tweets de salud.</w:t>
      </w:r>
    </w:p>
    <w:p>
      <w:pPr>
        <w:pStyle w:val="ListParagraph"/>
        <w:numPr>
          <w:ilvl w:val="0"/>
          <w:numId w:val="2"/>
        </w:numPr>
        <w:spacing w:after="60"/>
      </w:pPr>
      <w:r>
        <w:rPr>
          <w:rFonts w:ascii="Arial" w:cs="Arial" w:eastAsia="Arial" w:hAnsi="Arial"/>
          <w:sz w:val="22"/>
          <w:szCs w:val="22"/>
        </w:rPr>
        <w:t xml:space="preserve">La búsqueda de co-ocurrencias usa 'salud*' en lugar de 'ciencia*'.</w:t>
      </w:r>
    </w:p>
    <w:p>
      <w:pPr>
        <w:pStyle w:val="ListParagraph"/>
        <w:numPr>
          <w:ilvl w:val="0"/>
          <w:numId w:val="2"/>
        </w:numPr>
        <w:spacing w:after="60"/>
      </w:pPr>
      <w:r>
        <w:rPr>
          <w:rFonts w:ascii="Arial" w:cs="Arial" w:eastAsia="Arial" w:hAnsi="Arial"/>
          <w:sz w:val="22"/>
          <w:szCs w:val="22"/>
        </w:rPr>
        <w:t xml:space="preserve">Se actualiza aggregation_strategy='simple' en lugar del depreciado grouped_entities=True.</w:t>
      </w:r>
    </w:p>
    <w:p>
      <w:pPr>
        <w:pStyle w:val="ListParagraph"/>
        <w:numPr>
          <w:ilvl w:val="0"/>
          <w:numId w:val="2"/>
        </w:numPr>
        <w:spacing w:after="60"/>
      </w:pPr>
      <w:r>
        <w:rPr>
          <w:rFonts w:ascii="Arial" w:cs="Arial" w:eastAsia="Arial" w:hAnsi="Arial"/>
          <w:sz w:val="22"/>
          <w:szCs w:val="22"/>
        </w:rPr>
        <w:t xml:space="preserve">Se añade caché para evitar recalcular NER sobre 151K tweets en cada ejecución.</w:t>
      </w:r>
    </w:p>
    <w:p>
      <w:pPr>
        <w:spacing w:after="120"/>
      </w:pPr>
      <w:r>
        <w:t xml:space="preserve"/>
      </w:r>
    </w:p>
    <w:p>
      <w:pPr>
        <w:pStyle w:val="Heading2"/>
        <w:spacing w:after="120" w:before="240"/>
      </w:pPr>
      <w:r>
        <w:rPr>
          <w:rFonts w:ascii="Arial" w:cs="Arial" w:eastAsia="Arial" w:hAnsi="Arial"/>
          <w:b/>
          <w:bCs/>
          <w:color w:val="1F4E79"/>
          <w:sz w:val="26"/>
          <w:szCs w:val="26"/>
        </w:rPr>
        <w:t xml:space="preserve">NB07 · Modelado de Tópicos con BERTopic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Equivalente Karen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NB9 (9_bertopic_chunks_ciencia.ipynb)</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Entradas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tweets_etiquetados_final.parquet, tweet_embeddings.npy</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Salidas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bertopic_salud_resultados.xlsx (4 hojas), salud_tweets_bertopic.parquet</w:t>
            </w:r>
          </w:p>
        </w:tc>
      </w:tr>
    </w:tbl>
    <w:p>
      <w:pPr>
        <w:spacing w:after="120"/>
      </w:pPr>
      <w:r>
        <w:t xml:space="preserve"/>
      </w:r>
    </w:p>
    <w:p>
      <w:pPr>
        <w:pStyle w:val="Heading3"/>
        <w:spacing w:after="80" w:before="180"/>
      </w:pPr>
      <w:r>
        <w:rPr>
          <w:rFonts w:ascii="Arial" w:cs="Arial" w:eastAsia="Arial" w:hAnsi="Arial"/>
          <w:b/>
          <w:bCs/>
          <w:color w:val="2E75B6"/>
          <w:sz w:val="24"/>
          <w:szCs w:val="24"/>
        </w:rPr>
        <w:t xml:space="preserve">¿Para qué?</w:t>
      </w:r>
    </w:p>
    <w:p>
      <w:pPr>
        <w:spacing w:after="100"/>
      </w:pPr>
      <w:r>
        <w:rPr>
          <w:rFonts w:ascii="Arial" w:cs="Arial" w:eastAsia="Arial" w:hAnsi="Arial"/>
          <w:sz w:val="22"/>
          <w:szCs w:val="22"/>
        </w:rPr>
        <w:t xml:space="preserve">Identificar los grandes temas que agrupa el subcorpus de tweets de salud mediante modelado de tópicos no supervisado. BERTopic combina embeddings semánticos con clustering para descubrir patrones temáticos emergentes sin requerir categorías predefinidas.</w:t>
      </w:r>
    </w:p>
    <w:p>
      <w:pPr>
        <w:pStyle w:val="Heading3"/>
        <w:spacing w:after="80" w:before="180"/>
      </w:pPr>
      <w:r>
        <w:rPr>
          <w:rFonts w:ascii="Arial" w:cs="Arial" w:eastAsia="Arial" w:hAnsi="Arial"/>
          <w:b/>
          <w:bCs/>
          <w:color w:val="2E75B6"/>
          <w:sz w:val="24"/>
          <w:szCs w:val="24"/>
        </w:rPr>
        <w:t xml:space="preserve">¿Qué hace?</w:t>
      </w:r>
    </w:p>
    <w:p>
      <w:pPr>
        <w:pStyle w:val="ListParagraph"/>
        <w:numPr>
          <w:ilvl w:val="0"/>
          <w:numId w:val="2"/>
        </w:numPr>
        <w:spacing w:after="60"/>
      </w:pPr>
      <w:r>
        <w:rPr>
          <w:rFonts w:ascii="Arial" w:cs="Arial" w:eastAsia="Arial" w:hAnsi="Arial"/>
          <w:sz w:val="22"/>
          <w:szCs w:val="22"/>
        </w:rPr>
        <w:t xml:space="preserve">Carga el subcorpus de salud etiquetado (tweets_etiquetados_final.parquet) y filtra los tweets con etiqueta_salud=1.</w:t>
      </w:r>
    </w:p>
    <w:p>
      <w:pPr>
        <w:pStyle w:val="ListParagraph"/>
        <w:numPr>
          <w:ilvl w:val="0"/>
          <w:numId w:val="2"/>
        </w:numPr>
        <w:spacing w:after="60"/>
      </w:pPr>
      <w:r>
        <w:rPr>
          <w:rFonts w:ascii="Arial" w:cs="Arial" w:eastAsia="Arial" w:hAnsi="Arial"/>
          <w:sz w:val="22"/>
          <w:szCs w:val="22"/>
        </w:rPr>
        <w:t xml:space="preserve">Carga los embeddings precalculados (tweet_embeddings.npy) y filtra con la misma máscara booleana para alinear exactamente los embeddings con los textos.</w:t>
      </w:r>
    </w:p>
    <w:p>
      <w:pPr>
        <w:pStyle w:val="ListParagraph"/>
        <w:numPr>
          <w:ilvl w:val="0"/>
          <w:numId w:val="2"/>
        </w:numPr>
        <w:spacing w:after="60"/>
      </w:pPr>
      <w:r>
        <w:rPr>
          <w:rFonts w:ascii="Arial" w:cs="Arial" w:eastAsia="Arial" w:hAnsi="Arial"/>
          <w:sz w:val="22"/>
          <w:szCs w:val="22"/>
        </w:rPr>
        <w:t xml:space="preserve">Configura el vectorizador con stopwords en español (spaCy) más stopwords específicas de Twitter (rt, co, amp, http, etc.) y ngram_range=(1,2) para capturar bigrams relevantes.</w:t>
      </w:r>
    </w:p>
    <w:p>
      <w:pPr>
        <w:pStyle w:val="ListParagraph"/>
        <w:numPr>
          <w:ilvl w:val="0"/>
          <w:numId w:val="2"/>
        </w:numPr>
        <w:spacing w:after="60"/>
      </w:pPr>
      <w:r>
        <w:rPr>
          <w:rFonts w:ascii="Arial" w:cs="Arial" w:eastAsia="Arial" w:hAnsi="Arial"/>
          <w:sz w:val="22"/>
          <w:szCs w:val="22"/>
        </w:rPr>
        <w:t xml:space="preserve">Ejecuta una búsqueda en grilla sobre nr_topics ∈ {10, 20, 30, 40, 60, 'auto'}: para cada valor entrena un modelo BERTopic, reduce outliers con estrategia c-tf-idf, y calcula la coherencia c_v con gensim.</w:t>
      </w:r>
    </w:p>
    <w:p>
      <w:pPr>
        <w:pStyle w:val="ListParagraph"/>
        <w:numPr>
          <w:ilvl w:val="0"/>
          <w:numId w:val="2"/>
        </w:numPr>
        <w:spacing w:after="60"/>
      </w:pPr>
      <w:r>
        <w:rPr>
          <w:rFonts w:ascii="Arial" w:cs="Arial" w:eastAsia="Arial" w:hAnsi="Arial"/>
          <w:sz w:val="22"/>
          <w:szCs w:val="22"/>
        </w:rPr>
        <w:t xml:space="preserve">Entrena el modelo final (nr_topics=20, min_topic_size=15) y construye la tabla de resultados con las palabras clave, el porcentaje de tweets por tópico y la coherencia c_v por tópico.</w:t>
      </w:r>
    </w:p>
    <w:p>
      <w:pPr>
        <w:pStyle w:val="ListParagraph"/>
        <w:numPr>
          <w:ilvl w:val="0"/>
          <w:numId w:val="2"/>
        </w:numPr>
        <w:spacing w:after="60"/>
      </w:pPr>
      <w:r>
        <w:rPr>
          <w:rFonts w:ascii="Arial" w:cs="Arial" w:eastAsia="Arial" w:hAnsi="Arial"/>
          <w:sz w:val="22"/>
          <w:szCs w:val="22"/>
        </w:rPr>
        <w:t xml:space="preserve">Guarda los resultados en Excel multi-hoja y el corpus con tópico asignado en parquet.</w:t>
      </w:r>
    </w:p>
    <w:p>
      <w:pPr>
        <w:pStyle w:val="Heading3"/>
        <w:spacing w:after="80" w:before="180"/>
      </w:pPr>
      <w:r>
        <w:rPr>
          <w:rFonts w:ascii="Arial" w:cs="Arial" w:eastAsia="Arial" w:hAnsi="Arial"/>
          <w:b/>
          <w:bCs/>
          <w:color w:val="2E75B6"/>
          <w:sz w:val="24"/>
          <w:szCs w:val="24"/>
        </w:rPr>
        <w:t xml:space="preserve">¿Cómo lo hace?</w:t>
      </w:r>
    </w:p>
    <w:p>
      <w:pPr>
        <w:pStyle w:val="ListParagraph"/>
        <w:numPr>
          <w:ilvl w:val="0"/>
          <w:numId w:val="2"/>
        </w:numPr>
        <w:spacing w:after="60"/>
      </w:pPr>
      <w:r>
        <w:rPr>
          <w:rFonts w:ascii="Arial" w:cs="Arial" w:eastAsia="Arial" w:hAnsi="Arial"/>
          <w:sz w:val="22"/>
          <w:szCs w:val="22"/>
        </w:rPr>
        <w:t xml:space="preserve">BERTopic usa los embeddings ya calculados en NB03 (tweet_embeddings.npy) en lugar de calcularlos de nuevo, lo que reduce drásticamente el tiempo de ejecución.</w:t>
      </w:r>
    </w:p>
    <w:p>
      <w:pPr>
        <w:pStyle w:val="ListParagraph"/>
        <w:numPr>
          <w:ilvl w:val="0"/>
          <w:numId w:val="2"/>
        </w:numPr>
        <w:spacing w:after="60"/>
      </w:pPr>
      <w:r>
        <w:rPr>
          <w:rFonts w:ascii="Arial" w:cs="Arial" w:eastAsia="Arial" w:hAnsi="Arial"/>
          <w:sz w:val="22"/>
          <w:szCs w:val="22"/>
        </w:rPr>
        <w:t xml:space="preserve">La reducción de outliers con strategy='c-tf-idf' reasigna los tweets sin tópico (-1) al tópico más parecido según las palabras clave, reduciendo el ruido.</w:t>
      </w:r>
    </w:p>
    <w:p>
      <w:pPr>
        <w:pStyle w:val="ListParagraph"/>
        <w:numPr>
          <w:ilvl w:val="0"/>
          <w:numId w:val="2"/>
        </w:numPr>
        <w:spacing w:after="60"/>
      </w:pPr>
      <w:r>
        <w:rPr>
          <w:rFonts w:ascii="Arial" w:cs="Arial" w:eastAsia="Arial" w:hAnsi="Arial"/>
          <w:sz w:val="22"/>
          <w:szCs w:val="22"/>
        </w:rPr>
        <w:t xml:space="preserve">La coherencia c_v de gensim evalúa qué tan coherentes son las palabras de cada tópico entre sí en el corpus, funcionando como métrica de calidad del modelo.</w:t>
      </w:r>
    </w:p>
    <w:p>
      <w:pPr>
        <w:pStyle w:val="ListParagraph"/>
        <w:numPr>
          <w:ilvl w:val="0"/>
          <w:numId w:val="2"/>
        </w:numPr>
        <w:spacing w:after="60"/>
      </w:pPr>
      <w:r>
        <w:rPr>
          <w:rFonts w:ascii="Arial" w:cs="Arial" w:eastAsia="Arial" w:hAnsi="Arial"/>
          <w:sz w:val="22"/>
          <w:szCs w:val="22"/>
        </w:rPr>
        <w:t xml:space="preserve">La búsqueda en grilla sigue exactamente el mismo procedimiento que Karen: mismos valores de nr_topics, mismo cálculo de coherencia, misma función compute_bertopic_coherence.</w:t>
      </w:r>
    </w:p>
    <w:p>
      <w:pPr>
        <w:pStyle w:val="ListParagraph"/>
        <w:numPr>
          <w:ilvl w:val="0"/>
          <w:numId w:val="2"/>
        </w:numPr>
        <w:spacing w:after="60"/>
      </w:pPr>
      <w:r>
        <w:rPr>
          <w:rFonts w:ascii="Arial" w:cs="Arial" w:eastAsia="Arial" w:hAnsi="Arial"/>
          <w:sz w:val="22"/>
          <w:szCs w:val="22"/>
        </w:rPr>
        <w:t xml:space="preserve">El parche de compatibilidad con numpy 2.x (módulos ficticios de tensorflow) evita errores al importar BERTopic cuando tensorflow no está instalado.</w:t>
      </w:r>
    </w:p>
    <w:p>
      <w:pPr>
        <w:pStyle w:val="Heading3"/>
        <w:spacing w:after="80" w:before="180"/>
      </w:pPr>
      <w:r>
        <w:rPr>
          <w:rFonts w:ascii="Arial" w:cs="Arial" w:eastAsia="Arial" w:hAnsi="Arial"/>
          <w:b/>
          <w:bCs/>
          <w:color w:val="2E75B6"/>
          <w:sz w:val="24"/>
          <w:szCs w:val="24"/>
        </w:rPr>
        <w:t xml:space="preserve">Diferencias con el paper original</w:t>
      </w:r>
    </w:p>
    <w:p>
      <w:pPr>
        <w:pStyle w:val="ListParagraph"/>
        <w:numPr>
          <w:ilvl w:val="0"/>
          <w:numId w:val="2"/>
        </w:numPr>
        <w:spacing w:after="60"/>
      </w:pPr>
      <w:r>
        <w:rPr>
          <w:rFonts w:ascii="Arial" w:cs="Arial" w:eastAsia="Arial" w:hAnsi="Arial"/>
          <w:sz w:val="22"/>
          <w:szCs w:val="22"/>
        </w:rPr>
        <w:t xml:space="preserve">Karen usa ngram_range=(1,1) (unigramas); aquí se usa (1,2) (bigramas) para capturar expresiones compuestas frecuentes en tweets como 'salud mental', 'vacuna COVID', 'distancia social'.</w:t>
      </w:r>
    </w:p>
    <w:p>
      <w:pPr>
        <w:pStyle w:val="ListParagraph"/>
        <w:numPr>
          <w:ilvl w:val="0"/>
          <w:numId w:val="2"/>
        </w:numPr>
        <w:spacing w:after="60"/>
      </w:pPr>
      <w:r>
        <w:rPr>
          <w:rFonts w:ascii="Arial" w:cs="Arial" w:eastAsia="Arial" w:hAnsi="Arial"/>
          <w:sz w:val="22"/>
          <w:szCs w:val="22"/>
        </w:rPr>
        <w:t xml:space="preserve">min_topic_size=15 en lugar de 20, más adecuado para el tamaño del subcorpus de tweets.</w:t>
      </w:r>
    </w:p>
    <w:p>
      <w:pPr>
        <w:pStyle w:val="ListParagraph"/>
        <w:numPr>
          <w:ilvl w:val="0"/>
          <w:numId w:val="2"/>
        </w:numPr>
        <w:spacing w:after="60"/>
      </w:pPr>
      <w:r>
        <w:rPr>
          <w:rFonts w:ascii="Arial" w:cs="Arial" w:eastAsia="Arial" w:hAnsi="Arial"/>
          <w:sz w:val="22"/>
          <w:szCs w:val="22"/>
        </w:rPr>
        <w:t xml:space="preserve">Se guarda el corpus con tópico asignado en parquet para uso posterior (Karen no lo guarda).</w:t>
      </w:r>
    </w:p>
    <w:p>
      <w:pPr>
        <w:spacing w:after="120"/>
      </w:pPr>
      <w:r>
        <w:t xml:space="preserve"/>
      </w:r>
    </w:p>
    <w:p>
      <w:pPr>
        <w:pStyle w:val="Heading2"/>
        <w:spacing w:after="120" w:before="240"/>
      </w:pPr>
      <w:r>
        <w:rPr>
          <w:rFonts w:ascii="Arial" w:cs="Arial" w:eastAsia="Arial" w:hAnsi="Arial"/>
          <w:b/>
          <w:bCs/>
          <w:color w:val="1F4E79"/>
          <w:sz w:val="26"/>
          <w:szCs w:val="26"/>
        </w:rPr>
        <w:t xml:space="preserve">NB08 · Extracción de Frecuencias 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Equivalente Karen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NB10 (10_extraer_frecuencias_POS.ipynb)</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Entradas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salud_tweets_final.parquet</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Salidas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verbos_salud_stanza.parquet, adjetivos_salud_stanza.parquet, sustantivos_salud_stanza.parquet</w:t>
            </w:r>
          </w:p>
        </w:tc>
      </w:tr>
    </w:tbl>
    <w:p>
      <w:pPr>
        <w:spacing w:after="120"/>
      </w:pPr>
      <w:r>
        <w:t xml:space="preserve"/>
      </w:r>
    </w:p>
    <w:p>
      <w:pPr>
        <w:pStyle w:val="Heading3"/>
        <w:spacing w:after="80" w:before="180"/>
      </w:pPr>
      <w:r>
        <w:rPr>
          <w:rFonts w:ascii="Arial" w:cs="Arial" w:eastAsia="Arial" w:hAnsi="Arial"/>
          <w:b/>
          <w:bCs/>
          <w:color w:val="2E75B6"/>
          <w:sz w:val="24"/>
          <w:szCs w:val="24"/>
        </w:rPr>
        <w:t xml:space="preserve">¿Para qué?</w:t>
      </w:r>
    </w:p>
    <w:p>
      <w:pPr>
        <w:spacing w:after="100"/>
      </w:pPr>
      <w:r>
        <w:rPr>
          <w:rFonts w:ascii="Arial" w:cs="Arial" w:eastAsia="Arial" w:hAnsi="Arial"/>
          <w:sz w:val="22"/>
          <w:szCs w:val="22"/>
        </w:rPr>
        <w:t xml:space="preserve">Extraer y cuantificar las formas morfológicas (verbos, sustantivos, adjetivos) del subcorpus de tweets de salud mediante etiquetado gramatical automático (Part-of-Speech tagging) y lematización. Permite analizar el léxico empleado en el discurso de salud.</w:t>
      </w:r>
    </w:p>
    <w:p>
      <w:pPr>
        <w:pStyle w:val="Heading3"/>
        <w:spacing w:after="80" w:before="180"/>
      </w:pPr>
      <w:r>
        <w:rPr>
          <w:rFonts w:ascii="Arial" w:cs="Arial" w:eastAsia="Arial" w:hAnsi="Arial"/>
          <w:b/>
          <w:bCs/>
          <w:color w:val="2E75B6"/>
          <w:sz w:val="24"/>
          <w:szCs w:val="24"/>
        </w:rPr>
        <w:t xml:space="preserve">¿Qué hace?</w:t>
      </w:r>
    </w:p>
    <w:p>
      <w:pPr>
        <w:pStyle w:val="ListParagraph"/>
        <w:numPr>
          <w:ilvl w:val="0"/>
          <w:numId w:val="2"/>
        </w:numPr>
        <w:spacing w:after="60"/>
      </w:pPr>
      <w:r>
        <w:rPr>
          <w:rFonts w:ascii="Arial" w:cs="Arial" w:eastAsia="Arial" w:hAnsi="Arial"/>
          <w:sz w:val="22"/>
          <w:szCs w:val="22"/>
        </w:rPr>
        <w:t xml:space="preserve">Carga el subcorpus de salud (salud_tweets_final.parquet) con las columnas necesarias: chunk_id, id_doc, texto_chunk, etiqueta_salud, categoria_detectada, subcat_max.</w:t>
      </w:r>
    </w:p>
    <w:p>
      <w:pPr>
        <w:pStyle w:val="ListParagraph"/>
        <w:numPr>
          <w:ilvl w:val="0"/>
          <w:numId w:val="2"/>
        </w:numPr>
        <w:spacing w:after="60"/>
      </w:pPr>
      <w:r>
        <w:rPr>
          <w:rFonts w:ascii="Arial" w:cs="Arial" w:eastAsia="Arial" w:hAnsi="Arial"/>
          <w:sz w:val="22"/>
          <w:szCs w:val="22"/>
        </w:rPr>
        <w:t xml:space="preserve">Inicializa el pipeline de Stanza en español con los procesadores tokenize, pos y lemma. Opcionalmente usa GPU si está disponible.</w:t>
      </w:r>
    </w:p>
    <w:p>
      <w:pPr>
        <w:pStyle w:val="ListParagraph"/>
        <w:numPr>
          <w:ilvl w:val="0"/>
          <w:numId w:val="2"/>
        </w:numPr>
        <w:spacing w:after="60"/>
      </w:pPr>
      <w:r>
        <w:rPr>
          <w:rFonts w:ascii="Arial" w:cs="Arial" w:eastAsia="Arial" w:hAnsi="Arial"/>
          <w:sz w:val="22"/>
          <w:szCs w:val="22"/>
        </w:rPr>
        <w:t xml:space="preserve">Aplica la función extraer_pos_frecuencias_stanza sobre todos los textos: para cada tweet identifica verbos (UPOS=VERB), adjetivos (UPOS=ADJ) y sustantivos (UPOS=NOUN), obtiene sus lemas en minúsculas y cuenta la frecuencia de cada uno con Counter.</w:t>
      </w:r>
    </w:p>
    <w:p>
      <w:pPr>
        <w:pStyle w:val="ListParagraph"/>
        <w:numPr>
          <w:ilvl w:val="0"/>
          <w:numId w:val="2"/>
        </w:numPr>
        <w:spacing w:after="60"/>
      </w:pPr>
      <w:r>
        <w:rPr>
          <w:rFonts w:ascii="Arial" w:cs="Arial" w:eastAsia="Arial" w:hAnsi="Arial"/>
          <w:sz w:val="22"/>
          <w:szCs w:val="22"/>
        </w:rPr>
        <w:t xml:space="preserve">Construye tres DataFrames separados (verbos, adjetivos, sustantivos) con las columnas base más el diccionario de frecuencias por lema.</w:t>
      </w:r>
    </w:p>
    <w:p>
      <w:pPr>
        <w:pStyle w:val="ListParagraph"/>
        <w:numPr>
          <w:ilvl w:val="0"/>
          <w:numId w:val="2"/>
        </w:numPr>
        <w:spacing w:after="60"/>
      </w:pPr>
      <w:r>
        <w:rPr>
          <w:rFonts w:ascii="Arial" w:cs="Arial" w:eastAsia="Arial" w:hAnsi="Arial"/>
          <w:sz w:val="22"/>
          <w:szCs w:val="22"/>
        </w:rPr>
        <w:t xml:space="preserve">Guarda los resultados en parquet (mejor que Excel de Karen para diccionarios Python).</w:t>
      </w:r>
    </w:p>
    <w:p>
      <w:pPr>
        <w:pStyle w:val="ListParagraph"/>
        <w:numPr>
          <w:ilvl w:val="0"/>
          <w:numId w:val="2"/>
        </w:numPr>
        <w:spacing w:after="60"/>
      </w:pPr>
      <w:r>
        <w:rPr>
          <w:rFonts w:ascii="Arial" w:cs="Arial" w:eastAsia="Arial" w:hAnsi="Arial"/>
          <w:sz w:val="22"/>
          <w:szCs w:val="22"/>
        </w:rPr>
        <w:t xml:space="preserve">Verifica los resultados mostrando los top 20 de cada categoría gramatical.</w:t>
      </w:r>
    </w:p>
    <w:p>
      <w:pPr>
        <w:pStyle w:val="Heading3"/>
        <w:spacing w:after="80" w:before="180"/>
      </w:pPr>
      <w:r>
        <w:rPr>
          <w:rFonts w:ascii="Arial" w:cs="Arial" w:eastAsia="Arial" w:hAnsi="Arial"/>
          <w:b/>
          <w:bCs/>
          <w:color w:val="2E75B6"/>
          <w:sz w:val="24"/>
          <w:szCs w:val="24"/>
        </w:rPr>
        <w:t xml:space="preserve">¿Cómo lo hace?</w:t>
      </w:r>
    </w:p>
    <w:p>
      <w:pPr>
        <w:pStyle w:val="ListParagraph"/>
        <w:numPr>
          <w:ilvl w:val="0"/>
          <w:numId w:val="2"/>
        </w:numPr>
        <w:spacing w:after="60"/>
      </w:pPr>
      <w:r>
        <w:rPr>
          <w:rFonts w:ascii="Arial" w:cs="Arial" w:eastAsia="Arial" w:hAnsi="Arial"/>
          <w:sz w:val="22"/>
          <w:szCs w:val="22"/>
        </w:rPr>
        <w:t xml:space="preserve">Stanza es un pipeline NLP de Stanford entrenado específicamente para español, con mayor precisión que spaCy para POS tagging en español.</w:t>
      </w:r>
    </w:p>
    <w:p>
      <w:pPr>
        <w:pStyle w:val="ListParagraph"/>
        <w:numPr>
          <w:ilvl w:val="0"/>
          <w:numId w:val="2"/>
        </w:numPr>
        <w:spacing w:after="60"/>
      </w:pPr>
      <w:r>
        <w:rPr>
          <w:rFonts w:ascii="Arial" w:cs="Arial" w:eastAsia="Arial" w:hAnsi="Arial"/>
          <w:sz w:val="22"/>
          <w:szCs w:val="22"/>
        </w:rPr>
        <w:t xml:space="preserve">El modelo usa el código UPOS (Universal POS tags) que estandariza las categorías gramaticales entre idiomas: VERB, ADJ, NOUN.</w:t>
      </w:r>
    </w:p>
    <w:p>
      <w:pPr>
        <w:pStyle w:val="ListParagraph"/>
        <w:numPr>
          <w:ilvl w:val="0"/>
          <w:numId w:val="2"/>
        </w:numPr>
        <w:spacing w:after="60"/>
      </w:pPr>
      <w:r>
        <w:rPr>
          <w:rFonts w:ascii="Arial" w:cs="Arial" w:eastAsia="Arial" w:hAnsi="Arial"/>
          <w:sz w:val="22"/>
          <w:szCs w:val="22"/>
        </w:rPr>
        <w:t xml:space="preserve">Las frecuencias se guardan como diccionario Python {lema: frecuencia} en cada fila, lo que permite análisis flexibles downstream.</w:t>
      </w:r>
    </w:p>
    <w:p>
      <w:pPr>
        <w:pStyle w:val="ListParagraph"/>
        <w:numPr>
          <w:ilvl w:val="0"/>
          <w:numId w:val="2"/>
        </w:numPr>
        <w:spacing w:after="60"/>
      </w:pPr>
      <w:r>
        <w:rPr>
          <w:rFonts w:ascii="Arial" w:cs="Arial" w:eastAsia="Arial" w:hAnsi="Arial"/>
          <w:sz w:val="22"/>
          <w:szCs w:val="22"/>
        </w:rPr>
        <w:t xml:space="preserve">Se usa parquet en lugar de Excel porque pyarrow soporta nativamente columnas de tipo dict, mientras que Excel requiere serialización a string.</w:t>
      </w:r>
    </w:p>
    <w:p>
      <w:pPr>
        <w:pStyle w:val="ListParagraph"/>
        <w:numPr>
          <w:ilvl w:val="0"/>
          <w:numId w:val="2"/>
        </w:numPr>
        <w:spacing w:after="60"/>
      </w:pPr>
      <w:r>
        <w:rPr>
          <w:rFonts w:ascii="Arial" w:cs="Arial" w:eastAsia="Arial" w:hAnsi="Arial"/>
          <w:sz w:val="22"/>
          <w:szCs w:val="22"/>
        </w:rPr>
        <w:t xml:space="preserve">La función es réplica exacta de la de Karen, incluyendo el manejo de errores por tweet y el filtro de lemas no alfabéticos (w.lemma.isalpha()).</w:t>
      </w:r>
    </w:p>
    <w:p>
      <w:pPr>
        <w:pStyle w:val="Heading3"/>
        <w:spacing w:after="80" w:before="180"/>
      </w:pPr>
      <w:r>
        <w:rPr>
          <w:rFonts w:ascii="Arial" w:cs="Arial" w:eastAsia="Arial" w:hAnsi="Arial"/>
          <w:b/>
          <w:bCs/>
          <w:color w:val="2E75B6"/>
          <w:sz w:val="24"/>
          <w:szCs w:val="24"/>
        </w:rPr>
        <w:t xml:space="preserve">Diferencias con el paper original</w:t>
      </w:r>
    </w:p>
    <w:p>
      <w:pPr>
        <w:pStyle w:val="ListParagraph"/>
        <w:numPr>
          <w:ilvl w:val="0"/>
          <w:numId w:val="2"/>
        </w:numPr>
        <w:spacing w:after="60"/>
      </w:pPr>
      <w:r>
        <w:rPr>
          <w:rFonts w:ascii="Arial" w:cs="Arial" w:eastAsia="Arial" w:hAnsi="Arial"/>
          <w:sz w:val="22"/>
          <w:szCs w:val="22"/>
        </w:rPr>
        <w:t xml:space="preserve">Karen procesa todos los chunks (ciencia y no ciencia) para poder comparar. Aquí solo se procesan los tweets de salud (≈34,000) para eficiencia.</w:t>
      </w:r>
    </w:p>
    <w:p>
      <w:pPr>
        <w:pStyle w:val="ListParagraph"/>
        <w:numPr>
          <w:ilvl w:val="0"/>
          <w:numId w:val="2"/>
        </w:numPr>
        <w:spacing w:after="60"/>
      </w:pPr>
      <w:r>
        <w:rPr>
          <w:rFonts w:ascii="Arial" w:cs="Arial" w:eastAsia="Arial" w:hAnsi="Arial"/>
          <w:sz w:val="22"/>
          <w:szCs w:val="22"/>
        </w:rPr>
        <w:t xml:space="preserve">Los resultados se guardan en parquet en lugar de Excel, preservando el tipo dict nativo.</w:t>
      </w:r>
    </w:p>
    <w:p>
      <w:pPr>
        <w:pStyle w:val="ListParagraph"/>
        <w:numPr>
          <w:ilvl w:val="0"/>
          <w:numId w:val="2"/>
        </w:numPr>
        <w:spacing w:after="60"/>
      </w:pPr>
      <w:r>
        <w:rPr>
          <w:rFonts w:ascii="Arial" w:cs="Arial" w:eastAsia="Arial" w:hAnsi="Arial"/>
          <w:sz w:val="22"/>
          <w:szCs w:val="22"/>
        </w:rPr>
        <w:t xml:space="preserve">Se carga desde chunks.parquet con la columna texto_chunk (igual que Karen), en lugar de Texto_limpio, para mantener la compatibilidad.</w:t>
      </w:r>
    </w:p>
    <w:p>
      <w:pPr>
        <w:spacing w:after="120"/>
      </w:pPr>
      <w:r>
        <w:t xml:space="preserve"/>
      </w:r>
    </w:p>
    <w:p>
      <w:pPr>
        <w:pStyle w:val="Heading2"/>
        <w:spacing w:after="120" w:before="240"/>
      </w:pPr>
      <w:r>
        <w:rPr>
          <w:rFonts w:ascii="Arial" w:cs="Arial" w:eastAsia="Arial" w:hAnsi="Arial"/>
          <w:b/>
          <w:bCs/>
          <w:color w:val="1F4E79"/>
          <w:sz w:val="26"/>
          <w:szCs w:val="26"/>
        </w:rPr>
        <w:t xml:space="preserve">NB09 · Descriptivos de Subcategorías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Equivalente Karen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NB11 (11_descriptivos_diccionarios_literatura.ipynb)</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Entradas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salud_tweets_final.parquet, corpus_cleaned.parquet</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Salidas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descriptivos_subcategorias_salud.xlsx (4 hojas), fig_distribucion_subcategorias_detalle.png, fig_scores_promedio_subcat.png, fig_evolucion_subcategorias.png, fig_autores_por_subcat.png</w:t>
            </w:r>
          </w:p>
        </w:tc>
      </w:tr>
    </w:tbl>
    <w:p>
      <w:pPr>
        <w:spacing w:after="120"/>
      </w:pPr>
      <w:r>
        <w:t xml:space="preserve"/>
      </w:r>
    </w:p>
    <w:p>
      <w:pPr>
        <w:pStyle w:val="Heading3"/>
        <w:spacing w:after="80" w:before="180"/>
      </w:pPr>
      <w:r>
        <w:rPr>
          <w:rFonts w:ascii="Arial" w:cs="Arial" w:eastAsia="Arial" w:hAnsi="Arial"/>
          <w:b/>
          <w:bCs/>
          <w:color w:val="2E75B6"/>
          <w:sz w:val="24"/>
          <w:szCs w:val="24"/>
        </w:rPr>
        <w:t xml:space="preserve">¿Para qué?</w:t>
      </w:r>
    </w:p>
    <w:p>
      <w:pPr>
        <w:spacing w:after="100"/>
      </w:pPr>
      <w:r>
        <w:rPr>
          <w:rFonts w:ascii="Arial" w:cs="Arial" w:eastAsia="Arial" w:hAnsi="Arial"/>
          <w:sz w:val="22"/>
          <w:szCs w:val="22"/>
        </w:rPr>
        <w:t xml:space="preserve">Analizar en detalle la distribución y características de cada una de las 12 subcategorías del Tesauro de Salud detectadas en el corpus. Permite entender qué temas de salud dominan el discurso, cómo evolucionan en el tiempo y qué actores los protagonizan.</w:t>
      </w:r>
    </w:p>
    <w:p>
      <w:pPr>
        <w:pStyle w:val="Heading3"/>
        <w:spacing w:after="80" w:before="180"/>
      </w:pPr>
      <w:r>
        <w:rPr>
          <w:rFonts w:ascii="Arial" w:cs="Arial" w:eastAsia="Arial" w:hAnsi="Arial"/>
          <w:b/>
          <w:bCs/>
          <w:color w:val="2E75B6"/>
          <w:sz w:val="24"/>
          <w:szCs w:val="24"/>
        </w:rPr>
        <w:t xml:space="preserve">¿Qué hace?</w:t>
      </w:r>
    </w:p>
    <w:p>
      <w:pPr>
        <w:pStyle w:val="ListParagraph"/>
        <w:numPr>
          <w:ilvl w:val="0"/>
          <w:numId w:val="2"/>
        </w:numPr>
        <w:spacing w:after="60"/>
      </w:pPr>
      <w:r>
        <w:rPr>
          <w:rFonts w:ascii="Arial" w:cs="Arial" w:eastAsia="Arial" w:hAnsi="Arial"/>
          <w:sz w:val="22"/>
          <w:szCs w:val="22"/>
        </w:rPr>
        <w:t xml:space="preserve">Carga el subcorpus de salud y hace merge con metadatos del corpus (Author_Normalized, Entidad, Fecha, Texto_limpio).</w:t>
      </w:r>
    </w:p>
    <w:p>
      <w:pPr>
        <w:pStyle w:val="ListParagraph"/>
        <w:numPr>
          <w:ilvl w:val="0"/>
          <w:numId w:val="2"/>
        </w:numPr>
        <w:spacing w:after="60"/>
      </w:pPr>
      <w:r>
        <w:rPr>
          <w:rFonts w:ascii="Arial" w:cs="Arial" w:eastAsia="Arial" w:hAnsi="Arial"/>
          <w:sz w:val="22"/>
          <w:szCs w:val="22"/>
        </w:rPr>
        <w:t xml:space="preserve">Calcula la distribución de tweets por subcategoría dominante (subcat_max) con frecuencias, porcentajes y barplot horizontal.</w:t>
      </w:r>
    </w:p>
    <w:p>
      <w:pPr>
        <w:pStyle w:val="ListParagraph"/>
        <w:numPr>
          <w:ilvl w:val="0"/>
          <w:numId w:val="2"/>
        </w:numPr>
        <w:spacing w:after="60"/>
      </w:pPr>
      <w:r>
        <w:rPr>
          <w:rFonts w:ascii="Arial" w:cs="Arial" w:eastAsia="Arial" w:hAnsi="Arial"/>
          <w:sz w:val="22"/>
          <w:szCs w:val="22"/>
        </w:rPr>
        <w:t xml:space="preserve">Calcula el score promedio de similitud por subcategoría (no solo la dominante): muestra la 'intensidad' del clasificador para cada categoría.</w:t>
      </w:r>
    </w:p>
    <w:p>
      <w:pPr>
        <w:pStyle w:val="ListParagraph"/>
        <w:numPr>
          <w:ilvl w:val="0"/>
          <w:numId w:val="2"/>
        </w:numPr>
        <w:spacing w:after="60"/>
      </w:pPr>
      <w:r>
        <w:rPr>
          <w:rFonts w:ascii="Arial" w:cs="Arial" w:eastAsia="Arial" w:hAnsi="Arial"/>
          <w:sz w:val="22"/>
          <w:szCs w:val="22"/>
        </w:rPr>
        <w:t xml:space="preserve">Genera la evolución mensual de tweets por subcategoría en un gráfico de líneas múltiples.</w:t>
      </w:r>
    </w:p>
    <w:p>
      <w:pPr>
        <w:pStyle w:val="ListParagraph"/>
        <w:numPr>
          <w:ilvl w:val="0"/>
          <w:numId w:val="2"/>
        </w:numPr>
        <w:spacing w:after="60"/>
      </w:pPr>
      <w:r>
        <w:rPr>
          <w:rFonts w:ascii="Arial" w:cs="Arial" w:eastAsia="Arial" w:hAnsi="Arial"/>
          <w:sz w:val="22"/>
          <w:szCs w:val="22"/>
        </w:rPr>
        <w:t xml:space="preserve">Identifica los top 5 autores más activos dentro de cada subcategoría, en una rejilla de 3×4 subplots.</w:t>
      </w:r>
    </w:p>
    <w:p>
      <w:pPr>
        <w:pStyle w:val="ListParagraph"/>
        <w:numPr>
          <w:ilvl w:val="0"/>
          <w:numId w:val="2"/>
        </w:numPr>
        <w:spacing w:after="60"/>
      </w:pPr>
      <w:r>
        <w:rPr>
          <w:rFonts w:ascii="Arial" w:cs="Arial" w:eastAsia="Arial" w:hAnsi="Arial"/>
          <w:sz w:val="22"/>
          <w:szCs w:val="22"/>
        </w:rPr>
        <w:t xml:space="preserve">Implementa la función normalizar() para comparaciones sin tildes (réplica de Karen).</w:t>
      </w:r>
    </w:p>
    <w:p>
      <w:pPr>
        <w:pStyle w:val="ListParagraph"/>
        <w:numPr>
          <w:ilvl w:val="0"/>
          <w:numId w:val="2"/>
        </w:numPr>
        <w:spacing w:after="60"/>
      </w:pPr>
      <w:r>
        <w:rPr>
          <w:rFonts w:ascii="Arial" w:cs="Arial" w:eastAsia="Arial" w:hAnsi="Arial"/>
          <w:sz w:val="22"/>
          <w:szCs w:val="22"/>
        </w:rPr>
        <w:t xml:space="preserve">Calcula el solapamiento entre subcategorías: pares de subcategorías que simultáneamente superan un umbral dado en el mismo tweet.</w:t>
      </w:r>
    </w:p>
    <w:p>
      <w:pPr>
        <w:pStyle w:val="ListParagraph"/>
        <w:numPr>
          <w:ilvl w:val="0"/>
          <w:numId w:val="2"/>
        </w:numPr>
        <w:spacing w:after="60"/>
      </w:pPr>
      <w:r>
        <w:rPr>
          <w:rFonts w:ascii="Arial" w:cs="Arial" w:eastAsia="Arial" w:hAnsi="Arial"/>
          <w:sz w:val="22"/>
          <w:szCs w:val="22"/>
        </w:rPr>
        <w:t xml:space="preserve">Guarda las tablas en Excel multi-hoja.</w:t>
      </w:r>
    </w:p>
    <w:p>
      <w:pPr>
        <w:pStyle w:val="Heading3"/>
        <w:spacing w:after="80" w:before="180"/>
      </w:pPr>
      <w:r>
        <w:rPr>
          <w:rFonts w:ascii="Arial" w:cs="Arial" w:eastAsia="Arial" w:hAnsi="Arial"/>
          <w:b/>
          <w:bCs/>
          <w:color w:val="2E75B6"/>
          <w:sz w:val="24"/>
          <w:szCs w:val="24"/>
        </w:rPr>
        <w:t xml:space="preserve">¿Cómo lo hace?</w:t>
      </w:r>
    </w:p>
    <w:p>
      <w:pPr>
        <w:pStyle w:val="ListParagraph"/>
        <w:numPr>
          <w:ilvl w:val="0"/>
          <w:numId w:val="2"/>
        </w:numPr>
        <w:spacing w:after="60"/>
      </w:pPr>
      <w:r>
        <w:rPr>
          <w:rFonts w:ascii="Arial" w:cs="Arial" w:eastAsia="Arial" w:hAnsi="Arial"/>
          <w:sz w:val="22"/>
          <w:szCs w:val="22"/>
        </w:rPr>
        <w:t xml:space="preserve">La evolución mensual usa una tabla pivote: pd.groupby(['anio_mes', 'subcat_max']).size() seguido de pivot() con subcategorías como columnas.</w:t>
      </w:r>
    </w:p>
    <w:p>
      <w:pPr>
        <w:pStyle w:val="ListParagraph"/>
        <w:numPr>
          <w:ilvl w:val="0"/>
          <w:numId w:val="2"/>
        </w:numPr>
        <w:spacing w:after="60"/>
      </w:pPr>
      <w:r>
        <w:rPr>
          <w:rFonts w:ascii="Arial" w:cs="Arial" w:eastAsia="Arial" w:hAnsi="Arial"/>
          <w:sz w:val="22"/>
          <w:szCs w:val="22"/>
        </w:rPr>
        <w:t xml:space="preserve">Los subplots de top autores usan una rejilla dinámica de 3 filas × 4 columnas para las 12 subcategorías.</w:t>
      </w:r>
    </w:p>
    <w:p>
      <w:pPr>
        <w:pStyle w:val="ListParagraph"/>
        <w:numPr>
          <w:ilvl w:val="0"/>
          <w:numId w:val="2"/>
        </w:numPr>
        <w:spacing w:after="60"/>
      </w:pPr>
      <w:r>
        <w:rPr>
          <w:rFonts w:ascii="Arial" w:cs="Arial" w:eastAsia="Arial" w:hAnsi="Arial"/>
          <w:sz w:val="22"/>
          <w:szCs w:val="22"/>
        </w:rPr>
        <w:t xml:space="preserve">El análisis de solapamiento calcula combinaciones par a par con (df[col_a] &gt;= umbral) &amp; (df[col_b] &gt;= umbral) para cada par de subcategorías.</w:t>
      </w:r>
    </w:p>
    <w:p>
      <w:pPr>
        <w:pStyle w:val="ListParagraph"/>
        <w:numPr>
          <w:ilvl w:val="0"/>
          <w:numId w:val="2"/>
        </w:numPr>
        <w:spacing w:after="60"/>
      </w:pPr>
      <w:r>
        <w:rPr>
          <w:rFonts w:ascii="Arial" w:cs="Arial" w:eastAsia="Arial" w:hAnsi="Arial"/>
          <w:sz w:val="22"/>
          <w:szCs w:val="22"/>
        </w:rPr>
        <w:t xml:space="preserve">La función normalizar usa unicodedata.normalize('NFD') para descomponer caracteres acentuados y luego filtra los caracteres de categoría 'Mn' (diacríticos).</w:t>
      </w:r>
    </w:p>
    <w:p>
      <w:pPr>
        <w:pStyle w:val="Heading3"/>
        <w:spacing w:after="80" w:before="180"/>
      </w:pPr>
      <w:r>
        <w:rPr>
          <w:rFonts w:ascii="Arial" w:cs="Arial" w:eastAsia="Arial" w:hAnsi="Arial"/>
          <w:b/>
          <w:bCs/>
          <w:color w:val="2E75B6"/>
          <w:sz w:val="24"/>
          <w:szCs w:val="24"/>
        </w:rPr>
        <w:t xml:space="preserve">Diferencias con el paper original</w:t>
      </w:r>
    </w:p>
    <w:p>
      <w:pPr>
        <w:pStyle w:val="ListParagraph"/>
        <w:numPr>
          <w:ilvl w:val="0"/>
          <w:numId w:val="2"/>
        </w:numPr>
        <w:spacing w:after="60"/>
      </w:pPr>
      <w:r>
        <w:rPr>
          <w:rFonts w:ascii="Arial" w:cs="Arial" w:eastAsia="Arial" w:hAnsi="Arial"/>
          <w:sz w:val="22"/>
          <w:szCs w:val="22"/>
        </w:rPr>
        <w:t xml:space="preserve">El notebook original de Karen es un paso de preprocesamiento de diccionarios externos (archivos Excel de términos literarios), no un análisis descriptivo. El NB09 realiza análisis descriptivo de las subcategorías detectadas, que es más relevante para el dominio de salud.</w:t>
      </w:r>
    </w:p>
    <w:p>
      <w:pPr>
        <w:pStyle w:val="ListParagraph"/>
        <w:numPr>
          <w:ilvl w:val="0"/>
          <w:numId w:val="2"/>
        </w:numPr>
        <w:spacing w:after="60"/>
      </w:pPr>
      <w:r>
        <w:rPr>
          <w:rFonts w:ascii="Arial" w:cs="Arial" w:eastAsia="Arial" w:hAnsi="Arial"/>
          <w:sz w:val="22"/>
          <w:szCs w:val="22"/>
        </w:rPr>
        <w:t xml:space="preserve">Los diccionarios de términos de salud se definen directamente en el notebook (NB10) sin necesidad de preprocesamiento externo.</w:t>
      </w:r>
    </w:p>
    <w:p>
      <w:pPr>
        <w:spacing w:after="120"/>
      </w:pPr>
      <w:r>
        <w:t xml:space="preserve"/>
      </w:r>
    </w:p>
    <w:p>
      <w:pPr>
        <w:pStyle w:val="Heading2"/>
        <w:spacing w:after="120" w:before="240"/>
      </w:pPr>
      <w:r>
        <w:rPr>
          <w:rFonts w:ascii="Arial" w:cs="Arial" w:eastAsia="Arial" w:hAnsi="Arial"/>
          <w:b/>
          <w:bCs/>
          <w:color w:val="1F4E79"/>
          <w:sz w:val="26"/>
          <w:szCs w:val="26"/>
        </w:rPr>
        <w:t xml:space="preserve">NB10 · Búsqueda de Términos en el Corpus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Equivalente Karen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NB12 (12_busqueda_lugares_personajes.ipynb)</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Entradas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corpus_cleaned.parquet, salud_tweets_final.parquet, salud_ner.parquet</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Salidas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resultados_departamentos_salud.parquet, resultados_instituciones_salud.parquet, resultados_autores_salud.parquet, resultados_enfermedades_salud.parquet, resultados_medicamentos_salud.parquet, busqueda_terminos_salud.xlsx (11 hojas), 5 figuras PNG</w:t>
            </w:r>
          </w:p>
        </w:tc>
      </w:tr>
    </w:tbl>
    <w:p>
      <w:pPr>
        <w:spacing w:after="120"/>
      </w:pPr>
      <w:r>
        <w:t xml:space="preserve"/>
      </w:r>
    </w:p>
    <w:p>
      <w:pPr>
        <w:pStyle w:val="Heading3"/>
        <w:spacing w:after="80" w:before="180"/>
      </w:pPr>
      <w:r>
        <w:rPr>
          <w:rFonts w:ascii="Arial" w:cs="Arial" w:eastAsia="Arial" w:hAnsi="Arial"/>
          <w:b/>
          <w:bCs/>
          <w:color w:val="2E75B6"/>
          <w:sz w:val="24"/>
          <w:szCs w:val="24"/>
        </w:rPr>
        <w:t xml:space="preserve">¿Para qué?</w:t>
      </w:r>
    </w:p>
    <w:p>
      <w:pPr>
        <w:spacing w:after="100"/>
      </w:pPr>
      <w:r>
        <w:rPr>
          <w:rFonts w:ascii="Arial" w:cs="Arial" w:eastAsia="Arial" w:hAnsi="Arial"/>
          <w:sz w:val="22"/>
          <w:szCs w:val="22"/>
        </w:rPr>
        <w:t xml:space="preserve">Identificar y cuantificar la presencia de términos específicos del dominio de la salud pública colombiana en los tweets: departamentos geográficos, instituciones de salud, figuras clave, enfermedades y medicamentos. Permite mapear el discurso de salud con referentes concretos.</w:t>
      </w:r>
    </w:p>
    <w:p>
      <w:pPr>
        <w:pStyle w:val="Heading3"/>
        <w:spacing w:after="80" w:before="180"/>
      </w:pPr>
      <w:r>
        <w:rPr>
          <w:rFonts w:ascii="Arial" w:cs="Arial" w:eastAsia="Arial" w:hAnsi="Arial"/>
          <w:b/>
          <w:bCs/>
          <w:color w:val="2E75B6"/>
          <w:sz w:val="24"/>
          <w:szCs w:val="24"/>
        </w:rPr>
        <w:t xml:space="preserve">¿Qué hace?</w:t>
      </w:r>
    </w:p>
    <w:p>
      <w:pPr>
        <w:pStyle w:val="ListParagraph"/>
        <w:numPr>
          <w:ilvl w:val="0"/>
          <w:numId w:val="2"/>
        </w:numPr>
        <w:spacing w:after="60"/>
      </w:pPr>
      <w:r>
        <w:rPr>
          <w:rFonts w:ascii="Arial" w:cs="Arial" w:eastAsia="Arial" w:hAnsi="Arial"/>
          <w:sz w:val="22"/>
          <w:szCs w:val="22"/>
        </w:rPr>
        <w:t xml:space="preserve">Define cinco diccionarios de términos con sus variantes: 32 departamentos de Colombia (con ciudades capitales), 18 instituciones de salud (EPS, ministerios, organismos internacionales), 14 figuras clave de salud pública, 20 enfermedades y 18 medicamentos/tratamientos.</w:t>
      </w:r>
    </w:p>
    <w:p>
      <w:pPr>
        <w:pStyle w:val="ListParagraph"/>
        <w:numPr>
          <w:ilvl w:val="0"/>
          <w:numId w:val="2"/>
        </w:numPr>
        <w:spacing w:after="60"/>
      </w:pPr>
      <w:r>
        <w:rPr>
          <w:rFonts w:ascii="Arial" w:cs="Arial" w:eastAsia="Arial" w:hAnsi="Arial"/>
          <w:sz w:val="22"/>
          <w:szCs w:val="22"/>
        </w:rPr>
        <w:t xml:space="preserve">Implementa la función normalizar_texto: convierte a minúsculas, descompone tildes (NFD), elimina diacríticos y suprime puntos. Réplica exacta de Karen.</w:t>
      </w:r>
    </w:p>
    <w:p>
      <w:pPr>
        <w:pStyle w:val="ListParagraph"/>
        <w:numPr>
          <w:ilvl w:val="0"/>
          <w:numId w:val="2"/>
        </w:numPr>
        <w:spacing w:after="60"/>
      </w:pPr>
      <w:r>
        <w:rPr>
          <w:rFonts w:ascii="Arial" w:cs="Arial" w:eastAsia="Arial" w:hAnsi="Arial"/>
          <w:sz w:val="22"/>
          <w:szCs w:val="22"/>
        </w:rPr>
        <w:t xml:space="preserve">Implementa la función buscar_terminos: normaliza todos los textos de los tweets vectorizadamente, itera por cada término canónico, construye un patrón regex de sus variantes con límites de palabra (\b) y busca en los tweets normalizados.</w:t>
      </w:r>
    </w:p>
    <w:p>
      <w:pPr>
        <w:pStyle w:val="ListParagraph"/>
        <w:numPr>
          <w:ilvl w:val="0"/>
          <w:numId w:val="2"/>
        </w:numPr>
        <w:spacing w:after="60"/>
      </w:pPr>
      <w:r>
        <w:rPr>
          <w:rFonts w:ascii="Arial" w:cs="Arial" w:eastAsia="Arial" w:hAnsi="Arial"/>
          <w:sz w:val="22"/>
          <w:szCs w:val="22"/>
        </w:rPr>
        <w:t xml:space="preserve">Ejecuta las cinco búsquedas sobre el subcorpus de tweets de salud.</w:t>
      </w:r>
    </w:p>
    <w:p>
      <w:pPr>
        <w:pStyle w:val="ListParagraph"/>
        <w:numPr>
          <w:ilvl w:val="0"/>
          <w:numId w:val="2"/>
        </w:numPr>
        <w:spacing w:after="60"/>
      </w:pPr>
      <w:r>
        <w:rPr>
          <w:rFonts w:ascii="Arial" w:cs="Arial" w:eastAsia="Arial" w:hAnsi="Arial"/>
          <w:sz w:val="22"/>
          <w:szCs w:val="22"/>
        </w:rPr>
        <w:t xml:space="preserve">Genera gráficos de barras horizontales para los resultados de cada búsqueda.</w:t>
      </w:r>
    </w:p>
    <w:p>
      <w:pPr>
        <w:pStyle w:val="ListParagraph"/>
        <w:numPr>
          <w:ilvl w:val="0"/>
          <w:numId w:val="2"/>
        </w:numPr>
        <w:spacing w:after="60"/>
      </w:pPr>
      <w:r>
        <w:rPr>
          <w:rFonts w:ascii="Arial" w:cs="Arial" w:eastAsia="Arial" w:hAnsi="Arial"/>
          <w:sz w:val="22"/>
          <w:szCs w:val="22"/>
        </w:rPr>
        <w:t xml:space="preserve">Analiza la evolución anual de las menciones geográficas (top 8 departamentos).</w:t>
      </w:r>
    </w:p>
    <w:p>
      <w:pPr>
        <w:pStyle w:val="ListParagraph"/>
        <w:numPr>
          <w:ilvl w:val="0"/>
          <w:numId w:val="2"/>
        </w:numPr>
        <w:spacing w:after="60"/>
      </w:pPr>
      <w:r>
        <w:rPr>
          <w:rFonts w:ascii="Arial" w:cs="Arial" w:eastAsia="Arial" w:hAnsi="Arial"/>
          <w:sz w:val="22"/>
          <w:szCs w:val="22"/>
        </w:rPr>
        <w:t xml:space="preserve">Complementa la búsqueda por regex con análisis de entidades LOC extraídas por NER en NB06.</w:t>
      </w:r>
    </w:p>
    <w:p>
      <w:pPr>
        <w:pStyle w:val="ListParagraph"/>
        <w:numPr>
          <w:ilvl w:val="0"/>
          <w:numId w:val="2"/>
        </w:numPr>
        <w:spacing w:after="60"/>
      </w:pPr>
      <w:r>
        <w:rPr>
          <w:rFonts w:ascii="Arial" w:cs="Arial" w:eastAsia="Arial" w:hAnsi="Arial"/>
          <w:sz w:val="22"/>
          <w:szCs w:val="22"/>
        </w:rPr>
        <w:t xml:space="preserve">Guarda 5 archivos parquet y un Excel de 11 hojas con todos los resultados.</w:t>
      </w:r>
    </w:p>
    <w:p>
      <w:pPr>
        <w:pStyle w:val="Heading3"/>
        <w:spacing w:after="80" w:before="180"/>
      </w:pPr>
      <w:r>
        <w:rPr>
          <w:rFonts w:ascii="Arial" w:cs="Arial" w:eastAsia="Arial" w:hAnsi="Arial"/>
          <w:b/>
          <w:bCs/>
          <w:color w:val="2E75B6"/>
          <w:sz w:val="24"/>
          <w:szCs w:val="24"/>
        </w:rPr>
        <w:t xml:space="preserve">¿Cómo lo hace?</w:t>
      </w:r>
    </w:p>
    <w:p>
      <w:pPr>
        <w:pStyle w:val="ListParagraph"/>
        <w:numPr>
          <w:ilvl w:val="0"/>
          <w:numId w:val="2"/>
        </w:numPr>
        <w:spacing w:after="60"/>
      </w:pPr>
      <w:r>
        <w:rPr>
          <w:rFonts w:ascii="Arial" w:cs="Arial" w:eastAsia="Arial" w:hAnsi="Arial"/>
          <w:sz w:val="22"/>
          <w:szCs w:val="22"/>
        </w:rPr>
        <w:t xml:space="preserve">La normalización previa al regex es clave: al eliminar tildes y pasar a minúsculas, el patrón 'bogota' captura tanto 'Bogotá' como 'BOGOTA' o 'bogota'.</w:t>
      </w:r>
    </w:p>
    <w:p>
      <w:pPr>
        <w:pStyle w:val="ListParagraph"/>
        <w:numPr>
          <w:ilvl w:val="0"/>
          <w:numId w:val="2"/>
        </w:numPr>
        <w:spacing w:after="60"/>
      </w:pPr>
      <w:r>
        <w:rPr>
          <w:rFonts w:ascii="Arial" w:cs="Arial" w:eastAsia="Arial" w:hAnsi="Arial"/>
          <w:sz w:val="22"/>
          <w:szCs w:val="22"/>
        </w:rPr>
        <w:t xml:space="preserve">Los patrones regex usan re.compile(r'\b(' + '|'.join(variantes) + r')\b') con re.escape() para cada variante, lo que previene problemas con caracteres especiales.</w:t>
      </w:r>
    </w:p>
    <w:p>
      <w:pPr>
        <w:pStyle w:val="ListParagraph"/>
        <w:numPr>
          <w:ilvl w:val="0"/>
          <w:numId w:val="2"/>
        </w:numPr>
        <w:spacing w:after="60"/>
      </w:pPr>
      <w:r>
        <w:rPr>
          <w:rFonts w:ascii="Arial" w:cs="Arial" w:eastAsia="Arial" w:hAnsi="Arial"/>
          <w:sz w:val="22"/>
          <w:szCs w:val="22"/>
        </w:rPr>
        <w:t xml:space="preserve">El resultado incluye la variante exacta encontrada (Variante_hallada) y la categoría detectada (categoria_detectada) del clasificador de salud, lo que permite cruzar la búsqueda de términos con las subcategorías.</w:t>
      </w:r>
    </w:p>
    <w:p>
      <w:pPr>
        <w:pStyle w:val="ListParagraph"/>
        <w:numPr>
          <w:ilvl w:val="0"/>
          <w:numId w:val="2"/>
        </w:numPr>
        <w:spacing w:after="60"/>
      </w:pPr>
      <w:r>
        <w:rPr>
          <w:rFonts w:ascii="Arial" w:cs="Arial" w:eastAsia="Arial" w:hAnsi="Arial"/>
          <w:sz w:val="22"/>
          <w:szCs w:val="22"/>
        </w:rPr>
        <w:t xml:space="preserve">El drop_duplicates(subset=[col_salida, 'id_doc']) evita contar el mismo término múltiples veces en el mismo tweet.</w:t>
      </w:r>
    </w:p>
    <w:p>
      <w:pPr>
        <w:pStyle w:val="ListParagraph"/>
        <w:numPr>
          <w:ilvl w:val="0"/>
          <w:numId w:val="2"/>
        </w:numPr>
        <w:spacing w:after="60"/>
      </w:pPr>
      <w:r>
        <w:rPr>
          <w:rFonts w:ascii="Arial" w:cs="Arial" w:eastAsia="Arial" w:hAnsi="Arial"/>
          <w:sz w:val="22"/>
          <w:szCs w:val="22"/>
        </w:rPr>
        <w:t xml:space="preserve">Las figuras clave del debate de salud incluyen: Iván Duque (presidente), Fernando Ruiz Gómez (ministro de Salud), Martha Lucía Ospina (directora INS), alcaldes de las principales ciudades (Claudia López, Daniel Quintero, Jorge Iván Ospina, Jaime Pumarejo, William Dau) y directivos de EPS.</w:t>
      </w:r>
    </w:p>
    <w:p>
      <w:pPr>
        <w:pStyle w:val="Heading3"/>
        <w:spacing w:after="80" w:before="180"/>
      </w:pPr>
      <w:r>
        <w:rPr>
          <w:rFonts w:ascii="Arial" w:cs="Arial" w:eastAsia="Arial" w:hAnsi="Arial"/>
          <w:b/>
          <w:bCs/>
          <w:color w:val="2E75B6"/>
          <w:sz w:val="24"/>
          <w:szCs w:val="24"/>
        </w:rPr>
        <w:t xml:space="preserve">Diferencias con el paper original</w:t>
      </w:r>
    </w:p>
    <w:p>
      <w:pPr>
        <w:pStyle w:val="ListParagraph"/>
        <w:numPr>
          <w:ilvl w:val="0"/>
          <w:numId w:val="2"/>
        </w:numPr>
        <w:spacing w:after="60"/>
      </w:pPr>
      <w:r>
        <w:rPr>
          <w:rFonts w:ascii="Arial" w:cs="Arial" w:eastAsia="Arial" w:hAnsi="Arial"/>
          <w:sz w:val="22"/>
          <w:szCs w:val="22"/>
        </w:rPr>
        <w:t xml:space="preserve">Karen busca lugares literarios, personajes, autores y obras desde archivos Excel externos. Aquí se buscan entidades del dominio de salud pública colombiana: departamentos, instituciones, figuras clave, enfermedades y medicamentos.</w:t>
      </w:r>
    </w:p>
    <w:p>
      <w:pPr>
        <w:pStyle w:val="ListParagraph"/>
        <w:numPr>
          <w:ilvl w:val="0"/>
          <w:numId w:val="2"/>
        </w:numPr>
        <w:spacing w:after="60"/>
      </w:pPr>
      <w:r>
        <w:rPr>
          <w:rFonts w:ascii="Arial" w:cs="Arial" w:eastAsia="Arial" w:hAnsi="Arial"/>
          <w:sz w:val="22"/>
          <w:szCs w:val="22"/>
        </w:rPr>
        <w:t xml:space="preserve">Los diccionarios se definen directamente en el notebook (sin archivos externos), lo que facilita su actualización.</w:t>
      </w:r>
    </w:p>
    <w:p>
      <w:pPr>
        <w:pStyle w:val="ListParagraph"/>
        <w:numPr>
          <w:ilvl w:val="0"/>
          <w:numId w:val="2"/>
        </w:numPr>
        <w:spacing w:after="60"/>
      </w:pPr>
      <w:r>
        <w:rPr>
          <w:rFonts w:ascii="Arial" w:cs="Arial" w:eastAsia="Arial" w:hAnsi="Arial"/>
          <w:sz w:val="22"/>
          <w:szCs w:val="22"/>
        </w:rPr>
        <w:t xml:space="preserve">La función buscar_terminos tiene una interfaz diferente (dict en lugar de DataFrame) pero implementa exactamente la misma lógica de normalización y búsqueda por regex.</w:t>
      </w:r>
    </w:p>
    <w:p>
      <w:pPr>
        <w:pStyle w:val="ListParagraph"/>
        <w:numPr>
          <w:ilvl w:val="0"/>
          <w:numId w:val="2"/>
        </w:numPr>
        <w:spacing w:after="60"/>
      </w:pPr>
      <w:r>
        <w:rPr>
          <w:rFonts w:ascii="Arial" w:cs="Arial" w:eastAsia="Arial" w:hAnsi="Arial"/>
          <w:sz w:val="22"/>
          <w:szCs w:val="22"/>
        </w:rPr>
        <w:t xml:space="preserve">Se añade búsqueda de enfermedades y medicamentos, categorías sin equivalente directo en el paper original.</w:t>
      </w:r>
    </w:p>
    <w:p>
      <w:pPr>
        <w:spacing w:after="120"/>
      </w:pPr>
      <w:r>
        <w:t xml:space="preserve"/>
      </w:r>
    </w:p>
    <w:p>
      <w:pPr>
        <w:pStyle w:val="Heading2"/>
        <w:spacing w:after="120" w:before="240"/>
      </w:pPr>
      <w:r>
        <w:rPr>
          <w:rFonts w:ascii="Arial" w:cs="Arial" w:eastAsia="Arial" w:hAnsi="Arial"/>
          <w:b/>
          <w:bCs/>
          <w:color w:val="1F4E79"/>
          <w:sz w:val="26"/>
          <w:szCs w:val="26"/>
        </w:rPr>
        <w:t xml:space="preserve">NB11 · Descriptivos Avanzados: Integración NER y 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Equivalente Karen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NB13 (13_ciencia_admin_descriptivos.ipynb)</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Entradas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salud_tweets_final.parquet, corpus_cleaned.parquet, general_ner.parquet, verbos_salud_stanza.parquet (opcional), adjetivos_salud_stanza.parquet (opcional), sustantivos_salud_stanza.parquet (opcional)</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Salidas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descriptivos_avanzados_salud.xlsx (6 hojas), fig_porcentaje_mensual_salud_avanzado.png, fig_top_autores_salud_avanzado.png, nube_subcorpus_salud_avanzado.png, fig_pos_top_palabras_salud.png, fig_pos_{tipo}_por_subcat.png (x3)</w:t>
            </w:r>
          </w:p>
        </w:tc>
      </w:tr>
    </w:tbl>
    <w:p>
      <w:pPr>
        <w:spacing w:after="120"/>
      </w:pPr>
      <w:r>
        <w:t xml:space="preserve"/>
      </w:r>
    </w:p>
    <w:p>
      <w:pPr>
        <w:pStyle w:val="Heading3"/>
        <w:spacing w:after="80" w:before="180"/>
      </w:pPr>
      <w:r>
        <w:rPr>
          <w:rFonts w:ascii="Arial" w:cs="Arial" w:eastAsia="Arial" w:hAnsi="Arial"/>
          <w:b/>
          <w:bCs/>
          <w:color w:val="2E75B6"/>
          <w:sz w:val="24"/>
          <w:szCs w:val="24"/>
        </w:rPr>
        <w:t xml:space="preserve">¿Para qué?</w:t>
      </w:r>
    </w:p>
    <w:p>
      <w:pPr>
        <w:spacing w:after="100"/>
      </w:pPr>
      <w:r>
        <w:rPr>
          <w:rFonts w:ascii="Arial" w:cs="Arial" w:eastAsia="Arial" w:hAnsi="Arial"/>
          <w:sz w:val="22"/>
          <w:szCs w:val="22"/>
        </w:rPr>
        <w:t xml:space="preserve">Producir un análisis descriptivo integrado del subcorpus de salud combinando los resultados del reconocimiento de entidades (NB06) con las frecuencias morfológicas (NB08). Permite caracterizar el léxico y los actores del discurso de salud con comparaciones entre subcategorías temáticas.</w:t>
      </w:r>
    </w:p>
    <w:p>
      <w:pPr>
        <w:pStyle w:val="Heading3"/>
        <w:spacing w:after="80" w:before="180"/>
      </w:pPr>
      <w:r>
        <w:rPr>
          <w:rFonts w:ascii="Arial" w:cs="Arial" w:eastAsia="Arial" w:hAnsi="Arial"/>
          <w:b/>
          <w:bCs/>
          <w:color w:val="2E75B6"/>
          <w:sz w:val="24"/>
          <w:szCs w:val="24"/>
        </w:rPr>
        <w:t xml:space="preserve">¿Qué hace?</w:t>
      </w:r>
    </w:p>
    <w:p>
      <w:pPr>
        <w:pStyle w:val="ListParagraph"/>
        <w:numPr>
          <w:ilvl w:val="0"/>
          <w:numId w:val="2"/>
        </w:numPr>
        <w:spacing w:after="60"/>
      </w:pPr>
      <w:r>
        <w:rPr>
          <w:rFonts w:ascii="Arial" w:cs="Arial" w:eastAsia="Arial" w:hAnsi="Arial"/>
          <w:sz w:val="22"/>
          <w:szCs w:val="22"/>
        </w:rPr>
        <w:t xml:space="preserve">Calcula el porcentaje mensual de tweets de salud sobre el total del corpus, con visualización de línea con etiquetas.</w:t>
      </w:r>
    </w:p>
    <w:p>
      <w:pPr>
        <w:pStyle w:val="ListParagraph"/>
        <w:numPr>
          <w:ilvl w:val="0"/>
          <w:numId w:val="2"/>
        </w:numPr>
        <w:spacing w:after="60"/>
      </w:pPr>
      <w:r>
        <w:rPr>
          <w:rFonts w:ascii="Arial" w:cs="Arial" w:eastAsia="Arial" w:hAnsi="Arial"/>
          <w:sz w:val="22"/>
          <w:szCs w:val="22"/>
        </w:rPr>
        <w:t xml:space="preserve">Identifica los top 10 autores del subcorpus de salud con gráfico de barras horizontales.</w:t>
      </w:r>
    </w:p>
    <w:p>
      <w:pPr>
        <w:pStyle w:val="ListParagraph"/>
        <w:numPr>
          <w:ilvl w:val="0"/>
          <w:numId w:val="2"/>
        </w:numPr>
        <w:spacing w:after="60"/>
      </w:pPr>
      <w:r>
        <w:rPr>
          <w:rFonts w:ascii="Arial" w:cs="Arial" w:eastAsia="Arial" w:hAnsi="Arial"/>
          <w:sz w:val="22"/>
          <w:szCs w:val="22"/>
        </w:rPr>
        <w:t xml:space="preserve">Genera una nube de palabras del subcorpus con colormap plasma y relative_scaling=0.5 para mejor contraste.</w:t>
      </w:r>
    </w:p>
    <w:p>
      <w:pPr>
        <w:pStyle w:val="ListParagraph"/>
        <w:numPr>
          <w:ilvl w:val="0"/>
          <w:numId w:val="2"/>
        </w:numPr>
        <w:spacing w:after="60"/>
      </w:pPr>
      <w:r>
        <w:rPr>
          <w:rFonts w:ascii="Arial" w:cs="Arial" w:eastAsia="Arial" w:hAnsi="Arial"/>
          <w:sz w:val="22"/>
          <w:szCs w:val="22"/>
        </w:rPr>
        <w:t xml:space="preserve">Carga el NER completo (general_ner.parquet) y construye una tabla comparativa de entidades: frecuencia total en el corpus, frecuencia en el subcorpus de salud, frecuencia fuera de salud, y cociente salud/total. Permite identificar entidades especialmente asociadas al discurso de salud.</w:t>
      </w:r>
    </w:p>
    <w:p>
      <w:pPr>
        <w:pStyle w:val="ListParagraph"/>
        <w:numPr>
          <w:ilvl w:val="0"/>
          <w:numId w:val="2"/>
        </w:numPr>
        <w:spacing w:after="60"/>
      </w:pPr>
      <w:r>
        <w:rPr>
          <w:rFonts w:ascii="Arial" w:cs="Arial" w:eastAsia="Arial" w:hAnsi="Arial"/>
          <w:sz w:val="22"/>
          <w:szCs w:val="22"/>
        </w:rPr>
        <w:t xml:space="preserve">Carga los archivos POS (si existen) y construye tablas de frecuencias por subcategoría: para cada palabra calcula su frecuencia total y su frecuencia en cada una de las 5 subcategorías principales (Epidemiología, Lucha_enfermedades, Estadísticas, Mental, Economía).</w:t>
      </w:r>
    </w:p>
    <w:p>
      <w:pPr>
        <w:pStyle w:val="ListParagraph"/>
        <w:numPr>
          <w:ilvl w:val="0"/>
          <w:numId w:val="2"/>
        </w:numPr>
        <w:spacing w:after="60"/>
      </w:pPr>
      <w:r>
        <w:rPr>
          <w:rFonts w:ascii="Arial" w:cs="Arial" w:eastAsia="Arial" w:hAnsi="Arial"/>
          <w:sz w:val="22"/>
          <w:szCs w:val="22"/>
        </w:rPr>
        <w:t xml:space="preserve">Genera dos tipos de gráficos POS: top 20 palabras por frecuencia total, y top 10 palabras por subcategoría (un panel por subcategoría).</w:t>
      </w:r>
    </w:p>
    <w:p>
      <w:pPr>
        <w:pStyle w:val="ListParagraph"/>
        <w:numPr>
          <w:ilvl w:val="0"/>
          <w:numId w:val="2"/>
        </w:numPr>
        <w:spacing w:after="60"/>
      </w:pPr>
      <w:r>
        <w:rPr>
          <w:rFonts w:ascii="Arial" w:cs="Arial" w:eastAsia="Arial" w:hAnsi="Arial"/>
          <w:sz w:val="22"/>
          <w:szCs w:val="22"/>
        </w:rPr>
        <w:t xml:space="preserve">Guarda todos los resultados en un Excel multi-hoja.</w:t>
      </w:r>
    </w:p>
    <w:p>
      <w:pPr>
        <w:pStyle w:val="Heading3"/>
        <w:spacing w:after="80" w:before="180"/>
      </w:pPr>
      <w:r>
        <w:rPr>
          <w:rFonts w:ascii="Arial" w:cs="Arial" w:eastAsia="Arial" w:hAnsi="Arial"/>
          <w:b/>
          <w:bCs/>
          <w:color w:val="2E75B6"/>
          <w:sz w:val="24"/>
          <w:szCs w:val="24"/>
        </w:rPr>
        <w:t xml:space="preserve">¿Cómo lo hace?</w:t>
      </w:r>
    </w:p>
    <w:p>
      <w:pPr>
        <w:pStyle w:val="ListParagraph"/>
        <w:numPr>
          <w:ilvl w:val="0"/>
          <w:numId w:val="2"/>
        </w:numPr>
        <w:spacing w:after="60"/>
      </w:pPr>
      <w:r>
        <w:rPr>
          <w:rFonts w:ascii="Arial" w:cs="Arial" w:eastAsia="Arial" w:hAnsi="Arial"/>
          <w:sz w:val="22"/>
          <w:szCs w:val="22"/>
        </w:rPr>
        <w:t xml:space="preserve">La tabla NER comparativa usa un groupby con lambda para calcular simultáneamente la frecuencia total y la frecuencia en el subcorpus de salud en una sola pasada.</w:t>
      </w:r>
    </w:p>
    <w:p>
      <w:pPr>
        <w:pStyle w:val="ListParagraph"/>
        <w:numPr>
          <w:ilvl w:val="0"/>
          <w:numId w:val="2"/>
        </w:numPr>
        <w:spacing w:after="60"/>
      </w:pPr>
      <w:r>
        <w:rPr>
          <w:rFonts w:ascii="Arial" w:cs="Arial" w:eastAsia="Arial" w:hAnsi="Arial"/>
          <w:sz w:val="22"/>
          <w:szCs w:val="22"/>
        </w:rPr>
        <w:t xml:space="preserve">La función construir_tabla_frecuencias_pos detecta automáticamente si el archivo POS ya tiene la columna subcat_max (guardada en NB08) para evitar un merge redundante que crearía columnas duplicadas (_x, _y).</w:t>
      </w:r>
    </w:p>
    <w:p>
      <w:pPr>
        <w:pStyle w:val="ListParagraph"/>
        <w:numPr>
          <w:ilvl w:val="0"/>
          <w:numId w:val="2"/>
        </w:numPr>
        <w:spacing w:after="60"/>
      </w:pPr>
      <w:r>
        <w:rPr>
          <w:rFonts w:ascii="Arial" w:cs="Arial" w:eastAsia="Arial" w:hAnsi="Arial"/>
          <w:sz w:val="22"/>
          <w:szCs w:val="22"/>
        </w:rPr>
        <w:t xml:space="preserve">La función asegurar_dict convierte los diccionarios de frecuencias POS guardados en parquet: filtra valores None (artefacto de pyarrow con Counter) y convierte a int para que Counter.update() funcione correctamente.</w:t>
      </w:r>
    </w:p>
    <w:p>
      <w:pPr>
        <w:pStyle w:val="ListParagraph"/>
        <w:numPr>
          <w:ilvl w:val="0"/>
          <w:numId w:val="2"/>
        </w:numPr>
        <w:spacing w:after="60"/>
      </w:pPr>
      <w:r>
        <w:rPr>
          <w:rFonts w:ascii="Arial" w:cs="Arial" w:eastAsia="Arial" w:hAnsi="Arial"/>
          <w:sz w:val="22"/>
          <w:szCs w:val="22"/>
        </w:rPr>
        <w:t xml:space="preserve">La comparación POS por subcategoría es el equivalente funcional del análisis de Karen para la subcategoría 'ciencia_admin': permite ver qué verbos, sustantivos y adjetivos son más frecuentes en Epidemiología vs. Salud Mental, por ejemplo.</w:t>
      </w:r>
    </w:p>
    <w:p>
      <w:pPr>
        <w:pStyle w:val="ListParagraph"/>
        <w:numPr>
          <w:ilvl w:val="0"/>
          <w:numId w:val="2"/>
        </w:numPr>
        <w:spacing w:after="60"/>
      </w:pPr>
      <w:r>
        <w:rPr>
          <w:rFonts w:ascii="Arial" w:cs="Arial" w:eastAsia="Arial" w:hAnsi="Arial"/>
          <w:sz w:val="22"/>
          <w:szCs w:val="22"/>
        </w:rPr>
        <w:t xml:space="preserve">La carga de archivos POS es defensiva: si no existen, POS_OK=False y las secciones correspondientes se omiten sin error.</w:t>
      </w:r>
    </w:p>
    <w:p>
      <w:pPr>
        <w:pStyle w:val="Heading3"/>
        <w:spacing w:after="80" w:before="180"/>
      </w:pPr>
      <w:r>
        <w:rPr>
          <w:rFonts w:ascii="Arial" w:cs="Arial" w:eastAsia="Arial" w:hAnsi="Arial"/>
          <w:b/>
          <w:bCs/>
          <w:color w:val="2E75B6"/>
          <w:sz w:val="24"/>
          <w:szCs w:val="24"/>
        </w:rPr>
        <w:t xml:space="preserve">Diferencias con el paper original</w:t>
      </w:r>
    </w:p>
    <w:p>
      <w:pPr>
        <w:pStyle w:val="ListParagraph"/>
        <w:numPr>
          <w:ilvl w:val="0"/>
          <w:numId w:val="2"/>
        </w:numPr>
        <w:spacing w:after="60"/>
      </w:pPr>
      <w:r>
        <w:rPr>
          <w:rFonts w:ascii="Arial" w:cs="Arial" w:eastAsia="Arial" w:hAnsi="Arial"/>
          <w:sz w:val="22"/>
          <w:szCs w:val="22"/>
        </w:rPr>
        <w:t xml:space="preserve">Karen centra el análisis en una subcategoría específica (Ciencia Administración). Aquí se analiza el subcorpus de salud completo, con comparaciones por subcategoría en lugar de un zoom en una sola.</w:t>
      </w:r>
    </w:p>
    <w:p>
      <w:pPr>
        <w:pStyle w:val="ListParagraph"/>
        <w:numPr>
          <w:ilvl w:val="0"/>
          <w:numId w:val="2"/>
        </w:numPr>
        <w:spacing w:after="60"/>
      </w:pPr>
      <w:r>
        <w:rPr>
          <w:rFonts w:ascii="Arial" w:cs="Arial" w:eastAsia="Arial" w:hAnsi="Arial"/>
          <w:sz w:val="22"/>
          <w:szCs w:val="22"/>
        </w:rPr>
        <w:t xml:space="preserve">El análisis POS compara por subcategoría de salud (Epidemiología, Mental, Economía…) en lugar de ciencia_admin vs. ciencia_general.</w:t>
      </w:r>
    </w:p>
    <w:p>
      <w:pPr>
        <w:pStyle w:val="ListParagraph"/>
        <w:numPr>
          <w:ilvl w:val="0"/>
          <w:numId w:val="2"/>
        </w:numPr>
        <w:spacing w:after="60"/>
      </w:pPr>
      <w:r>
        <w:rPr>
          <w:rFonts w:ascii="Arial" w:cs="Arial" w:eastAsia="Arial" w:hAnsi="Arial"/>
          <w:sz w:val="22"/>
          <w:szCs w:val="22"/>
        </w:rPr>
        <w:t xml:space="preserve">La tabla de entidades incluye el cociente salud/total en lugar de cociente_admin/cociente_ciencia.</w:t>
      </w:r>
    </w:p>
    <w:p>
      <w:pPr>
        <w:spacing w:after="120"/>
      </w:pPr>
      <w:r>
        <w:t xml:space="preserve"/>
      </w:r>
    </w:p>
    <w:p>
      <w:r>
        <w:br w:type="page"/>
      </w:r>
    </w:p>
    <w:p>
      <w:pPr>
        <w:pStyle w:val="Heading1"/>
        <w:spacing w:after="180" w:before="360"/>
      </w:pPr>
      <w:r>
        <w:rPr>
          <w:rFonts w:ascii="Arial" w:cs="Arial" w:eastAsia="Arial" w:hAnsi="Arial"/>
          <w:b/>
          <w:bCs/>
          <w:color w:val="2E6099"/>
          <w:sz w:val="32"/>
          <w:szCs w:val="32"/>
        </w:rPr>
        <w:t xml:space="preserve">3. Consideraciones Técnicas</w:t>
      </w:r>
    </w:p>
    <w:p>
      <w:pPr>
        <w:spacing w:after="120"/>
      </w:pPr>
      <w:r>
        <w:t xml:space="preserve"/>
      </w:r>
    </w:p>
    <w:p>
      <w:pPr>
        <w:pStyle w:val="Heading2"/>
        <w:spacing w:after="120" w:before="240"/>
      </w:pPr>
      <w:r>
        <w:rPr>
          <w:rFonts w:ascii="Arial" w:cs="Arial" w:eastAsia="Arial" w:hAnsi="Arial"/>
          <w:b/>
          <w:bCs/>
          <w:color w:val="1F4E79"/>
          <w:sz w:val="26"/>
          <w:szCs w:val="26"/>
        </w:rPr>
        <w:t xml:space="preserve">Diferencias globales con el paper de Karen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6099" w:sz="1"/>
              <w:left w:val="single" w:color="2E6099" w:sz="1"/>
              <w:bottom w:val="single" w:color="2E6099" w:sz="1"/>
              <w:right w:val="single" w:color="2E6099" w:sz="1"/>
            </w:tcBorders>
            <w:shd w:fill="2E6099" w:val="clear"/>
            <w:tcMar>
              <w:top w:type="dxa" w:w="80"/>
              <w:left w:type="dxa" w:w="120"/>
              <w:bottom w:type="dxa" w:w="80"/>
              <w:right w:type="dxa" w:w="120"/>
            </w:tcMar>
          </w:tcPr>
          <w:p>
            <w:r>
              <w:rPr>
                <w:rFonts w:ascii="Arial" w:cs="Arial" w:eastAsia="Arial" w:hAnsi="Arial"/>
                <w:b/>
                <w:bCs/>
                <w:color w:val="FFFFFF"/>
                <w:sz w:val="20"/>
                <w:szCs w:val="20"/>
              </w:rPr>
              <w:t xml:space="preserve">Paper original (Karen)</w:t>
            </w:r>
          </w:p>
        </w:tc>
        <w:tc>
          <w:tcPr>
            <w:tcW w:type="dxa" w:w="4680"/>
            <w:tcBorders>
              <w:top w:val="single" w:color="2E6099" w:sz="1"/>
              <w:left w:val="single" w:color="2E6099" w:sz="1"/>
              <w:bottom w:val="single" w:color="2E6099" w:sz="1"/>
              <w:right w:val="single" w:color="2E6099" w:sz="1"/>
            </w:tcBorders>
            <w:shd w:fill="2E6099" w:val="clear"/>
            <w:tcMar>
              <w:top w:type="dxa" w:w="80"/>
              <w:left w:type="dxa" w:w="120"/>
              <w:bottom w:type="dxa" w:w="80"/>
              <w:right w:type="dxa" w:w="120"/>
            </w:tcMar>
          </w:tcPr>
          <w:p>
            <w:r>
              <w:rPr>
                <w:rFonts w:ascii="Arial" w:cs="Arial" w:eastAsia="Arial" w:hAnsi="Arial"/>
                <w:b/>
                <w:bCs/>
                <w:color w:val="FFFFFF"/>
                <w:sz w:val="20"/>
                <w:szCs w:val="20"/>
              </w:rPr>
              <w:t xml:space="preserve">Este pipeline (Twitter/Salud)</w:t>
            </w:r>
          </w:p>
        </w:tc>
      </w:tr>
      <w:tr>
        <w:tc>
          <w:tcPr>
            <w:tcW w:type="dxa" w:w="468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Columnas de opinión de prensa (~600 palabras)</w:t>
            </w:r>
          </w:p>
        </w:tc>
        <w:tc>
          <w:tcPr>
            <w:tcW w:type="dxa" w:w="468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Tweets (~30 palabras)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Chunking solapado (150 palabras, overlap 20)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Tweet = 1 chunk (sin chunking)</w:t>
            </w:r>
          </w:p>
        </w:tc>
      </w:tr>
      <w:tr>
        <w:tc>
          <w:tcPr>
            <w:tcW w:type="dxa" w:w="468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Tesauro UNESCO de Ciencias (17 subcategorías)</w:t>
            </w:r>
          </w:p>
        </w:tc>
        <w:tc>
          <w:tcPr>
            <w:tcW w:type="dxa" w:w="468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Tesauro UNESCO de Salud (12 subcategorías)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Agrupación por periódico (Diario)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Agrupación por tipo de cuenta (Entidad)</w:t>
            </w:r>
          </w:p>
        </w:tc>
      </w:tr>
      <w:tr>
        <w:tc>
          <w:tcPr>
            <w:tcW w:type="dxa" w:w="468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Archivos Excel como diccionarios externos</w:t>
            </w:r>
          </w:p>
        </w:tc>
        <w:tc>
          <w:tcPr>
            <w:tcW w:type="dxa" w:w="468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Diccionarios definidos inline en Python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google/embeddinggemma-300M (HF login)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paraphrase-multilingual-mpnet-base-v2 (público)</w:t>
            </w:r>
          </w:p>
        </w:tc>
      </w:tr>
      <w:tr>
        <w:tc>
          <w:tcPr>
            <w:tcW w:type="dxa" w:w="468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Tabla de resultados en LaTeX</w:t>
            </w:r>
          </w:p>
        </w:tc>
        <w:tc>
          <w:tcPr>
            <w:tcW w:type="dxa" w:w="468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Tabla de resultados en Excel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 análisis de sentimiento/polaridad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 sentimiento y polaridad (etiquetas pre-asignadas)</w:t>
            </w:r>
          </w:p>
        </w:tc>
      </w:tr>
    </w:tbl>
    <w:p>
      <w:pPr>
        <w:spacing w:after="120"/>
      </w:pPr>
      <w:r>
        <w:t xml:space="preserve"/>
      </w:r>
    </w:p>
    <w:p>
      <w:pPr>
        <w:pStyle w:val="Heading2"/>
        <w:spacing w:after="120" w:before="240"/>
      </w:pPr>
      <w:r>
        <w:rPr>
          <w:rFonts w:ascii="Arial" w:cs="Arial" w:eastAsia="Arial" w:hAnsi="Arial"/>
          <w:b/>
          <w:bCs/>
          <w:color w:val="1F4E79"/>
          <w:sz w:val="26"/>
          <w:szCs w:val="26"/>
        </w:rPr>
        <w:t xml:space="preserve">Archivos generados por el pipeline</w:t>
      </w:r>
    </w:p>
    <w:p>
      <w:pPr>
        <w:spacing w:after="100"/>
      </w:pPr>
      <w:r>
        <w:rPr>
          <w:rFonts w:ascii="Arial" w:cs="Arial" w:eastAsia="Arial" w:hAnsi="Arial"/>
          <w:sz w:val="22"/>
          <w:szCs w:val="22"/>
        </w:rPr>
        <w:t xml:space="preserve">Todos los archivos se guardan en la carpeta resultadosPropios/ dentro del proyecto. Los archivos parquet son preferibles a Excel para archivos grandes o con tipos complejos (diccionarios, listas).</w:t>
      </w:r>
    </w:p>
    <w:p>
      <w:pPr>
        <w:spacing w:after="120"/>
      </w:pPr>
      <w:r>
        <w:t xml:space="preserve"/>
      </w:r>
    </w:p>
    <w:p>
      <w:pPr>
        <w:pStyle w:val="Heading2"/>
        <w:spacing w:after="120" w:before="240"/>
      </w:pPr>
      <w:r>
        <w:rPr>
          <w:rFonts w:ascii="Arial" w:cs="Arial" w:eastAsia="Arial" w:hAnsi="Arial"/>
          <w:b/>
          <w:bCs/>
          <w:color w:val="1F4E79"/>
          <w:sz w:val="26"/>
          <w:szCs w:val="26"/>
        </w:rPr>
        <w:t xml:space="preserve">Orden de ejecución recomendado</w:t>
      </w:r>
    </w:p>
    <w:p>
      <w:pPr>
        <w:pStyle w:val="ListParagraph"/>
        <w:numPr>
          <w:ilvl w:val="0"/>
          <w:numId w:val="2"/>
        </w:numPr>
        <w:spacing w:after="60"/>
      </w:pPr>
      <w:r>
        <w:rPr>
          <w:rFonts w:ascii="Arial" w:cs="Arial" w:eastAsia="Arial" w:hAnsi="Arial"/>
          <w:sz w:val="22"/>
          <w:szCs w:val="22"/>
        </w:rPr>
        <w:t xml:space="preserve">NB01: Preprocesamiento (obligatorio, genera corpus base)</w:t>
      </w:r>
    </w:p>
    <w:p>
      <w:pPr>
        <w:pStyle w:val="ListParagraph"/>
        <w:numPr>
          <w:ilvl w:val="0"/>
          <w:numId w:val="2"/>
        </w:numPr>
        <w:spacing w:after="60"/>
      </w:pPr>
      <w:r>
        <w:rPr>
          <w:rFonts w:ascii="Arial" w:cs="Arial" w:eastAsia="Arial" w:hAnsi="Arial"/>
          <w:sz w:val="22"/>
          <w:szCs w:val="22"/>
        </w:rPr>
        <w:t xml:space="preserve">NB02: Estadísticos del corpus (opcional, análisis exploratorio)</w:t>
      </w:r>
    </w:p>
    <w:p>
      <w:pPr>
        <w:pStyle w:val="ListParagraph"/>
        <w:numPr>
          <w:ilvl w:val="0"/>
          <w:numId w:val="2"/>
        </w:numPr>
        <w:spacing w:after="60"/>
      </w:pPr>
      <w:r>
        <w:rPr>
          <w:rFonts w:ascii="Arial" w:cs="Arial" w:eastAsia="Arial" w:hAnsi="Arial"/>
          <w:sz w:val="22"/>
          <w:szCs w:val="22"/>
        </w:rPr>
        <w:t xml:space="preserve">NB03: Embeddings y similitudes (obligatorio, puede tardar 30–60 min)</w:t>
      </w:r>
    </w:p>
    <w:p>
      <w:pPr>
        <w:pStyle w:val="ListParagraph"/>
        <w:numPr>
          <w:ilvl w:val="0"/>
          <w:numId w:val="2"/>
        </w:numPr>
        <w:spacing w:after="60"/>
      </w:pPr>
      <w:r>
        <w:rPr>
          <w:rFonts w:ascii="Arial" w:cs="Arial" w:eastAsia="Arial" w:hAnsi="Arial"/>
          <w:sz w:val="22"/>
          <w:szCs w:val="22"/>
        </w:rPr>
        <w:t xml:space="preserve">NB04: Selección del umbral FASE A (exportar muestra para anotar)</w:t>
      </w:r>
    </w:p>
    <w:p>
      <w:pPr>
        <w:pStyle w:val="ListParagraph"/>
        <w:numPr>
          <w:ilvl w:val="0"/>
          <w:numId w:val="2"/>
        </w:numPr>
        <w:spacing w:after="60"/>
      </w:pPr>
      <w:r>
        <w:rPr>
          <w:rFonts w:ascii="Arial" w:cs="Arial" w:eastAsia="Arial" w:hAnsi="Arial"/>
          <w:sz w:val="22"/>
          <w:szCs w:val="22"/>
        </w:rPr>
        <w:t xml:space="preserve">→ Anotación manual de seleccion_umbral.xlsx (valido_salud: 1/0)</w:t>
      </w:r>
    </w:p>
    <w:p>
      <w:pPr>
        <w:pStyle w:val="ListParagraph"/>
        <w:numPr>
          <w:ilvl w:val="0"/>
          <w:numId w:val="2"/>
        </w:numPr>
        <w:spacing w:after="60"/>
      </w:pPr>
      <w:r>
        <w:rPr>
          <w:rFonts w:ascii="Arial" w:cs="Arial" w:eastAsia="Arial" w:hAnsi="Arial"/>
          <w:sz w:val="22"/>
          <w:szCs w:val="22"/>
        </w:rPr>
        <w:t xml:space="preserve">NB04: Selección del umbral FASE B (calcular τ óptimo)</w:t>
      </w:r>
    </w:p>
    <w:p>
      <w:pPr>
        <w:pStyle w:val="ListParagraph"/>
        <w:numPr>
          <w:ilvl w:val="0"/>
          <w:numId w:val="2"/>
        </w:numPr>
        <w:spacing w:after="60"/>
      </w:pPr>
      <w:r>
        <w:rPr>
          <w:rFonts w:ascii="Arial" w:cs="Arial" w:eastAsia="Arial" w:hAnsi="Arial"/>
          <w:sz w:val="22"/>
          <w:szCs w:val="22"/>
        </w:rPr>
        <w:t xml:space="preserve">NB05–NB11: Análisis descriptivos y temáticos (en cualquier orden)</w:t>
      </w:r>
    </w:p>
    <w:p>
      <w:pPr>
        <w:spacing w:after="120"/>
      </w:pPr>
      <w:r>
        <w:t xml:space="preserve"/>
      </w:r>
    </w:p>
    <w:p>
      <w:pPr>
        <w:pStyle w:val="Heading2"/>
        <w:spacing w:after="120" w:before="240"/>
      </w:pPr>
      <w:r>
        <w:rPr>
          <w:rFonts w:ascii="Arial" w:cs="Arial" w:eastAsia="Arial" w:hAnsi="Arial"/>
          <w:b/>
          <w:bCs/>
          <w:color w:val="1F4E79"/>
          <w:sz w:val="26"/>
          <w:szCs w:val="26"/>
        </w:rPr>
        <w:t xml:space="preserve">Notas sobre rendimiento</w:t>
      </w:r>
    </w:p>
    <w:p>
      <w:pPr>
        <w:pStyle w:val="ListParagraph"/>
        <w:numPr>
          <w:ilvl w:val="0"/>
          <w:numId w:val="2"/>
        </w:numPr>
        <w:spacing w:after="60"/>
      </w:pPr>
      <w:r>
        <w:rPr>
          <w:rFonts w:ascii="Arial" w:cs="Arial" w:eastAsia="Arial" w:hAnsi="Arial"/>
          <w:sz w:val="22"/>
          <w:szCs w:val="22"/>
        </w:rPr>
        <w:t xml:space="preserve">NB03 (embeddings de 151K tweets): 30–60 min en CPU, 5–10 min en GPU</w:t>
      </w:r>
    </w:p>
    <w:p>
      <w:pPr>
        <w:pStyle w:val="ListParagraph"/>
        <w:numPr>
          <w:ilvl w:val="0"/>
          <w:numId w:val="2"/>
        </w:numPr>
        <w:spacing w:after="60"/>
      </w:pPr>
      <w:r>
        <w:rPr>
          <w:rFonts w:ascii="Arial" w:cs="Arial" w:eastAsia="Arial" w:hAnsi="Arial"/>
          <w:sz w:val="22"/>
          <w:szCs w:val="22"/>
        </w:rPr>
        <w:t xml:space="preserve">NB06 (NER sobre corpus completo): 6–8 horas en CPU, ~45 min en GPU. Usar caché RELOAD=False</w:t>
      </w:r>
    </w:p>
    <w:p>
      <w:pPr>
        <w:pStyle w:val="ListParagraph"/>
        <w:numPr>
          <w:ilvl w:val="0"/>
          <w:numId w:val="2"/>
        </w:numPr>
        <w:spacing w:after="60"/>
      </w:pPr>
      <w:r>
        <w:rPr>
          <w:rFonts w:ascii="Arial" w:cs="Arial" w:eastAsia="Arial" w:hAnsi="Arial"/>
          <w:sz w:val="22"/>
          <w:szCs w:val="22"/>
        </w:rPr>
        <w:t xml:space="preserve">NB07 (BERTopic): usa embeddings precalculados de NB03, rápido (≈10 min)</w:t>
      </w:r>
    </w:p>
    <w:p>
      <w:pPr>
        <w:pStyle w:val="ListParagraph"/>
        <w:numPr>
          <w:ilvl w:val="0"/>
          <w:numId w:val="2"/>
        </w:numPr>
        <w:spacing w:after="60"/>
      </w:pPr>
      <w:r>
        <w:rPr>
          <w:rFonts w:ascii="Arial" w:cs="Arial" w:eastAsia="Arial" w:hAnsi="Arial"/>
          <w:sz w:val="22"/>
          <w:szCs w:val="22"/>
        </w:rPr>
        <w:t xml:space="preserve">NB08 (POS tagging con Stanza): 1–2 horas en CPU para 34K tweets</w:t>
      </w:r>
    </w:p>
    <w:p>
      <w:pPr>
        <w:pStyle w:val="ListParagraph"/>
        <w:numPr>
          <w:ilvl w:val="0"/>
          <w:numId w:val="2"/>
        </w:numPr>
        <w:spacing w:after="60"/>
      </w:pPr>
      <w:r>
        <w:rPr>
          <w:rFonts w:ascii="Arial" w:cs="Arial" w:eastAsia="Arial" w:hAnsi="Arial"/>
          <w:sz w:val="22"/>
          <w:szCs w:val="22"/>
        </w:rPr>
        <w:t xml:space="preserve">NB10 (búsqueda por regex): 5–15 minutos dependiendo del número de términos</w:t>
      </w:r>
    </w:p>
    <w:p>
      <w:pPr>
        <w:spacing w:after="12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66666"/>
        <w:sz w:val="18"/>
        <w:szCs w:val="18"/>
      </w:rPr>
      <w:t xml:space="preserve">Página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099" w:sz="6" w:space="1"/>
      </w:pBdr>
    </w:pPr>
    <w:r>
      <w:rPr>
        <w:rFonts w:ascii="Arial" w:cs="Arial" w:eastAsia="Arial" w:hAnsi="Arial"/>
        <w:color w:val="666666"/>
        <w:sz w:val="18"/>
        <w:szCs w:val="18"/>
      </w:rPr>
      <w:t xml:space="preserve">Documentación del Pipeline de Análisis — Salud en Twitter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E609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4E79"/>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2026-06-03T19:17:42.346Z</dcterms:created>
  <dcterms:modified xsi:type="dcterms:W3CDTF">2026-06-03T19:17:42.347Z</dcterms:modified>
</cp:coreProperties>
</file>

<file path=docProps/custom.xml><?xml version="1.0" encoding="utf-8"?>
<Properties xmlns="http://schemas.openxmlformats.org/officeDocument/2006/custom-properties" xmlns:vt="http://schemas.openxmlformats.org/officeDocument/2006/docPropsVTypes"/>
</file>